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94D6E6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sídlem: 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23B25C1" w14:textId="6D5460A2" w:rsidR="00F86209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F86209">
        <w:rPr>
          <w:rFonts w:ascii="Arial" w:eastAsia="Times New Roman" w:hAnsi="Arial" w:cs="Arial"/>
          <w:lang w:eastAsia="cs-CZ"/>
        </w:rPr>
        <w:t xml:space="preserve">Roman Vlček, vedoucí </w:t>
      </w:r>
      <w:r w:rsidR="00F86209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1B555314" w14:textId="77777777" w:rsidR="004D49B5" w:rsidRDefault="004D49B5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354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D49B5">
        <w:rPr>
          <w:rFonts w:ascii="Arial" w:eastAsia="Times New Roman" w:hAnsi="Arial" w:cs="Arial"/>
          <w:lang w:eastAsia="cs-CZ"/>
        </w:rPr>
        <w:t>Denisa Zeidlerová, provozní technik oddělení údržby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768D6688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účtu:  </w:t>
      </w:r>
      <w:r w:rsidRPr="00E73F2E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05CAE38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6C3ACAF2" w14:textId="54D510D2" w:rsidR="00E73F2E" w:rsidRPr="005E26A3" w:rsidRDefault="00E73F2E" w:rsidP="00F03BC0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5E26A3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5E26A3">
        <w:rPr>
          <w:rFonts w:ascii="Arial" w:eastAsia="Times New Roman" w:hAnsi="Arial" w:cs="Arial"/>
          <w:lang w:eastAsia="ar-SA"/>
        </w:rPr>
        <w:t xml:space="preserve">a je uzavřena mezi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5E26A3">
        <w:rPr>
          <w:rFonts w:ascii="Arial" w:eastAsia="Times New Roman" w:hAnsi="Arial" w:cs="Arial"/>
          <w:lang w:eastAsia="ar-SA"/>
        </w:rPr>
        <w:t xml:space="preserve">em a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5E26A3">
        <w:rPr>
          <w:rFonts w:ascii="Arial" w:eastAsia="Times New Roman" w:hAnsi="Arial" w:cs="Arial"/>
          <w:lang w:eastAsia="ar-SA"/>
        </w:rPr>
        <w:t xml:space="preserve">em na základě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Pr="005E26A3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>
        <w:rPr>
          <w:rFonts w:ascii="Arial" w:eastAsia="Times New Roman" w:hAnsi="Arial" w:cs="Arial"/>
          <w:lang w:eastAsia="ar-SA"/>
        </w:rPr>
        <w:t xml:space="preserve">malého rozsahu </w:t>
      </w:r>
      <w:r w:rsidRPr="005E26A3">
        <w:rPr>
          <w:rFonts w:ascii="Arial" w:eastAsia="Times New Roman" w:hAnsi="Arial" w:cs="Arial"/>
          <w:lang w:eastAsia="ar-SA"/>
        </w:rPr>
        <w:t xml:space="preserve">s názvem 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„</w:t>
      </w:r>
      <w:r w:rsidR="004D49B5" w:rsidRPr="004D49B5">
        <w:rPr>
          <w:rFonts w:ascii="Arial" w:eastAsia="Times New Roman" w:hAnsi="Arial" w:cs="Arial"/>
          <w:b/>
          <w:kern w:val="2"/>
          <w:lang w:eastAsia="ar-SA"/>
        </w:rPr>
        <w:t>Ladova – parkoviště nad ČS PHM Shell – oprava vozovky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“</w:t>
      </w:r>
      <w:r w:rsidRPr="005E26A3">
        <w:rPr>
          <w:rFonts w:ascii="Arial" w:eastAsia="Times New Roman" w:hAnsi="Arial" w:cs="Arial"/>
          <w:kern w:val="2"/>
          <w:lang w:eastAsia="ar-SA"/>
        </w:rPr>
        <w:t>.</w:t>
      </w:r>
    </w:p>
    <w:p w14:paraId="2688A4B2" w14:textId="77777777" w:rsid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FC613DB" w14:textId="77777777" w:rsidR="00DB70B5" w:rsidRPr="00C34E8C" w:rsidRDefault="00DB70B5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63230107" w14:textId="2038241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0EB4481" w14:textId="1FEDFD9C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realizace Veřejné zakázky dle zadávací dokumentace Veřejné zakázky 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(dále jen „Zadávací dokumentace“)</w:t>
      </w:r>
      <w:r w:rsidR="00A24682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dostupn</w:t>
      </w:r>
      <w:r w:rsidR="00A24682">
        <w:rPr>
          <w:rFonts w:ascii="Arial" w:eastAsia="Times New Roman" w:hAnsi="Arial" w:cs="Arial"/>
          <w:lang w:eastAsia="ar-SA"/>
        </w:rPr>
        <w:t xml:space="preserve">é </w:t>
      </w:r>
      <w:r w:rsidRPr="00E73F2E">
        <w:rPr>
          <w:rFonts w:ascii="Arial" w:eastAsia="Times New Roman" w:hAnsi="Arial" w:cs="Arial"/>
          <w:lang w:eastAsia="ar-SA"/>
        </w:rPr>
        <w:t xml:space="preserve">na: https://zakazky.usti.cz/profile_display_2.html.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188BE3BD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092F5E3F" w14:textId="33BE5B2F" w:rsidR="00E73F2E" w:rsidRDefault="00807F39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E24088A" w14:textId="77777777" w:rsidR="00F86209" w:rsidRPr="00E73F2E" w:rsidRDefault="00F86209" w:rsidP="00F86209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46E34CA8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FF3144A" w14:textId="08271F05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4D49B5" w:rsidRPr="002157B1">
        <w:rPr>
          <w:rFonts w:ascii="Arial" w:eastAsia="Calibri" w:hAnsi="Arial" w:cs="Arial"/>
        </w:rPr>
        <w:t>plošné opravy obrusné vrstvy parkoviště včetně vodorovného dopravního značení v ul. Ladova, Ústí nad Labem – Severní Terasa</w:t>
      </w:r>
      <w:r w:rsidR="004D49B5" w:rsidRPr="00E73F2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4AA83097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>zadávací dokumentaci</w:t>
      </w:r>
      <w:r w:rsidR="003F4E9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4D49B5">
        <w:rPr>
          <w:rFonts w:ascii="Arial" w:eastAsia="Times New Roman" w:hAnsi="Arial" w:cs="Arial"/>
          <w:szCs w:val="24"/>
        </w:rPr>
        <w:t>á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FC6B0E" w:rsidRPr="00FC6B0E">
        <w:rPr>
          <w:rFonts w:ascii="Arial" w:eastAsia="Times New Roman" w:hAnsi="Arial" w:cs="Arial"/>
          <w:szCs w:val="24"/>
        </w:rPr>
        <w:t>2031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>ve výkazu výměr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4D49B5">
        <w:rPr>
          <w:rFonts w:ascii="Arial" w:eastAsia="Times New Roman" w:hAnsi="Arial" w:cs="Arial"/>
          <w:szCs w:val="24"/>
        </w:rPr>
        <w:t>a zákresech, které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24682">
        <w:rPr>
          <w:rFonts w:ascii="Arial" w:eastAsia="Times New Roman" w:hAnsi="Arial" w:cs="Arial"/>
          <w:szCs w:val="24"/>
        </w:rPr>
        <w:t xml:space="preserve">jsou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 w:rsidR="00E73F2E">
        <w:rPr>
          <w:rFonts w:ascii="Arial" w:eastAsia="Times New Roman" w:hAnsi="Arial" w:cs="Arial"/>
          <w:szCs w:val="24"/>
        </w:rPr>
        <w:t xml:space="preserve">o </w:t>
      </w:r>
      <w:r>
        <w:rPr>
          <w:rFonts w:ascii="Arial" w:eastAsia="Times New Roman" w:hAnsi="Arial" w:cs="Arial"/>
          <w:szCs w:val="24"/>
        </w:rPr>
        <w:t>Objednatel</w:t>
      </w:r>
      <w:r w:rsidR="00E73F2E">
        <w:rPr>
          <w:rFonts w:ascii="Arial" w:eastAsia="Times New Roman" w:hAnsi="Arial" w:cs="Arial"/>
          <w:szCs w:val="24"/>
        </w:rPr>
        <w:t xml:space="preserve">e </w:t>
      </w:r>
      <w:r>
        <w:rPr>
          <w:rFonts w:ascii="Arial" w:eastAsia="Times New Roman" w:hAnsi="Arial" w:cs="Arial"/>
          <w:szCs w:val="24"/>
        </w:rPr>
        <w:t>Dílo</w:t>
      </w:r>
      <w:r w:rsidR="00E73F2E">
        <w:rPr>
          <w:rFonts w:ascii="Arial" w:eastAsia="Times New Roman" w:hAnsi="Arial" w:cs="Arial"/>
          <w:szCs w:val="24"/>
        </w:rPr>
        <w:t xml:space="preserve"> </w:t>
      </w:r>
      <w:r w:rsidR="00E73F2E" w:rsidRPr="00E73F2E">
        <w:rPr>
          <w:rFonts w:ascii="Arial" w:eastAsia="Calibri" w:hAnsi="Arial" w:cs="Arial"/>
        </w:rPr>
        <w:t>za těchto podmínek</w:t>
      </w:r>
      <w:r w:rsidR="00E73F2E" w:rsidRPr="00E73F2E">
        <w:rPr>
          <w:rFonts w:ascii="Arial" w:eastAsia="Times New Roman" w:hAnsi="Arial" w:cs="Arial"/>
          <w:szCs w:val="24"/>
        </w:rPr>
        <w:t>:</w:t>
      </w:r>
    </w:p>
    <w:p w14:paraId="421D6D08" w14:textId="77777777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 xml:space="preserve">V rámci opravy bude provedena plošná oprava obrusné vrstvy parkoviště včetně vodorovného dopravního značení. </w:t>
      </w:r>
    </w:p>
    <w:p w14:paraId="7DEC9D46" w14:textId="2FC517B2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Pr="002157B1">
        <w:rPr>
          <w:rFonts w:ascii="Arial" w:hAnsi="Arial" w:cs="Arial"/>
          <w:bCs/>
        </w:rPr>
        <w:t xml:space="preserve"> si před zahájením stavby zajistí provedení odběrů a laboratorních zkoušek pro zhodnocení, zda je asfaltová směs vedlejším produktem nebo odpadem dle § 83 odst.  4 a 5 vyhlášky č. 273/2021 Sb., o podrobnostech nakládání s odpady, v platném znění. Odebrány budou 2 vzorky v místech </w:t>
      </w:r>
      <w:r>
        <w:rPr>
          <w:rFonts w:ascii="Arial" w:hAnsi="Arial" w:cs="Arial"/>
          <w:bCs/>
        </w:rPr>
        <w:t>Z</w:t>
      </w:r>
      <w:r w:rsidRPr="002157B1">
        <w:rPr>
          <w:rFonts w:ascii="Arial" w:hAnsi="Arial" w:cs="Arial"/>
          <w:bCs/>
        </w:rPr>
        <w:t>ákres</w:t>
      </w:r>
      <w:r>
        <w:rPr>
          <w:rFonts w:ascii="Arial" w:hAnsi="Arial" w:cs="Arial"/>
          <w:bCs/>
        </w:rPr>
        <w:t>u</w:t>
      </w:r>
      <w:r w:rsidRPr="002157B1">
        <w:rPr>
          <w:rFonts w:ascii="Arial" w:hAnsi="Arial" w:cs="Arial"/>
          <w:bCs/>
        </w:rPr>
        <w:t xml:space="preserve"> bodů pro kontrolní odběry vzorků živičných směsí</w:t>
      </w:r>
      <w:r>
        <w:rPr>
          <w:rFonts w:ascii="Arial" w:hAnsi="Arial" w:cs="Arial"/>
          <w:bCs/>
        </w:rPr>
        <w:t xml:space="preserve"> (příloha Smlouvy).</w:t>
      </w:r>
    </w:p>
    <w:p w14:paraId="795A90AB" w14:textId="0EC1DC5D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 xml:space="preserve">Protokoly o provedených zkouškách budou následně v jednom vyhotovení předány </w:t>
      </w:r>
      <w:r>
        <w:rPr>
          <w:rFonts w:ascii="Arial" w:hAnsi="Arial" w:cs="Arial"/>
          <w:bCs/>
        </w:rPr>
        <w:t>Objednateli</w:t>
      </w:r>
      <w:r w:rsidRPr="002157B1">
        <w:rPr>
          <w:rFonts w:ascii="Arial" w:hAnsi="Arial" w:cs="Arial"/>
          <w:bCs/>
        </w:rPr>
        <w:t xml:space="preserve">. V případě, že asfaltová směs nesplní kritéria pro vedlejší produkt a bude nutno provést její likvidaci jako odpadu, budou </w:t>
      </w:r>
      <w:r>
        <w:rPr>
          <w:rFonts w:ascii="Arial" w:hAnsi="Arial" w:cs="Arial"/>
          <w:bCs/>
        </w:rPr>
        <w:t>Zhotoviteli</w:t>
      </w:r>
      <w:r w:rsidRPr="002157B1">
        <w:rPr>
          <w:rFonts w:ascii="Arial" w:hAnsi="Arial" w:cs="Arial"/>
          <w:bCs/>
        </w:rPr>
        <w:t xml:space="preserve"> uhrazeny poplatky za uložení na skládce (skládkovné) dle </w:t>
      </w:r>
      <w:r>
        <w:rPr>
          <w:rFonts w:ascii="Arial" w:hAnsi="Arial" w:cs="Arial"/>
          <w:bCs/>
        </w:rPr>
        <w:t>Výkazu výměr</w:t>
      </w:r>
      <w:r w:rsidRPr="002157B1">
        <w:rPr>
          <w:rFonts w:ascii="Arial" w:hAnsi="Arial" w:cs="Arial"/>
          <w:bCs/>
        </w:rPr>
        <w:t xml:space="preserve">. Pokud asfaltová směs splní kritéria pro vedlejší produkt, bude odfrézovaná asfaltová směs uložena na deponii dle pokynů </w:t>
      </w:r>
      <w:r>
        <w:rPr>
          <w:rFonts w:ascii="Arial" w:hAnsi="Arial" w:cs="Arial"/>
          <w:bCs/>
        </w:rPr>
        <w:t>Objednatele</w:t>
      </w:r>
      <w:r w:rsidRPr="002157B1">
        <w:rPr>
          <w:rFonts w:ascii="Arial" w:hAnsi="Arial" w:cs="Arial"/>
          <w:bCs/>
        </w:rPr>
        <w:t xml:space="preserve"> a fakturace bude ponížena o poplatek za uložení odpadu na skládce (skládkovné).</w:t>
      </w:r>
    </w:p>
    <w:p w14:paraId="226CF545" w14:textId="77777777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 xml:space="preserve">Po odběru a vyhodnocení vzorků bude provedeno odfrézování stávající obrusné vrstvy v tl. 4 cm. </w:t>
      </w:r>
    </w:p>
    <w:p w14:paraId="490A295D" w14:textId="77777777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 xml:space="preserve">Poté budou provedeny vyrovnávky a výšková úprava prvků technického vybavení území. </w:t>
      </w:r>
    </w:p>
    <w:p w14:paraId="25E1B1B3" w14:textId="77777777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>V takto připraveném území bude poté provedena strojní pokládka obrusné vrstvy ACO 11 tl. 4 cm.</w:t>
      </w:r>
    </w:p>
    <w:p w14:paraId="5E6ADC7E" w14:textId="1EAF7530" w:rsidR="004D49B5" w:rsidRPr="002157B1" w:rsidRDefault="004D49B5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lastRenderedPageBreak/>
        <w:t>Následně bude provedeno vyznačení kolmého stání vodorovným dopravním značením V 10b z retroreflexního bílého plastu, šíře čáry 125 mm, šířka stání 2,5 m. V místě zúžení parkoviště bude vyznačen zákaz zastavení vodorovným dopravním značením V 12c z retroreflexního plastu žluté barvy, šíře čáry 125 mm</w:t>
      </w:r>
      <w:r>
        <w:rPr>
          <w:rFonts w:ascii="Arial" w:hAnsi="Arial" w:cs="Arial"/>
          <w:bCs/>
        </w:rPr>
        <w:t xml:space="preserve">. Zhotovitel </w:t>
      </w:r>
      <w:r w:rsidRPr="002157B1">
        <w:rPr>
          <w:rFonts w:ascii="Arial" w:hAnsi="Arial" w:cs="Arial"/>
          <w:bCs/>
        </w:rPr>
        <w:t xml:space="preserve">je povinen si zajistit pro provádění stavby přípravu, projednání, povolení a realizaci nutných dopravně-inženýrských opatření včetně potřebných povolení. </w:t>
      </w:r>
    </w:p>
    <w:p w14:paraId="5ECFCA20" w14:textId="0DEBCA94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17A48485" w14:textId="3F959E10" w:rsidR="00E73F2E" w:rsidRPr="00E73F2E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 </w:t>
      </w:r>
    </w:p>
    <w:p w14:paraId="1D7C9ABD" w14:textId="75965B71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>
        <w:rPr>
          <w:rFonts w:ascii="Arial" w:eastAsia="Times New Roman" w:hAnsi="Arial" w:cs="Arial"/>
          <w:lang w:eastAsia="cs-CZ"/>
        </w:rPr>
        <w:t>Objednatel</w:t>
      </w:r>
      <w:r w:rsidR="00886EE3"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04915E2" w14:textId="1FD5138D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BCB9363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2D0AF5C4" w14:textId="015FD97B" w:rsidR="00E73F2E" w:rsidRPr="00E73F2E" w:rsidRDefault="00E73F2E" w:rsidP="00E73F2E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4D49B5" w:rsidRPr="002157B1">
        <w:rPr>
          <w:rFonts w:ascii="Arial" w:hAnsi="Arial" w:cs="Arial"/>
        </w:rPr>
        <w:t>Ústí nad Labem, ul. Ladova, parkoviště nad ČS PHM Shell</w:t>
      </w:r>
      <w:r w:rsidR="00BE2016">
        <w:rPr>
          <w:rFonts w:ascii="Arial" w:hAnsi="Arial" w:cs="Arial"/>
          <w:bCs/>
        </w:rPr>
        <w:t xml:space="preserve">, viz také </w:t>
      </w:r>
      <w:r w:rsidR="004D49B5">
        <w:rPr>
          <w:rFonts w:ascii="Arial" w:hAnsi="Arial" w:cs="Arial"/>
          <w:bCs/>
        </w:rPr>
        <w:t>Z</w:t>
      </w:r>
      <w:r w:rsidR="00BE2016">
        <w:rPr>
          <w:rFonts w:ascii="Arial" w:hAnsi="Arial" w:cs="Arial"/>
          <w:bCs/>
        </w:rPr>
        <w:t>ákres</w:t>
      </w:r>
      <w:r w:rsidR="004D49B5">
        <w:rPr>
          <w:rFonts w:ascii="Arial" w:hAnsi="Arial" w:cs="Arial"/>
          <w:bCs/>
        </w:rPr>
        <w:t xml:space="preserve"> </w:t>
      </w:r>
      <w:r w:rsidR="004D49B5" w:rsidRPr="00304A5F">
        <w:rPr>
          <w:rFonts w:ascii="Arial" w:hAnsi="Arial" w:cs="Arial"/>
          <w:kern w:val="1"/>
        </w:rPr>
        <w:t>řešeného území do mapového podkladu</w:t>
      </w:r>
      <w:r w:rsidR="00BE2016">
        <w:rPr>
          <w:rFonts w:ascii="Arial" w:hAnsi="Arial" w:cs="Arial"/>
          <w:bCs/>
        </w:rPr>
        <w:t xml:space="preserve"> (příloha Smlouvy)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1C96DCA4" w14:textId="7B83BEC3" w:rsidR="00E73F2E" w:rsidRDefault="00BE2016" w:rsidP="00A70D4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noProof/>
          <w:lang w:eastAsia="ar-SA"/>
        </w:rPr>
      </w:pPr>
      <w:r>
        <w:rPr>
          <w:rFonts w:ascii="Arial" w:eastAsia="Times New Roman" w:hAnsi="Arial" w:cs="Arial"/>
          <w:noProof/>
          <w:lang w:eastAsia="ar-SA"/>
        </w:rPr>
        <w:t>Dílčí termíny</w:t>
      </w:r>
      <w:r w:rsidR="004D49B5">
        <w:rPr>
          <w:rFonts w:ascii="Arial" w:eastAsia="Times New Roman" w:hAnsi="Arial" w:cs="Arial"/>
          <w:noProof/>
          <w:lang w:eastAsia="ar-SA"/>
        </w:rPr>
        <w:t xml:space="preserve"> plnění</w:t>
      </w:r>
      <w:r>
        <w:rPr>
          <w:rFonts w:ascii="Arial" w:eastAsia="Times New Roman" w:hAnsi="Arial" w:cs="Arial"/>
          <w:noProof/>
          <w:lang w:eastAsia="ar-SA"/>
        </w:rPr>
        <w:t xml:space="preserve"> jsou stanoveny:</w:t>
      </w:r>
    </w:p>
    <w:p w14:paraId="3BE7AE3B" w14:textId="6EDAE566" w:rsidR="00BE2016" w:rsidRPr="00BE2016" w:rsidRDefault="00BE2016" w:rsidP="00BE2016">
      <w:pPr>
        <w:numPr>
          <w:ilvl w:val="1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>
        <w:rPr>
          <w:rFonts w:ascii="Arial" w:eastAsia="Times New Roman" w:hAnsi="Arial" w:cs="Arial"/>
          <w:noProof/>
          <w:lang w:eastAsia="ar-SA"/>
        </w:rPr>
        <w:t xml:space="preserve">Odběr vzorků vč. vyhodnocení – </w:t>
      </w:r>
      <w:r w:rsidR="006740FD">
        <w:rPr>
          <w:rFonts w:ascii="Arial" w:eastAsia="Times New Roman" w:hAnsi="Arial" w:cs="Arial"/>
          <w:noProof/>
          <w:lang w:eastAsia="ar-SA"/>
        </w:rPr>
        <w:t>zahájení</w:t>
      </w:r>
      <w:r>
        <w:rPr>
          <w:rFonts w:ascii="Arial" w:eastAsia="Times New Roman" w:hAnsi="Arial" w:cs="Arial"/>
          <w:noProof/>
          <w:lang w:eastAsia="ar-SA"/>
        </w:rPr>
        <w:t xml:space="preserve"> do 14 dnů od nabytí účinnosti </w:t>
      </w:r>
      <w:r w:rsidR="00AF1BB0">
        <w:rPr>
          <w:rFonts w:ascii="Arial" w:eastAsia="Times New Roman" w:hAnsi="Arial" w:cs="Arial"/>
          <w:noProof/>
          <w:lang w:eastAsia="ar-SA"/>
        </w:rPr>
        <w:t>S</w:t>
      </w:r>
      <w:r>
        <w:rPr>
          <w:rFonts w:ascii="Arial" w:eastAsia="Times New Roman" w:hAnsi="Arial" w:cs="Arial"/>
          <w:noProof/>
          <w:lang w:eastAsia="ar-SA"/>
        </w:rPr>
        <w:t>mlouvy</w:t>
      </w:r>
      <w:r w:rsidR="006740FD">
        <w:rPr>
          <w:rFonts w:ascii="Arial" w:eastAsia="Times New Roman" w:hAnsi="Arial" w:cs="Arial"/>
          <w:noProof/>
          <w:lang w:eastAsia="ar-SA"/>
        </w:rPr>
        <w:t>, ukončení</w:t>
      </w:r>
      <w:r w:rsidR="007555DB">
        <w:rPr>
          <w:rFonts w:ascii="Arial" w:eastAsia="Times New Roman" w:hAnsi="Arial" w:cs="Arial"/>
          <w:noProof/>
          <w:lang w:eastAsia="ar-SA"/>
        </w:rPr>
        <w:t xml:space="preserve"> včetně předání protokolu</w:t>
      </w:r>
      <w:r>
        <w:rPr>
          <w:rFonts w:ascii="Arial" w:eastAsia="Times New Roman" w:hAnsi="Arial" w:cs="Arial"/>
          <w:noProof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noProof/>
          <w:lang w:eastAsia="ar-SA"/>
        </w:rPr>
        <w:t xml:space="preserve">do </w:t>
      </w:r>
      <w:r w:rsidR="00DC1E08">
        <w:rPr>
          <w:rFonts w:ascii="Arial" w:eastAsia="Times New Roman" w:hAnsi="Arial" w:cs="Arial"/>
          <w:b/>
          <w:bCs/>
          <w:noProof/>
          <w:lang w:eastAsia="ar-SA"/>
        </w:rPr>
        <w:t xml:space="preserve">30 dnů </w:t>
      </w:r>
      <w:r w:rsidR="00DC1E08">
        <w:rPr>
          <w:rFonts w:ascii="Arial" w:eastAsia="Times New Roman" w:hAnsi="Arial" w:cs="Arial"/>
          <w:noProof/>
          <w:lang w:eastAsia="ar-SA"/>
        </w:rPr>
        <w:t>od zahájení</w:t>
      </w:r>
      <w:r w:rsidR="00A70869">
        <w:rPr>
          <w:rFonts w:ascii="Arial" w:eastAsia="Times New Roman" w:hAnsi="Arial" w:cs="Arial"/>
          <w:noProof/>
          <w:lang w:eastAsia="ar-SA"/>
        </w:rPr>
        <w:t xml:space="preserve"> odběrů vzorků</w:t>
      </w:r>
    </w:p>
    <w:p w14:paraId="09B3CCBA" w14:textId="2637018A" w:rsidR="00BE2016" w:rsidRPr="00BE2016" w:rsidRDefault="00DC1E08" w:rsidP="00BE2016">
      <w:pPr>
        <w:numPr>
          <w:ilvl w:val="1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>
        <w:rPr>
          <w:rFonts w:ascii="Arial" w:hAnsi="Arial" w:cs="Arial"/>
          <w:bCs/>
        </w:rPr>
        <w:t>Vlastní provádění stavebních prací</w:t>
      </w:r>
      <w:r w:rsidR="00BE2016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zahájení </w:t>
      </w:r>
      <w:r>
        <w:rPr>
          <w:rFonts w:ascii="Arial" w:hAnsi="Arial" w:cs="Arial"/>
          <w:b/>
        </w:rPr>
        <w:t xml:space="preserve">do 14 dnů </w:t>
      </w:r>
      <w:r>
        <w:rPr>
          <w:rFonts w:ascii="Arial" w:hAnsi="Arial" w:cs="Arial"/>
          <w:bCs/>
        </w:rPr>
        <w:t>od předání protokolu o odběru vzorků</w:t>
      </w:r>
      <w:r w:rsidR="006740FD">
        <w:rPr>
          <w:rFonts w:ascii="Arial" w:hAnsi="Arial" w:cs="Arial"/>
          <w:bCs/>
        </w:rPr>
        <w:t xml:space="preserve">, </w:t>
      </w:r>
      <w:bookmarkStart w:id="0" w:name="_Hlk198797399"/>
      <w:r w:rsidR="006740FD">
        <w:rPr>
          <w:rFonts w:ascii="Arial" w:hAnsi="Arial" w:cs="Arial"/>
          <w:bCs/>
        </w:rPr>
        <w:t>nejpozději však do 58 dnů od nabytí účinnosti smlouvy</w:t>
      </w:r>
      <w:bookmarkEnd w:id="0"/>
      <w:r>
        <w:rPr>
          <w:rFonts w:ascii="Arial" w:hAnsi="Arial" w:cs="Arial"/>
          <w:bCs/>
        </w:rPr>
        <w:t xml:space="preserve">, ukončení </w:t>
      </w:r>
      <w:r>
        <w:rPr>
          <w:rFonts w:ascii="Arial" w:hAnsi="Arial" w:cs="Arial"/>
          <w:b/>
        </w:rPr>
        <w:t>do 30 dnů od zahájení prací</w:t>
      </w:r>
    </w:p>
    <w:p w14:paraId="39E93914" w14:textId="68BC554F" w:rsidR="00BE2016" w:rsidRPr="004D49B5" w:rsidRDefault="00DC1E08" w:rsidP="00BE2016">
      <w:pPr>
        <w:numPr>
          <w:ilvl w:val="1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 w:rsidRPr="002157B1">
        <w:rPr>
          <w:rFonts w:ascii="Arial" w:hAnsi="Arial" w:cs="Arial"/>
        </w:rPr>
        <w:t>Provedení vodorovného dopravního značení</w:t>
      </w:r>
      <w:r>
        <w:rPr>
          <w:rFonts w:ascii="Arial" w:hAnsi="Arial" w:cs="Arial"/>
        </w:rPr>
        <w:t xml:space="preserve"> </w:t>
      </w:r>
      <w:r w:rsidR="00BE2016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 xml:space="preserve">zahájení do 14 dnů od ukončení pokládky obrusné vrstvy, ukončení </w:t>
      </w:r>
      <w:r>
        <w:rPr>
          <w:rFonts w:ascii="Arial" w:hAnsi="Arial" w:cs="Arial"/>
          <w:b/>
        </w:rPr>
        <w:t xml:space="preserve">do 7 dnů </w:t>
      </w:r>
      <w:r>
        <w:rPr>
          <w:rFonts w:ascii="Arial" w:hAnsi="Arial" w:cs="Arial"/>
          <w:bCs/>
        </w:rPr>
        <w:t>od zahájení</w:t>
      </w:r>
      <w:r w:rsidR="006740FD">
        <w:rPr>
          <w:rFonts w:ascii="Arial" w:hAnsi="Arial" w:cs="Arial"/>
          <w:bCs/>
        </w:rPr>
        <w:t xml:space="preserve"> </w:t>
      </w:r>
      <w:bookmarkStart w:id="1" w:name="_Hlk198797421"/>
      <w:r w:rsidR="006740FD">
        <w:rPr>
          <w:rFonts w:ascii="Arial" w:hAnsi="Arial" w:cs="Arial"/>
          <w:bCs/>
        </w:rPr>
        <w:t>provedení vodorovného dopravního značení</w:t>
      </w:r>
      <w:bookmarkEnd w:id="1"/>
    </w:p>
    <w:p w14:paraId="43A80459" w14:textId="1142E9A9" w:rsidR="004D49B5" w:rsidRPr="00BE2016" w:rsidRDefault="004D49B5" w:rsidP="00DC1E08">
      <w:pPr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noProof/>
          <w:lang w:eastAsia="ar-SA"/>
        </w:rPr>
      </w:pPr>
      <w:r>
        <w:rPr>
          <w:rFonts w:ascii="Arial" w:eastAsia="Times New Roman" w:hAnsi="Arial" w:cs="Arial"/>
          <w:noProof/>
          <w:lang w:eastAsia="ar-SA"/>
        </w:rPr>
        <w:t>Zhotovitel</w:t>
      </w:r>
      <w:r w:rsidRPr="00FD3D47">
        <w:rPr>
          <w:rFonts w:ascii="Arial" w:eastAsia="Times New Roman" w:hAnsi="Arial" w:cs="Arial"/>
          <w:noProof/>
          <w:lang w:eastAsia="ar-SA"/>
        </w:rPr>
        <w:t xml:space="preserve"> je povinen předat řádně a odborně zhotovené </w:t>
      </w:r>
      <w:r>
        <w:rPr>
          <w:rFonts w:ascii="Arial" w:eastAsia="Times New Roman" w:hAnsi="Arial" w:cs="Arial"/>
          <w:noProof/>
          <w:lang w:eastAsia="ar-SA"/>
        </w:rPr>
        <w:t>Dílo</w:t>
      </w:r>
      <w:r w:rsidRPr="00FD3D47">
        <w:rPr>
          <w:rFonts w:ascii="Arial" w:eastAsia="Times New Roman" w:hAnsi="Arial" w:cs="Arial"/>
          <w:noProof/>
          <w:lang w:eastAsia="ar-SA"/>
        </w:rPr>
        <w:t xml:space="preserve">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FD3D47">
        <w:rPr>
          <w:rFonts w:ascii="Arial" w:eastAsia="Times New Roman" w:hAnsi="Arial" w:cs="Arial"/>
          <w:noProof/>
          <w:lang w:eastAsia="ar-SA"/>
        </w:rPr>
        <w:t xml:space="preserve">i </w:t>
      </w:r>
      <w:r w:rsidR="00DC1E08">
        <w:rPr>
          <w:rFonts w:ascii="Arial" w:eastAsia="Times New Roman" w:hAnsi="Arial" w:cs="Arial"/>
          <w:noProof/>
          <w:lang w:eastAsia="ar-SA"/>
        </w:rPr>
        <w:t xml:space="preserve">po ukončení provedení vodorovného dopravního značení na základě </w:t>
      </w:r>
      <w:r w:rsidR="00DC1E08" w:rsidRPr="00DC1E08">
        <w:rPr>
          <w:rFonts w:ascii="Arial" w:eastAsia="Times New Roman" w:hAnsi="Arial" w:cs="Arial"/>
          <w:noProof/>
          <w:lang w:eastAsia="ar-SA"/>
        </w:rPr>
        <w:t>předávacího protokolu</w:t>
      </w:r>
      <w:r w:rsidRPr="00FD3D47">
        <w:rPr>
          <w:rFonts w:ascii="Arial" w:eastAsia="Times New Roman" w:hAnsi="Arial" w:cs="Arial"/>
          <w:noProof/>
          <w:lang w:eastAsia="ar-SA"/>
        </w:rPr>
        <w:t>.</w:t>
      </w:r>
    </w:p>
    <w:p w14:paraId="629B50CC" w14:textId="3C200977" w:rsidR="00E73F2E" w:rsidRP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nebo měl získat v souvislosti s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0408FEED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lastRenderedPageBreak/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mluvních stran uvedené v čl. VII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s poskytnutím sjednaných součinností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37052F76" w14:textId="15CD2A48" w:rsid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04114124" w14:textId="77777777" w:rsidR="00BE2016" w:rsidRPr="00E73F2E" w:rsidRDefault="00BE2016" w:rsidP="00BE201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ar-SA"/>
        </w:rPr>
      </w:pPr>
    </w:p>
    <w:p w14:paraId="5CFA8B85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…………..,.. Kč</w:t>
      </w:r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DPH 21 %                                                           ……….,…... Kč</w:t>
      </w:r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Cena celkem včetně DPH                                   …………,….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5F640CB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skládkovné vyjma skládkovného dle čl. III.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y,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78F234C2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2"/>
      <w:r w:rsidRPr="00E73F2E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7EDEDF86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77982DE6" w:rsidR="00FD3D47" w:rsidRPr="00BE2016" w:rsidRDefault="00BE2016" w:rsidP="009C7C07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08AB04C8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vystavená faktura nebude obsahovat všechny náležitosti dle odst. 3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k faktuře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2425CDE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CF67EE">
        <w:rPr>
          <w:rFonts w:ascii="Arial" w:eastAsia="Times New Roman" w:hAnsi="Arial" w:cs="Arial"/>
          <w:lang w:eastAsia="ar-SA"/>
        </w:rPr>
        <w:t>Objednatel</w:t>
      </w:r>
      <w:r w:rsidRPr="00CF67EE">
        <w:rPr>
          <w:rFonts w:ascii="Arial" w:eastAsia="Times New Roman" w:hAnsi="Arial" w:cs="Arial"/>
          <w:lang w:eastAsia="ar-SA"/>
        </w:rPr>
        <w:t xml:space="preserve">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405D8B37" w14:textId="4E1F4808" w:rsid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</w:p>
    <w:p w14:paraId="44D5156B" w14:textId="77777777" w:rsidR="00FD3D47" w:rsidRPr="00E73F2E" w:rsidRDefault="00FD3D47" w:rsidP="00FD3D47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7E4F1E7" w14:textId="77777777" w:rsidR="00F436C6" w:rsidRPr="00C34E8C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3" w:name="_Ref404264162"/>
    </w:p>
    <w:p w14:paraId="5F767D4C" w14:textId="028B9AC1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3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4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2441804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5959392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EF1D738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organizuje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stran. Kontrolní dny svolává </w:t>
      </w:r>
      <w:r w:rsidR="00807F39">
        <w:rPr>
          <w:rFonts w:ascii="Arial" w:eastAsia="Times New Roman" w:hAnsi="Arial" w:cs="Arial"/>
          <w:lang w:eastAsia="ar-SA"/>
        </w:rPr>
        <w:lastRenderedPageBreak/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1920A361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DC1E08" w:rsidRPr="00DC1E08">
        <w:rPr>
          <w:rFonts w:ascii="Arial" w:eastAsia="Times New Roman" w:hAnsi="Arial" w:cs="Arial"/>
          <w:lang w:eastAsia="ar-SA"/>
        </w:rPr>
        <w:t>Denisa Zeidlerová, provozní technik oddělení údržby majetku odboru dopravy a majetku Magistrátu města Ústí nad Labem, tel. 475 271 468, e-mail: denisa.zeidlerova@mag-ul.cz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 xml:space="preserve">5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2EDA6193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>požadované kvalitě a nedocházelo k poškozování zařízení a příslušenství ani jiného majetku.</w:t>
      </w:r>
    </w:p>
    <w:bookmarkEnd w:id="4"/>
    <w:p w14:paraId="233131DC" w14:textId="20E8260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splňovat veškeré základní kvalifikační předpoklady či obdobné předpoklady nebo podmínky stanovené v zadávací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 xml:space="preserve">pracovních dnů od oznámení této skutečnosti doloží veškeré potřebné doklady k opětovnému prokázání splnění těchto předpokladů. </w:t>
      </w:r>
    </w:p>
    <w:p w14:paraId="315295FF" w14:textId="3F480E24" w:rsid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5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5"/>
    </w:p>
    <w:p w14:paraId="38436FA0" w14:textId="77777777" w:rsidR="005E26A3" w:rsidRDefault="005E26A3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2717A515" w14:textId="77777777" w:rsidR="00807F39" w:rsidRPr="00E73F2E" w:rsidRDefault="00807F39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8511FA5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6B37C5C5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6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6"/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75DAD15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0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přičemž však taková součinnost musí být specifikována dostatečně předem.</w:t>
      </w:r>
      <w:bookmarkEnd w:id="7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8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8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03989E19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a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poddodavatele, dodavatele či další osoby, které budou provádět činnosti na staveništi.</w:t>
      </w:r>
    </w:p>
    <w:p w14:paraId="5BEBF615" w14:textId="70A62139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9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bude probíhat prostřednictvím oprávněných osob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9"/>
    </w:p>
    <w:p w14:paraId="064C712E" w14:textId="2380D047" w:rsidR="00E73F2E" w:rsidRPr="00FD3D47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doručena druhé smluvní straně, musí být doručena buď osobně, prostřednictvím držitele poštovní licence nebo elektronicky, a to vždy alespoň oprávněné osobě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buď osobně, nebo prostřednictvím držitele poštovní licence či datovou schránkou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6E9E4CD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2BFF3446" w14:textId="3FEF753D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za správní delikt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600E4D3C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77777777" w:rsidR="00A9405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024FDF6E" w14:textId="7AC36FF5" w:rsidR="00253C6F" w:rsidRDefault="00807F39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upozornil v souladu s čl. VI odst. 12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A94055">
        <w:rPr>
          <w:rFonts w:ascii="Arial" w:eastAsia="Times New Roman" w:hAnsi="Arial" w:cs="Arial"/>
          <w:lang w:eastAsia="ar-SA"/>
        </w:rPr>
        <w:t>y.</w:t>
      </w:r>
    </w:p>
    <w:p w14:paraId="54974A84" w14:textId="77777777" w:rsidR="00FD3D47" w:rsidRPr="00A94055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0C2F88A" w14:textId="77777777" w:rsidR="000635C0" w:rsidRPr="00AA547F" w:rsidRDefault="000635C0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D3B3236" w14:textId="7A248D0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0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10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jestliže</w:t>
      </w:r>
      <w:r w:rsidR="00E73F2E" w:rsidRPr="003757D7">
        <w:rPr>
          <w:rFonts w:ascii="Arial" w:eastAsia="Times New Roman" w:hAnsi="Arial" w:cs="Arial"/>
          <w:lang w:eastAsia="ar-SA"/>
        </w:rPr>
        <w:t xml:space="preserve"> zejména </w:t>
      </w:r>
      <w:r w:rsidR="00E73F2E" w:rsidRPr="00E73F2E">
        <w:rPr>
          <w:rFonts w:ascii="Arial" w:eastAsia="Times New Roman" w:hAnsi="Arial" w:cs="Arial"/>
          <w:lang w:eastAsia="ar-SA"/>
        </w:rPr>
        <w:t xml:space="preserve">neodpovídá výsledku určenému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ě, neodpovídá účelu jeho využití,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7CF96B8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807F39">
        <w:rPr>
          <w:rFonts w:ascii="Arial" w:eastAsia="Times New Roman" w:hAnsi="Arial" w:cs="Arial"/>
          <w:b/>
          <w:lang w:eastAsia="ar-SA"/>
        </w:rPr>
        <w:t>36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717C4F8B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výdaje a ušlý zisk, které souvisejí s odstraněním vad zajišťovaných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4B868A6A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309E927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odst. 1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5655F6C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1" w:name="_Ref417505607"/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31F7647" w14:textId="3AE84BD1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11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290964ED" w14:textId="7F675C80" w:rsidR="00E73F2E" w:rsidRPr="00DC1E08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 w:rsidR="00807F39">
        <w:rPr>
          <w:rFonts w:ascii="Arial" w:eastAsia="Times New Roman" w:hAnsi="Arial" w:cs="Arial"/>
          <w:lang w:eastAsia="ar-SA"/>
        </w:rPr>
        <w:t xml:space="preserve"> kterýkoli</w:t>
      </w:r>
      <w:r w:rsidRPr="00E73F2E">
        <w:rPr>
          <w:rFonts w:ascii="Arial" w:eastAsia="Times New Roman" w:hAnsi="Arial" w:cs="Arial"/>
          <w:lang w:eastAsia="ar-SA"/>
        </w:rPr>
        <w:t xml:space="preserve"> závazný termín zahájení Prací ke zhotovení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 odst. 2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 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DC1E08">
        <w:rPr>
          <w:rFonts w:ascii="Arial" w:eastAsia="Times New Roman" w:hAnsi="Arial" w:cs="Arial"/>
          <w:lang w:eastAsia="ar-SA"/>
        </w:rPr>
        <w:t>Objednatel</w:t>
      </w:r>
      <w:r w:rsidRPr="00DC1E08">
        <w:rPr>
          <w:rFonts w:ascii="Arial" w:eastAsia="Times New Roman" w:hAnsi="Arial" w:cs="Arial"/>
          <w:lang w:eastAsia="ar-SA"/>
        </w:rPr>
        <w:t>em.</w:t>
      </w:r>
    </w:p>
    <w:p w14:paraId="6871977C" w14:textId="60CC8510" w:rsidR="00253C6F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 případě, že bude </w:t>
      </w:r>
      <w:r w:rsidR="00807F39">
        <w:rPr>
          <w:rFonts w:ascii="Arial" w:eastAsia="Times New Roman" w:hAnsi="Arial" w:cs="Arial"/>
          <w:lang w:eastAsia="ar-SA"/>
        </w:rPr>
        <w:t>Zhotovitel</w:t>
      </w:r>
      <w:r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 nebo poruší </w:t>
      </w:r>
      <w:r w:rsidR="005A41CE">
        <w:rPr>
          <w:rFonts w:ascii="Arial" w:eastAsia="Times New Roman" w:hAnsi="Arial" w:cs="Arial"/>
          <w:lang w:eastAsia="ar-SA"/>
        </w:rPr>
        <w:t xml:space="preserve">své povinnosti </w:t>
      </w:r>
      <w:r w:rsidR="006740FD">
        <w:rPr>
          <w:rFonts w:ascii="Arial" w:eastAsia="Times New Roman" w:hAnsi="Arial" w:cs="Arial"/>
          <w:lang w:eastAsia="ar-SA"/>
        </w:rPr>
        <w:t xml:space="preserve">zejména </w:t>
      </w:r>
      <w:r w:rsidR="005A41CE">
        <w:rPr>
          <w:rFonts w:ascii="Arial" w:eastAsia="Times New Roman" w:hAnsi="Arial" w:cs="Arial"/>
          <w:lang w:eastAsia="ar-SA"/>
        </w:rPr>
        <w:t>dle článku VI</w:t>
      </w:r>
      <w:r w:rsidR="006740FD">
        <w:rPr>
          <w:rFonts w:ascii="Arial" w:eastAsia="Times New Roman" w:hAnsi="Arial" w:cs="Arial"/>
          <w:lang w:eastAsia="ar-SA"/>
        </w:rPr>
        <w:t xml:space="preserve">.a </w:t>
      </w:r>
      <w:r>
        <w:rPr>
          <w:rFonts w:ascii="Arial" w:eastAsia="Times New Roman" w:hAnsi="Arial" w:cs="Arial"/>
          <w:lang w:eastAsia="ar-SA"/>
        </w:rPr>
        <w:t xml:space="preserve">článku VII.této </w:t>
      </w:r>
      <w:r w:rsidR="00BE2016">
        <w:rPr>
          <w:rFonts w:ascii="Arial" w:eastAsia="Times New Roman" w:hAnsi="Arial" w:cs="Arial"/>
          <w:lang w:eastAsia="ar-SA"/>
        </w:rPr>
        <w:t>Smlouv</w:t>
      </w:r>
      <w:r>
        <w:rPr>
          <w:rFonts w:ascii="Arial" w:eastAsia="Times New Roman" w:hAnsi="Arial" w:cs="Arial"/>
          <w:lang w:eastAsia="ar-SA"/>
        </w:rPr>
        <w:t xml:space="preserve">y, zavazuje se </w:t>
      </w:r>
      <w:r w:rsidR="00807F39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>
        <w:rPr>
          <w:rFonts w:ascii="Arial" w:eastAsia="Times New Roman" w:hAnsi="Arial" w:cs="Arial"/>
          <w:lang w:eastAsia="ar-SA"/>
        </w:rPr>
        <w:t>2.000, -</w:t>
      </w:r>
      <w:r>
        <w:rPr>
          <w:rFonts w:ascii="Arial" w:eastAsia="Times New Roman" w:hAnsi="Arial" w:cs="Arial"/>
          <w:lang w:eastAsia="ar-SA"/>
        </w:rPr>
        <w:t xml:space="preserve"> Kč za každé jednotlivé porušení povinností a za každý den prodlení.</w:t>
      </w:r>
    </w:p>
    <w:p w14:paraId="68CD6382" w14:textId="61D03DB4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</w:t>
      </w:r>
      <w:r w:rsidR="00DC1E08">
        <w:rPr>
          <w:rFonts w:ascii="Arial" w:eastAsia="Times New Roman" w:hAnsi="Arial" w:cs="Arial"/>
          <w:lang w:eastAsia="ar-SA"/>
        </w:rPr>
        <w:t xml:space="preserve">kterýkoli </w:t>
      </w:r>
      <w:r w:rsidRPr="00E73F2E">
        <w:rPr>
          <w:rFonts w:ascii="Arial" w:eastAsia="Times New Roman" w:hAnsi="Arial" w:cs="Arial"/>
          <w:lang w:eastAsia="ar-SA"/>
        </w:rPr>
        <w:t xml:space="preserve">závazný </w:t>
      </w:r>
      <w:r w:rsidR="00DC1E08">
        <w:rPr>
          <w:rFonts w:ascii="Arial" w:eastAsia="Times New Roman" w:hAnsi="Arial" w:cs="Arial"/>
          <w:lang w:eastAsia="ar-SA"/>
        </w:rPr>
        <w:t xml:space="preserve">dílčí </w:t>
      </w:r>
      <w:r w:rsidRPr="00E73F2E">
        <w:rPr>
          <w:rFonts w:ascii="Arial" w:eastAsia="Times New Roman" w:hAnsi="Arial" w:cs="Arial"/>
          <w:lang w:eastAsia="ar-SA"/>
        </w:rPr>
        <w:t xml:space="preserve">termín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 w:rsidR="00DC1E08"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E73F2E">
        <w:rPr>
          <w:rFonts w:ascii="Arial" w:eastAsia="Times New Roman" w:hAnsi="Arial" w:cs="Arial"/>
          <w:lang w:eastAsia="ar-SA"/>
        </w:rPr>
        <w:t>0,2 %</w:t>
      </w:r>
      <w:r w:rsidRPr="00E73F2E">
        <w:rPr>
          <w:rFonts w:ascii="Arial" w:eastAsia="Times New Roman" w:hAnsi="Arial" w:cs="Arial"/>
          <w:lang w:eastAsia="ar-SA"/>
        </w:rPr>
        <w:t xml:space="preserve">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19FF1E9B" w:rsidR="00CD5CD2" w:rsidRPr="00E73F2E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lastRenderedPageBreak/>
        <w:t>Smluvní pokuty mohou být libovolně kombinovány, tzn., uplatnění jedné smluvní pokuty nevylučuje souběžné uplatnění jakékoliv jiné smluvní pokuty.</w:t>
      </w:r>
    </w:p>
    <w:p w14:paraId="35F52A61" w14:textId="209B557D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2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3" w:name="_Ref417505740"/>
      <w:bookmarkEnd w:id="12"/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3"/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21BDC8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</w:t>
      </w:r>
      <w:r w:rsidR="004A7235">
        <w:rPr>
          <w:rFonts w:ascii="Arial" w:eastAsia="Times New Roman" w:hAnsi="Arial" w:cs="Arial"/>
          <w:lang w:eastAsia="ar-SA"/>
        </w:rPr>
        <w:t>, nebo dozvědět měla a mohla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EDA4CAA" w14:textId="38804694" w:rsid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v čl. VI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8752331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7BBF956" w14:textId="77777777" w:rsidR="00E73F2E" w:rsidRPr="00C34E8C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71154A9" w14:textId="77777777" w:rsidR="005E26A3" w:rsidRPr="00E73F2E" w:rsidRDefault="005E26A3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03F72C3E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i, aby bezodkladně odvolal poddodavatele, který není způsobilý 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3EA4121D" w14:textId="77777777" w:rsidR="00E37B83" w:rsidRDefault="00E37B83" w:rsidP="00E37B83">
      <w:p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8E1D800" w14:textId="77777777" w:rsidR="00E73F2E" w:rsidRPr="00C34E8C" w:rsidRDefault="00E73F2E" w:rsidP="00E37B83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1BB746F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4" w:name="_Toc357079848"/>
    </w:p>
    <w:p w14:paraId="78FF301F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6A6FE68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B2825B5" w14:textId="06EF2943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4"/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nabývá účinnosti 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5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5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 úplném rozsahu dle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 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7D3B7102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bude-li soudem na majetek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prohlášen úpadek;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46374065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 odst. 11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029DC15E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se bez dalšího považují za závažné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F8CDC98" w14:textId="77777777" w:rsidR="00E73F2E" w:rsidRPr="00C34E8C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200EAA7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F3AEE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5AB71C34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přednostně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6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6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751F394C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7" w:name="_Ref212697317"/>
      <w:bookmarkStart w:id="18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7"/>
      <w:bookmarkEnd w:id="18"/>
      <w:r w:rsidRPr="00E73F2E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jedno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10104379" w14:textId="311C5178" w:rsidR="00807F39" w:rsidRDefault="00807F39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Zákresy: </w:t>
      </w:r>
      <w:r w:rsidR="00DC1E08" w:rsidRPr="00304A5F">
        <w:rPr>
          <w:rFonts w:ascii="Arial" w:hAnsi="Arial" w:cs="Arial"/>
          <w:kern w:val="1"/>
        </w:rPr>
        <w:t>bodů pro kontrolní odběry vzorků živičných směsí</w:t>
      </w:r>
      <w:r>
        <w:rPr>
          <w:rFonts w:ascii="Arial" w:eastAsia="Times New Roman" w:hAnsi="Arial" w:cs="Arial"/>
          <w:lang w:eastAsia="ar-SA"/>
        </w:rPr>
        <w:t xml:space="preserve">, </w:t>
      </w:r>
      <w:r w:rsidR="00DC1E08" w:rsidRPr="00304A5F">
        <w:rPr>
          <w:rFonts w:ascii="Arial" w:hAnsi="Arial" w:cs="Arial"/>
          <w:kern w:val="1"/>
        </w:rPr>
        <w:t>řešeného území do mapového podkladu</w:t>
      </w:r>
      <w:r>
        <w:rPr>
          <w:rFonts w:ascii="Arial" w:eastAsia="Times New Roman" w:hAnsi="Arial" w:cs="Arial"/>
          <w:lang w:eastAsia="ar-SA"/>
        </w:rPr>
        <w:t xml:space="preserve">, </w:t>
      </w:r>
      <w:r w:rsidR="00DC1E08">
        <w:rPr>
          <w:rFonts w:ascii="Arial" w:hAnsi="Arial" w:cs="Arial"/>
          <w:kern w:val="1"/>
        </w:rPr>
        <w:t>s</w:t>
      </w:r>
      <w:r w:rsidR="00DC1E08" w:rsidRPr="00304A5F">
        <w:rPr>
          <w:rFonts w:ascii="Arial" w:hAnsi="Arial" w:cs="Arial"/>
          <w:kern w:val="1"/>
        </w:rPr>
        <w:t>ituace vodorovného dopravního značení</w:t>
      </w:r>
    </w:p>
    <w:p w14:paraId="6DFE17F9" w14:textId="77777777" w:rsidR="005E26A3" w:rsidRDefault="005E26A3" w:rsidP="005E26A3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F7FB6E6" w14:textId="77777777" w:rsidR="00B067E6" w:rsidRDefault="00B067E6" w:rsidP="005E26A3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C39126E" w14:textId="77777777" w:rsidR="00B067E6" w:rsidRDefault="00B067E6" w:rsidP="005E26A3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7290884" w14:textId="77777777" w:rsidR="00B067E6" w:rsidRDefault="00B067E6" w:rsidP="005E26A3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FE0FD1E" w14:textId="77777777" w:rsidR="005E26A3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4945C170" w14:textId="51FD06EE" w:rsidR="00E73F2E" w:rsidRPr="00E73F2E" w:rsidRDefault="00E73F2E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141AB843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01B9C4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V………………………..  dne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 w14:paraId="5D1B3504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ermEnd w:id="1969957886"/>
    <w:p w14:paraId="3D1E844F" w14:textId="0AC641BA" w:rsidR="00E73F2E" w:rsidRPr="00E73F2E" w:rsidRDefault="00E73F2E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E73F2E" w:rsidRPr="00E73F2E" w14:paraId="301E446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E73F2E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48C74698" w:rsidR="00E73F2E" w:rsidRPr="00E73F2E" w:rsidRDefault="00E73F2E" w:rsidP="00AA547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FC6B0E">
              <w:rPr>
                <w:rFonts w:ascii="Arial" w:eastAsia="Times New Roman" w:hAnsi="Arial" w:cs="Arial"/>
                <w:szCs w:val="24"/>
              </w:rPr>
              <w:t>2031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77777777" w:rsidR="00E73F2E" w:rsidRP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4B89" w14:textId="77777777" w:rsidR="00553916" w:rsidRDefault="00553916" w:rsidP="00C34E8C">
      <w:pPr>
        <w:spacing w:after="0" w:line="240" w:lineRule="auto"/>
      </w:pPr>
      <w:r>
        <w:separator/>
      </w:r>
    </w:p>
  </w:endnote>
  <w:endnote w:type="continuationSeparator" w:id="0">
    <w:p w14:paraId="04CABBEF" w14:textId="77777777" w:rsidR="00553916" w:rsidRDefault="00553916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9E11" w14:textId="77777777" w:rsidR="00553916" w:rsidRDefault="00553916" w:rsidP="00C34E8C">
      <w:pPr>
        <w:spacing w:after="0" w:line="240" w:lineRule="auto"/>
      </w:pPr>
      <w:r>
        <w:separator/>
      </w:r>
    </w:p>
  </w:footnote>
  <w:footnote w:type="continuationSeparator" w:id="0">
    <w:p w14:paraId="476624AB" w14:textId="77777777" w:rsidR="00553916" w:rsidRDefault="00553916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6245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248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27120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688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752408">
    <w:abstractNumId w:val="19"/>
  </w:num>
  <w:num w:numId="6" w16cid:durableId="519970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69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710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6872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697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3805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1225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3631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438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4761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83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97872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66025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885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5064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1055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18508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390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41654">
    <w:abstractNumId w:val="21"/>
  </w:num>
  <w:num w:numId="25" w16cid:durableId="1590233584">
    <w:abstractNumId w:val="0"/>
  </w:num>
  <w:num w:numId="26" w16cid:durableId="2123189204">
    <w:abstractNumId w:val="19"/>
  </w:num>
  <w:num w:numId="27" w16cid:durableId="762343590">
    <w:abstractNumId w:val="3"/>
  </w:num>
  <w:num w:numId="28" w16cid:durableId="1898320755">
    <w:abstractNumId w:val="1"/>
  </w:num>
  <w:num w:numId="29" w16cid:durableId="369065942">
    <w:abstractNumId w:val="26"/>
  </w:num>
  <w:num w:numId="30" w16cid:durableId="2068602179">
    <w:abstractNumId w:val="12"/>
  </w:num>
  <w:num w:numId="31" w16cid:durableId="543904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526972">
    <w:abstractNumId w:val="2"/>
  </w:num>
  <w:num w:numId="33" w16cid:durableId="1180390120">
    <w:abstractNumId w:val="9"/>
  </w:num>
  <w:num w:numId="34" w16cid:durableId="1131442375">
    <w:abstractNumId w:val="18"/>
  </w:num>
  <w:num w:numId="35" w16cid:durableId="1239055410">
    <w:abstractNumId w:val="11"/>
  </w:num>
  <w:num w:numId="36" w16cid:durableId="1392313416">
    <w:abstractNumId w:val="7"/>
  </w:num>
  <w:num w:numId="37" w16cid:durableId="977497590">
    <w:abstractNumId w:val="20"/>
  </w:num>
  <w:num w:numId="38" w16cid:durableId="806818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DEHieWuLlh6I+5GWLdJOOMGkTV73C0dou3xVyQKf8q52p8pqqzcF/J9LSRVOarqQk6wDMSAPWRiIRQq3iLeP1w==" w:salt="5rKblcSL+3H6iGyGzHrR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10C61"/>
    <w:rsid w:val="00025DB8"/>
    <w:rsid w:val="00041DF6"/>
    <w:rsid w:val="000433DF"/>
    <w:rsid w:val="0004567E"/>
    <w:rsid w:val="0004761D"/>
    <w:rsid w:val="000513FB"/>
    <w:rsid w:val="000635C0"/>
    <w:rsid w:val="000642D8"/>
    <w:rsid w:val="0007006A"/>
    <w:rsid w:val="0007312E"/>
    <w:rsid w:val="00083115"/>
    <w:rsid w:val="000B0E4D"/>
    <w:rsid w:val="000C4869"/>
    <w:rsid w:val="000E1310"/>
    <w:rsid w:val="000F1A00"/>
    <w:rsid w:val="00102907"/>
    <w:rsid w:val="0013158F"/>
    <w:rsid w:val="0016384C"/>
    <w:rsid w:val="00171C5F"/>
    <w:rsid w:val="001918B8"/>
    <w:rsid w:val="001B7D82"/>
    <w:rsid w:val="001C2AC4"/>
    <w:rsid w:val="001D164E"/>
    <w:rsid w:val="001F326C"/>
    <w:rsid w:val="00203835"/>
    <w:rsid w:val="00215344"/>
    <w:rsid w:val="00223CF6"/>
    <w:rsid w:val="0023525C"/>
    <w:rsid w:val="00243BA3"/>
    <w:rsid w:val="00253C6F"/>
    <w:rsid w:val="002553DA"/>
    <w:rsid w:val="002657EF"/>
    <w:rsid w:val="00270AE0"/>
    <w:rsid w:val="002B6E01"/>
    <w:rsid w:val="002E5D0F"/>
    <w:rsid w:val="002F7182"/>
    <w:rsid w:val="003303F0"/>
    <w:rsid w:val="0033370B"/>
    <w:rsid w:val="00374768"/>
    <w:rsid w:val="003757D7"/>
    <w:rsid w:val="003B414E"/>
    <w:rsid w:val="003C3271"/>
    <w:rsid w:val="003C5B91"/>
    <w:rsid w:val="003D16FE"/>
    <w:rsid w:val="003F09C5"/>
    <w:rsid w:val="003F3CB7"/>
    <w:rsid w:val="003F4E90"/>
    <w:rsid w:val="004019A5"/>
    <w:rsid w:val="0042613B"/>
    <w:rsid w:val="004342CA"/>
    <w:rsid w:val="00435B09"/>
    <w:rsid w:val="004411EB"/>
    <w:rsid w:val="00445E98"/>
    <w:rsid w:val="004477A7"/>
    <w:rsid w:val="00453243"/>
    <w:rsid w:val="004620DF"/>
    <w:rsid w:val="0046677B"/>
    <w:rsid w:val="00490290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2188B"/>
    <w:rsid w:val="00534218"/>
    <w:rsid w:val="005402CA"/>
    <w:rsid w:val="0054639F"/>
    <w:rsid w:val="00550229"/>
    <w:rsid w:val="00551C17"/>
    <w:rsid w:val="00553916"/>
    <w:rsid w:val="00560223"/>
    <w:rsid w:val="005606A7"/>
    <w:rsid w:val="00573F9F"/>
    <w:rsid w:val="005746AE"/>
    <w:rsid w:val="0058685C"/>
    <w:rsid w:val="005A41CE"/>
    <w:rsid w:val="005B21C1"/>
    <w:rsid w:val="005D27FC"/>
    <w:rsid w:val="005D56E9"/>
    <w:rsid w:val="005E26A3"/>
    <w:rsid w:val="00633202"/>
    <w:rsid w:val="0064721A"/>
    <w:rsid w:val="006740FD"/>
    <w:rsid w:val="00692594"/>
    <w:rsid w:val="006B457F"/>
    <w:rsid w:val="006B5E6B"/>
    <w:rsid w:val="006C35A7"/>
    <w:rsid w:val="006E61D2"/>
    <w:rsid w:val="0074019D"/>
    <w:rsid w:val="00741FE0"/>
    <w:rsid w:val="00753FCE"/>
    <w:rsid w:val="007555DB"/>
    <w:rsid w:val="00783B2A"/>
    <w:rsid w:val="00791AEA"/>
    <w:rsid w:val="007A1B9C"/>
    <w:rsid w:val="007D3C71"/>
    <w:rsid w:val="007D44BA"/>
    <w:rsid w:val="007E6F2D"/>
    <w:rsid w:val="007F647C"/>
    <w:rsid w:val="007F7F84"/>
    <w:rsid w:val="00801782"/>
    <w:rsid w:val="00807F39"/>
    <w:rsid w:val="008149D9"/>
    <w:rsid w:val="00837E0F"/>
    <w:rsid w:val="00884DD3"/>
    <w:rsid w:val="00886EE3"/>
    <w:rsid w:val="008B3CD3"/>
    <w:rsid w:val="008C68E4"/>
    <w:rsid w:val="00917882"/>
    <w:rsid w:val="00917C48"/>
    <w:rsid w:val="00954B43"/>
    <w:rsid w:val="00955578"/>
    <w:rsid w:val="00955C7C"/>
    <w:rsid w:val="009805F0"/>
    <w:rsid w:val="00982D4D"/>
    <w:rsid w:val="009B33A9"/>
    <w:rsid w:val="009E3E4C"/>
    <w:rsid w:val="009E5F9C"/>
    <w:rsid w:val="00A02B3B"/>
    <w:rsid w:val="00A24682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6FDF"/>
    <w:rsid w:val="00A93CE3"/>
    <w:rsid w:val="00A94055"/>
    <w:rsid w:val="00A96A89"/>
    <w:rsid w:val="00AA547F"/>
    <w:rsid w:val="00AB5BE1"/>
    <w:rsid w:val="00AB7064"/>
    <w:rsid w:val="00AD43DD"/>
    <w:rsid w:val="00AE3246"/>
    <w:rsid w:val="00AF1BB0"/>
    <w:rsid w:val="00B04303"/>
    <w:rsid w:val="00B067E6"/>
    <w:rsid w:val="00B10646"/>
    <w:rsid w:val="00B13481"/>
    <w:rsid w:val="00B24E4A"/>
    <w:rsid w:val="00B257B9"/>
    <w:rsid w:val="00B3564B"/>
    <w:rsid w:val="00B90E87"/>
    <w:rsid w:val="00B90F8B"/>
    <w:rsid w:val="00B91975"/>
    <w:rsid w:val="00BB6316"/>
    <w:rsid w:val="00BC4C07"/>
    <w:rsid w:val="00BE2016"/>
    <w:rsid w:val="00BF2D13"/>
    <w:rsid w:val="00BF5207"/>
    <w:rsid w:val="00C14ED9"/>
    <w:rsid w:val="00C17E16"/>
    <w:rsid w:val="00C213B2"/>
    <w:rsid w:val="00C23798"/>
    <w:rsid w:val="00C25E6E"/>
    <w:rsid w:val="00C278D6"/>
    <w:rsid w:val="00C34E8C"/>
    <w:rsid w:val="00C91120"/>
    <w:rsid w:val="00C94086"/>
    <w:rsid w:val="00C95043"/>
    <w:rsid w:val="00CD5CD2"/>
    <w:rsid w:val="00CF09D3"/>
    <w:rsid w:val="00CF67EE"/>
    <w:rsid w:val="00D10F3D"/>
    <w:rsid w:val="00D225F4"/>
    <w:rsid w:val="00D42856"/>
    <w:rsid w:val="00D57DDD"/>
    <w:rsid w:val="00D600BE"/>
    <w:rsid w:val="00D62DBD"/>
    <w:rsid w:val="00D70FCF"/>
    <w:rsid w:val="00DB6FA4"/>
    <w:rsid w:val="00DB70B5"/>
    <w:rsid w:val="00DC0029"/>
    <w:rsid w:val="00DC1E08"/>
    <w:rsid w:val="00DC4F8D"/>
    <w:rsid w:val="00DD3880"/>
    <w:rsid w:val="00E01F7E"/>
    <w:rsid w:val="00E16F86"/>
    <w:rsid w:val="00E17F0A"/>
    <w:rsid w:val="00E26C3A"/>
    <w:rsid w:val="00E37B83"/>
    <w:rsid w:val="00E425C2"/>
    <w:rsid w:val="00E565FF"/>
    <w:rsid w:val="00E71E0A"/>
    <w:rsid w:val="00E73F2E"/>
    <w:rsid w:val="00E7710A"/>
    <w:rsid w:val="00E80815"/>
    <w:rsid w:val="00E86133"/>
    <w:rsid w:val="00EA243F"/>
    <w:rsid w:val="00ED1003"/>
    <w:rsid w:val="00ED337B"/>
    <w:rsid w:val="00ED38C3"/>
    <w:rsid w:val="00EE22D5"/>
    <w:rsid w:val="00EF6026"/>
    <w:rsid w:val="00F03BC0"/>
    <w:rsid w:val="00F32A74"/>
    <w:rsid w:val="00F436C6"/>
    <w:rsid w:val="00F51118"/>
    <w:rsid w:val="00F82DE5"/>
    <w:rsid w:val="00F86209"/>
    <w:rsid w:val="00F9429F"/>
    <w:rsid w:val="00FB02EC"/>
    <w:rsid w:val="00FC6B0E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FAB3220A-1BAE-4D87-B253-F4B2EA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8F3E-0B60-4ACE-8EA7-E520521E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5229</Words>
  <Characters>30853</Characters>
  <Application>Microsoft Office Word</Application>
  <DocSecurity>8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8</cp:revision>
  <cp:lastPrinted>2025-05-22T07:18:00Z</cp:lastPrinted>
  <dcterms:created xsi:type="dcterms:W3CDTF">2025-05-20T12:04:00Z</dcterms:created>
  <dcterms:modified xsi:type="dcterms:W3CDTF">2025-05-26T08:12:00Z</dcterms:modified>
</cp:coreProperties>
</file>