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FD89" w14:textId="53464646" w:rsidR="00C85824" w:rsidRPr="00070319" w:rsidRDefault="00C85824" w:rsidP="00C85824">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34F2552D" w14:textId="77777777" w:rsidR="00C85824" w:rsidRPr="00070319" w:rsidRDefault="00C85824" w:rsidP="00C85824">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4FBA621C" w14:textId="77777777" w:rsidR="00C85824" w:rsidRPr="00070319" w:rsidRDefault="00C85824" w:rsidP="00C85824">
      <w:pPr>
        <w:suppressAutoHyphens w:val="0"/>
        <w:autoSpaceDE w:val="0"/>
        <w:autoSpaceDN w:val="0"/>
        <w:adjustRightInd w:val="0"/>
        <w:spacing w:before="60" w:after="60"/>
        <w:jc w:val="center"/>
        <w:rPr>
          <w:rFonts w:ascii="Arial" w:hAnsi="Arial" w:cs="Arial"/>
          <w:bCs/>
          <w:sz w:val="22"/>
          <w:szCs w:val="22"/>
          <w:lang w:eastAsia="cs-CZ"/>
        </w:rPr>
      </w:pPr>
    </w:p>
    <w:p w14:paraId="3C529FF1" w14:textId="77777777" w:rsidR="00C85824" w:rsidRPr="00070319" w:rsidRDefault="00C85824" w:rsidP="00C85824">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48CEBD3D" w14:textId="77777777" w:rsidR="00C85824" w:rsidRPr="00070319" w:rsidRDefault="00C85824" w:rsidP="00C85824">
      <w:pPr>
        <w:suppressAutoHyphens w:val="0"/>
        <w:spacing w:before="60" w:after="60"/>
        <w:ind w:left="567"/>
        <w:rPr>
          <w:rFonts w:ascii="Arial" w:hAnsi="Arial" w:cs="Arial"/>
          <w:sz w:val="22"/>
          <w:szCs w:val="22"/>
          <w:lang w:eastAsia="cs-CZ"/>
        </w:rPr>
      </w:pPr>
    </w:p>
    <w:p w14:paraId="3E3E9B16" w14:textId="77777777" w:rsidR="00C85824" w:rsidRPr="00070319" w:rsidRDefault="00C85824" w:rsidP="00C85824">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2D0713D" w14:textId="57606951"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sidR="00054428">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1194E743" w14:textId="77777777" w:rsidR="00C85824" w:rsidRPr="001554C3" w:rsidRDefault="00C85824" w:rsidP="00C85824">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1554C3">
        <w:rPr>
          <w:rFonts w:ascii="Arial" w:hAnsi="Arial" w:cs="Arial"/>
          <w:sz w:val="22"/>
          <w:szCs w:val="22"/>
          <w:lang w:eastAsia="cs-CZ"/>
        </w:rPr>
        <w:t xml:space="preserve">     Zastoupeno</w:t>
      </w:r>
    </w:p>
    <w:p w14:paraId="0234BE16" w14:textId="22B52A05" w:rsidR="001554C3" w:rsidRPr="001554C3" w:rsidRDefault="001554C3" w:rsidP="001554C3">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1554C3">
        <w:rPr>
          <w:rFonts w:ascii="Arial" w:hAnsi="Arial" w:cs="Arial"/>
          <w:sz w:val="22"/>
          <w:szCs w:val="22"/>
          <w:lang w:eastAsia="cs-CZ"/>
        </w:rPr>
        <w:t>na základě pověření:</w:t>
      </w:r>
      <w:r w:rsidRPr="001554C3">
        <w:rPr>
          <w:rFonts w:ascii="Arial" w:hAnsi="Arial" w:cs="Arial"/>
          <w:sz w:val="22"/>
          <w:szCs w:val="22"/>
          <w:lang w:eastAsia="cs-CZ"/>
        </w:rPr>
        <w:tab/>
      </w:r>
      <w:r w:rsidR="005A2127">
        <w:rPr>
          <w:rFonts w:ascii="Arial" w:hAnsi="Arial" w:cs="Arial"/>
          <w:sz w:val="22"/>
          <w:szCs w:val="22"/>
          <w:lang w:eastAsia="cs-CZ"/>
        </w:rPr>
        <w:t xml:space="preserve">Ing. Daliborem </w:t>
      </w:r>
      <w:proofErr w:type="spellStart"/>
      <w:r w:rsidR="005A2127">
        <w:rPr>
          <w:rFonts w:ascii="Arial" w:hAnsi="Arial" w:cs="Arial"/>
          <w:sz w:val="22"/>
          <w:szCs w:val="22"/>
          <w:lang w:eastAsia="cs-CZ"/>
        </w:rPr>
        <w:t>Dařílkem</w:t>
      </w:r>
      <w:proofErr w:type="spellEnd"/>
      <w:r w:rsidR="005A2127">
        <w:rPr>
          <w:rFonts w:ascii="Arial" w:hAnsi="Arial" w:cs="Arial"/>
          <w:sz w:val="22"/>
          <w:szCs w:val="22"/>
          <w:lang w:eastAsia="cs-CZ"/>
        </w:rPr>
        <w:t>, vedoucí odboru dopravy a majetku Magistrátu města Ústí nad Labem</w:t>
      </w:r>
    </w:p>
    <w:p w14:paraId="3C6CFDAD" w14:textId="77777777" w:rsidR="001554C3" w:rsidRPr="001554C3" w:rsidRDefault="001554C3" w:rsidP="001554C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IČ: </w:t>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t>000 81 531</w:t>
      </w:r>
    </w:p>
    <w:p w14:paraId="3C4CABB8" w14:textId="77777777" w:rsidR="001554C3" w:rsidRPr="001554C3" w:rsidRDefault="001554C3" w:rsidP="001554C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osoba oprávněna jednat </w:t>
      </w:r>
    </w:p>
    <w:p w14:paraId="64648277" w14:textId="620F384E" w:rsidR="001554C3" w:rsidRPr="001554C3" w:rsidRDefault="001554C3" w:rsidP="001554C3">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1554C3">
        <w:rPr>
          <w:rFonts w:ascii="Arial" w:hAnsi="Arial" w:cs="Arial"/>
          <w:sz w:val="22"/>
          <w:szCs w:val="22"/>
          <w:lang w:eastAsia="cs-CZ"/>
        </w:rPr>
        <w:t>ve věcech technických:</w:t>
      </w:r>
      <w:r w:rsidRPr="001554C3">
        <w:rPr>
          <w:rFonts w:ascii="Arial" w:hAnsi="Arial" w:cs="Arial"/>
          <w:sz w:val="22"/>
          <w:szCs w:val="22"/>
          <w:lang w:eastAsia="cs-CZ"/>
        </w:rPr>
        <w:tab/>
      </w:r>
      <w:r w:rsidR="005A2127">
        <w:rPr>
          <w:rFonts w:ascii="Arial" w:hAnsi="Arial" w:cs="Arial"/>
          <w:sz w:val="22"/>
          <w:szCs w:val="22"/>
          <w:lang w:eastAsia="cs-CZ"/>
        </w:rPr>
        <w:t>Jan Hodný, technik oddělení evidence majetku odboru dopravy a majetku</w:t>
      </w:r>
      <w:r w:rsidR="005A2127" w:rsidRPr="001554C3">
        <w:rPr>
          <w:rFonts w:ascii="Arial" w:hAnsi="Arial" w:cs="Arial"/>
          <w:sz w:val="22"/>
          <w:szCs w:val="22"/>
          <w:lang w:eastAsia="cs-CZ"/>
        </w:rPr>
        <w:t xml:space="preserve"> </w:t>
      </w:r>
      <w:r w:rsidRPr="001554C3">
        <w:rPr>
          <w:rFonts w:ascii="Arial" w:hAnsi="Arial" w:cs="Arial"/>
          <w:sz w:val="22"/>
          <w:szCs w:val="22"/>
          <w:lang w:eastAsia="cs-CZ"/>
        </w:rPr>
        <w:t>Magistrátu města Ústí nad Labem</w:t>
      </w:r>
    </w:p>
    <w:p w14:paraId="7EEDFA26" w14:textId="4D3867C2" w:rsidR="001554C3" w:rsidRPr="00D365CE" w:rsidRDefault="001554C3" w:rsidP="001554C3">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D365CE">
        <w:rPr>
          <w:rFonts w:ascii="Arial" w:hAnsi="Arial" w:cs="Arial"/>
          <w:sz w:val="22"/>
          <w:szCs w:val="22"/>
          <w:lang w:eastAsia="cs-CZ"/>
        </w:rPr>
        <w:t xml:space="preserve">bankovní spojení: </w:t>
      </w:r>
      <w:r w:rsidRPr="00D365CE">
        <w:rPr>
          <w:rFonts w:ascii="Arial" w:hAnsi="Arial" w:cs="Arial"/>
          <w:sz w:val="22"/>
          <w:szCs w:val="22"/>
          <w:lang w:eastAsia="cs-CZ"/>
        </w:rPr>
        <w:tab/>
      </w:r>
      <w:r w:rsidR="00281FDF" w:rsidRPr="00281FDF">
        <w:rPr>
          <w:rFonts w:ascii="Arial" w:hAnsi="Arial" w:cs="Arial"/>
          <w:sz w:val="22"/>
          <w:szCs w:val="22"/>
          <w:lang w:eastAsia="cs-CZ"/>
        </w:rPr>
        <w:t>Komerční banka a.s.</w:t>
      </w:r>
    </w:p>
    <w:p w14:paraId="0AA28BBA" w14:textId="7F56940F" w:rsidR="001554C3" w:rsidRPr="00D365CE" w:rsidRDefault="001554C3" w:rsidP="001554C3">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D365CE">
        <w:rPr>
          <w:rFonts w:ascii="Arial" w:hAnsi="Arial" w:cs="Arial"/>
          <w:sz w:val="22"/>
          <w:szCs w:val="22"/>
          <w:lang w:eastAsia="cs-CZ"/>
        </w:rPr>
        <w:t>číslo účtu:</w:t>
      </w:r>
      <w:r w:rsidR="00E64FB0">
        <w:rPr>
          <w:rFonts w:ascii="Arial" w:hAnsi="Arial" w:cs="Arial"/>
          <w:sz w:val="22"/>
          <w:szCs w:val="22"/>
          <w:lang w:eastAsia="cs-CZ"/>
        </w:rPr>
        <w:tab/>
      </w:r>
      <w:r w:rsidRPr="00D365CE">
        <w:rPr>
          <w:rFonts w:ascii="Arial" w:hAnsi="Arial" w:cs="Arial"/>
          <w:sz w:val="22"/>
          <w:szCs w:val="22"/>
          <w:lang w:eastAsia="cs-CZ"/>
        </w:rPr>
        <w:tab/>
      </w:r>
      <w:r w:rsidRPr="00D365CE">
        <w:rPr>
          <w:rFonts w:ascii="Arial" w:hAnsi="Arial" w:cs="Arial"/>
          <w:sz w:val="22"/>
          <w:szCs w:val="22"/>
          <w:lang w:eastAsia="cs-CZ"/>
        </w:rPr>
        <w:tab/>
      </w:r>
      <w:r w:rsidR="00281FDF" w:rsidRPr="00281FDF">
        <w:rPr>
          <w:rFonts w:ascii="Arial" w:hAnsi="Arial" w:cs="Arial"/>
          <w:sz w:val="22"/>
          <w:szCs w:val="22"/>
          <w:lang w:eastAsia="cs-CZ"/>
        </w:rPr>
        <w:t>3783930207/0100</w:t>
      </w:r>
    </w:p>
    <w:p w14:paraId="3FFC1C5D" w14:textId="0A1236C7" w:rsidR="00C85824" w:rsidRPr="00070319" w:rsidRDefault="00C85824" w:rsidP="00C85824">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2A0642">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sidR="002A0642">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45D8F147" w14:textId="77777777" w:rsidR="00C85824" w:rsidRPr="00070319" w:rsidRDefault="00C85824" w:rsidP="00C85824">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EAD144D" w14:textId="77777777" w:rsidR="00C85824" w:rsidRPr="00070319" w:rsidRDefault="00C85824" w:rsidP="00C85824">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40F089D7" w14:textId="77777777" w:rsidR="00C85824" w:rsidRPr="00070319" w:rsidRDefault="00C85824" w:rsidP="00C85824">
      <w:pPr>
        <w:tabs>
          <w:tab w:val="left" w:pos="851"/>
        </w:tabs>
        <w:suppressAutoHyphens w:val="0"/>
        <w:spacing w:before="60" w:after="60"/>
        <w:ind w:left="851"/>
        <w:rPr>
          <w:rFonts w:ascii="Arial" w:hAnsi="Arial" w:cs="Arial"/>
          <w:b/>
          <w:sz w:val="22"/>
          <w:szCs w:val="22"/>
          <w:lang w:eastAsia="cs-CZ"/>
        </w:rPr>
      </w:pPr>
    </w:p>
    <w:p w14:paraId="66E4DBF6" w14:textId="5172FA6C" w:rsidR="00C85824" w:rsidRPr="00070319" w:rsidRDefault="00C85824" w:rsidP="00C85824">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1354438478" w:edGrp="everyone"/>
      <w:r w:rsidRPr="00DB1852">
        <w:rPr>
          <w:rFonts w:ascii="Arial" w:hAnsi="Arial" w:cs="Arial"/>
          <w:b/>
          <w:sz w:val="22"/>
          <w:szCs w:val="22"/>
          <w:lang w:eastAsia="cs-CZ"/>
        </w:rPr>
        <w:t xml:space="preserve">(doplní </w:t>
      </w:r>
      <w:r w:rsidR="0008238B">
        <w:rPr>
          <w:rFonts w:ascii="Arial" w:hAnsi="Arial" w:cs="Arial"/>
          <w:b/>
          <w:sz w:val="22"/>
          <w:szCs w:val="22"/>
          <w:lang w:eastAsia="cs-CZ"/>
        </w:rPr>
        <w:t>Z</w:t>
      </w:r>
      <w:r w:rsidRPr="00DB1852">
        <w:rPr>
          <w:rFonts w:ascii="Arial" w:hAnsi="Arial" w:cs="Arial"/>
          <w:b/>
          <w:sz w:val="22"/>
          <w:szCs w:val="22"/>
          <w:lang w:eastAsia="cs-CZ"/>
        </w:rPr>
        <w:t xml:space="preserve">hotovitel) </w:t>
      </w:r>
    </w:p>
    <w:p w14:paraId="74D76AEB" w14:textId="64C35801" w:rsidR="00C85824" w:rsidRPr="00070319" w:rsidRDefault="00C85824" w:rsidP="00C85824">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2A0642">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72DB18F" w14:textId="5D2AF1C6" w:rsidR="00C85824" w:rsidRPr="00070319" w:rsidRDefault="00C85824" w:rsidP="00C85824">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7F017BE9" w14:textId="7385FB28" w:rsidR="00C85824" w:rsidRPr="00070319" w:rsidRDefault="00C85824" w:rsidP="00C85824">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2A0642">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76FB85FD" w14:textId="25EB3AFB"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A502DED" w14:textId="2BA729DC"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0FEB00B" w14:textId="0ABB9228" w:rsidR="00C85824" w:rsidRPr="00070319" w:rsidRDefault="00C85824" w:rsidP="00C85824">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25B472C2" w14:textId="10A6441F"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p>
    <w:permEnd w:id="1354438478"/>
    <w:p w14:paraId="16A35160" w14:textId="77777777"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12757BA3" w14:textId="5F5CBA6D"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2A0642">
        <w:rPr>
          <w:rFonts w:ascii="Arial" w:hAnsi="Arial" w:cs="Arial"/>
          <w:bCs/>
          <w:sz w:val="22"/>
          <w:szCs w:val="22"/>
          <w:lang w:eastAsia="cs-CZ"/>
        </w:rPr>
        <w:t>Z</w:t>
      </w:r>
      <w:r w:rsidRPr="00070319">
        <w:rPr>
          <w:rFonts w:ascii="Arial" w:hAnsi="Arial" w:cs="Arial"/>
          <w:bCs/>
          <w:sz w:val="22"/>
          <w:szCs w:val="22"/>
          <w:lang w:eastAsia="cs-CZ"/>
        </w:rPr>
        <w:t>hotovitel“ nebo „</w:t>
      </w:r>
      <w:r w:rsidR="002A0642">
        <w:rPr>
          <w:rFonts w:ascii="Arial" w:hAnsi="Arial" w:cs="Arial"/>
          <w:bCs/>
          <w:sz w:val="22"/>
          <w:szCs w:val="22"/>
          <w:lang w:eastAsia="cs-CZ"/>
        </w:rPr>
        <w:t>S</w:t>
      </w:r>
      <w:r w:rsidRPr="00070319">
        <w:rPr>
          <w:rFonts w:ascii="Arial" w:hAnsi="Arial" w:cs="Arial"/>
          <w:bCs/>
          <w:sz w:val="22"/>
          <w:szCs w:val="22"/>
          <w:lang w:eastAsia="cs-CZ"/>
        </w:rPr>
        <w:t>mluvní strana“)</w:t>
      </w:r>
    </w:p>
    <w:p w14:paraId="4014D2B0" w14:textId="77777777" w:rsidR="00C85824" w:rsidRPr="00070319" w:rsidRDefault="00C85824" w:rsidP="00C85824">
      <w:pPr>
        <w:suppressAutoHyphens w:val="0"/>
        <w:spacing w:before="60" w:after="60"/>
        <w:ind w:left="1276" w:firstLine="709"/>
        <w:rPr>
          <w:rFonts w:ascii="Arial" w:hAnsi="Arial" w:cs="Arial"/>
          <w:sz w:val="22"/>
          <w:szCs w:val="22"/>
          <w:lang w:eastAsia="cs-CZ"/>
        </w:rPr>
      </w:pPr>
    </w:p>
    <w:p w14:paraId="79E385CC" w14:textId="4E5E2B08" w:rsidR="00C85824" w:rsidRDefault="00C85824" w:rsidP="00C85824">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F1509F">
        <w:rPr>
          <w:rFonts w:ascii="Arial" w:hAnsi="Arial" w:cs="Arial"/>
          <w:b/>
          <w:sz w:val="22"/>
          <w:szCs w:val="22"/>
          <w:lang w:eastAsia="cs-CZ"/>
        </w:rPr>
        <w:t>O</w:t>
      </w:r>
      <w:r>
        <w:rPr>
          <w:rFonts w:ascii="Arial" w:hAnsi="Arial" w:cs="Arial"/>
          <w:b/>
          <w:sz w:val="22"/>
          <w:szCs w:val="22"/>
          <w:lang w:eastAsia="cs-CZ"/>
        </w:rPr>
        <w:t>bčanského zákoníku (dále jen „</w:t>
      </w:r>
      <w:r w:rsidR="002A0642">
        <w:rPr>
          <w:rFonts w:ascii="Arial" w:hAnsi="Arial" w:cs="Arial"/>
          <w:b/>
          <w:sz w:val="22"/>
          <w:szCs w:val="22"/>
          <w:lang w:eastAsia="cs-CZ"/>
        </w:rPr>
        <w:t>S</w:t>
      </w:r>
      <w:r>
        <w:rPr>
          <w:rFonts w:ascii="Arial" w:hAnsi="Arial" w:cs="Arial"/>
          <w:b/>
          <w:sz w:val="22"/>
          <w:szCs w:val="22"/>
          <w:lang w:eastAsia="cs-CZ"/>
        </w:rPr>
        <w:t>mlouva“)</w:t>
      </w:r>
    </w:p>
    <w:p w14:paraId="2890D77A" w14:textId="77777777" w:rsidR="00C85824" w:rsidRDefault="00C85824" w:rsidP="00C85824">
      <w:pPr>
        <w:suppressAutoHyphens w:val="0"/>
        <w:spacing w:before="60" w:after="60"/>
        <w:ind w:left="851"/>
        <w:jc w:val="both"/>
        <w:rPr>
          <w:rFonts w:ascii="Arial" w:hAnsi="Arial" w:cs="Arial"/>
          <w:b/>
          <w:sz w:val="22"/>
          <w:szCs w:val="22"/>
          <w:lang w:eastAsia="cs-CZ"/>
        </w:rPr>
      </w:pPr>
    </w:p>
    <w:p w14:paraId="57A71A3E" w14:textId="77777777" w:rsidR="00C85824" w:rsidRPr="00C14D5E" w:rsidRDefault="00C85824" w:rsidP="00C85824">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52B51604" w14:textId="77777777" w:rsidR="00C85824" w:rsidRPr="00070319" w:rsidRDefault="00C85824" w:rsidP="00C85824">
      <w:pPr>
        <w:spacing w:before="60" w:after="60"/>
        <w:rPr>
          <w:rFonts w:ascii="Arial" w:hAnsi="Arial" w:cs="Arial"/>
          <w:sz w:val="22"/>
          <w:szCs w:val="22"/>
        </w:rPr>
      </w:pPr>
    </w:p>
    <w:p w14:paraId="081A76EA" w14:textId="77777777" w:rsidR="00C85824" w:rsidRDefault="00C85824" w:rsidP="00C85824">
      <w:pPr>
        <w:spacing w:before="60" w:after="60"/>
        <w:jc w:val="center"/>
        <w:rPr>
          <w:rFonts w:ascii="Arial" w:hAnsi="Arial" w:cs="Arial"/>
          <w:b/>
          <w:sz w:val="22"/>
          <w:szCs w:val="22"/>
        </w:rPr>
      </w:pPr>
      <w:r w:rsidRPr="00070319">
        <w:rPr>
          <w:rFonts w:ascii="Arial" w:hAnsi="Arial" w:cs="Arial"/>
          <w:b/>
          <w:sz w:val="22"/>
          <w:szCs w:val="22"/>
        </w:rPr>
        <w:t>I. Preambule</w:t>
      </w:r>
    </w:p>
    <w:p w14:paraId="5DA9AAE7" w14:textId="77777777" w:rsidR="00EB390F" w:rsidRPr="00070319" w:rsidRDefault="00EB390F" w:rsidP="00C85824">
      <w:pPr>
        <w:spacing w:before="60" w:after="60"/>
        <w:jc w:val="center"/>
        <w:rPr>
          <w:rFonts w:ascii="Arial" w:hAnsi="Arial" w:cs="Arial"/>
          <w:b/>
          <w:sz w:val="22"/>
          <w:szCs w:val="22"/>
        </w:rPr>
      </w:pPr>
    </w:p>
    <w:p w14:paraId="1CF6EF76" w14:textId="3D0229D6" w:rsidR="00B61664" w:rsidRPr="00E436F0" w:rsidRDefault="00C85824">
      <w:pPr>
        <w:pStyle w:val="Odstavecseseznamem"/>
        <w:numPr>
          <w:ilvl w:val="0"/>
          <w:numId w:val="23"/>
        </w:numPr>
        <w:spacing w:before="60" w:after="60"/>
        <w:ind w:left="425" w:hanging="425"/>
        <w:jc w:val="both"/>
        <w:rPr>
          <w:rFonts w:ascii="Arial" w:hAnsi="Arial" w:cs="Arial"/>
          <w:b/>
          <w:kern w:val="1"/>
          <w:sz w:val="22"/>
          <w:szCs w:val="22"/>
        </w:rPr>
      </w:pPr>
      <w:r w:rsidRPr="00E436F0">
        <w:rPr>
          <w:rFonts w:ascii="Arial" w:hAnsi="Arial" w:cs="Arial"/>
          <w:sz w:val="22"/>
          <w:szCs w:val="22"/>
        </w:rPr>
        <w:t xml:space="preserve">Tato </w:t>
      </w:r>
      <w:r w:rsidR="00F1509F" w:rsidRPr="00E436F0">
        <w:rPr>
          <w:rFonts w:ascii="Arial" w:hAnsi="Arial" w:cs="Arial"/>
          <w:sz w:val="22"/>
          <w:szCs w:val="22"/>
        </w:rPr>
        <w:t>S</w:t>
      </w:r>
      <w:r w:rsidRPr="00E436F0">
        <w:rPr>
          <w:rFonts w:ascii="Arial" w:hAnsi="Arial" w:cs="Arial"/>
          <w:sz w:val="22"/>
          <w:szCs w:val="22"/>
        </w:rPr>
        <w:t xml:space="preserve">mlouva je uzavřena mezi </w:t>
      </w:r>
      <w:r w:rsidR="00F30DBA" w:rsidRPr="00E436F0">
        <w:rPr>
          <w:rFonts w:ascii="Arial" w:hAnsi="Arial" w:cs="Arial"/>
          <w:sz w:val="22"/>
          <w:szCs w:val="22"/>
        </w:rPr>
        <w:t>O</w:t>
      </w:r>
      <w:r w:rsidRPr="00E436F0">
        <w:rPr>
          <w:rFonts w:ascii="Arial" w:hAnsi="Arial" w:cs="Arial"/>
          <w:sz w:val="22"/>
          <w:szCs w:val="22"/>
        </w:rPr>
        <w:t xml:space="preserve">bjednatelem a </w:t>
      </w:r>
      <w:r w:rsidR="00080DCD" w:rsidRPr="00E436F0">
        <w:rPr>
          <w:rFonts w:ascii="Arial" w:hAnsi="Arial" w:cs="Arial"/>
          <w:sz w:val="22"/>
          <w:szCs w:val="22"/>
        </w:rPr>
        <w:t>Z</w:t>
      </w:r>
      <w:r w:rsidRPr="00E436F0">
        <w:rPr>
          <w:rFonts w:ascii="Arial" w:hAnsi="Arial" w:cs="Arial"/>
          <w:sz w:val="22"/>
          <w:szCs w:val="22"/>
        </w:rPr>
        <w:t xml:space="preserve">hotovitelem na základě výběrového řízení pro plnění veřejné zakázky malého rozsahu s názvem </w:t>
      </w:r>
      <w:r w:rsidRPr="00E436F0">
        <w:rPr>
          <w:rFonts w:ascii="Arial" w:hAnsi="Arial" w:cs="Arial"/>
          <w:b/>
          <w:kern w:val="1"/>
          <w:sz w:val="22"/>
          <w:szCs w:val="22"/>
        </w:rPr>
        <w:t>„</w:t>
      </w:r>
      <w:r w:rsidR="005A2127" w:rsidRPr="00E436F0">
        <w:rPr>
          <w:rFonts w:ascii="Arial" w:hAnsi="Arial" w:cs="Arial"/>
          <w:b/>
          <w:kern w:val="1"/>
          <w:sz w:val="22"/>
          <w:szCs w:val="22"/>
        </w:rPr>
        <w:t xml:space="preserve">Nové krematorium </w:t>
      </w:r>
      <w:r w:rsidR="00FD44C3" w:rsidRPr="00E436F0">
        <w:rPr>
          <w:rFonts w:ascii="Arial" w:hAnsi="Arial" w:cs="Arial"/>
          <w:b/>
          <w:kern w:val="1"/>
          <w:sz w:val="22"/>
          <w:szCs w:val="22"/>
        </w:rPr>
        <w:t xml:space="preserve">Ústí nad Labem </w:t>
      </w:r>
      <w:r w:rsidR="005A2127" w:rsidRPr="00E436F0">
        <w:rPr>
          <w:rFonts w:ascii="Arial" w:hAnsi="Arial" w:cs="Arial"/>
          <w:b/>
          <w:kern w:val="1"/>
          <w:sz w:val="22"/>
          <w:szCs w:val="22"/>
        </w:rPr>
        <w:t>– zázemí pro zaměstnance</w:t>
      </w:r>
      <w:r w:rsidR="00DC04B0" w:rsidRPr="00E436F0">
        <w:rPr>
          <w:rFonts w:ascii="Arial" w:hAnsi="Arial" w:cs="Arial"/>
          <w:b/>
          <w:kern w:val="1"/>
          <w:sz w:val="22"/>
          <w:szCs w:val="22"/>
        </w:rPr>
        <w:t>“.</w:t>
      </w:r>
    </w:p>
    <w:p w14:paraId="59DB4740" w14:textId="77777777" w:rsidR="005A2127" w:rsidRPr="00D365CE" w:rsidRDefault="005A2127" w:rsidP="00D365CE">
      <w:pPr>
        <w:spacing w:before="60" w:after="60"/>
        <w:jc w:val="both"/>
        <w:rPr>
          <w:rFonts w:ascii="Arial" w:hAnsi="Arial" w:cs="Arial"/>
          <w:kern w:val="1"/>
          <w:sz w:val="22"/>
          <w:szCs w:val="22"/>
        </w:rPr>
      </w:pPr>
    </w:p>
    <w:p w14:paraId="22B4FD4F" w14:textId="7461828C" w:rsidR="00EB390F" w:rsidRPr="00E436F0" w:rsidRDefault="00E436F0" w:rsidP="00E436F0">
      <w:pPr>
        <w:tabs>
          <w:tab w:val="center" w:pos="4748"/>
          <w:tab w:val="left" w:pos="6345"/>
        </w:tabs>
        <w:rPr>
          <w:rFonts w:ascii="Arial" w:hAnsi="Arial" w:cs="Arial"/>
          <w:b/>
          <w:sz w:val="22"/>
          <w:szCs w:val="22"/>
        </w:rPr>
      </w:pPr>
      <w:r>
        <w:rPr>
          <w:rFonts w:ascii="Arial" w:hAnsi="Arial" w:cs="Arial"/>
          <w:b/>
          <w:sz w:val="22"/>
          <w:szCs w:val="22"/>
        </w:rPr>
        <w:lastRenderedPageBreak/>
        <w:tab/>
      </w:r>
      <w:r w:rsidR="00C85824">
        <w:rPr>
          <w:rFonts w:ascii="Arial" w:hAnsi="Arial" w:cs="Arial"/>
          <w:b/>
          <w:sz w:val="22"/>
          <w:szCs w:val="22"/>
        </w:rPr>
        <w:t xml:space="preserve">II. Účel </w:t>
      </w:r>
      <w:r w:rsidR="00F1509F">
        <w:rPr>
          <w:rFonts w:ascii="Arial" w:hAnsi="Arial" w:cs="Arial"/>
          <w:b/>
          <w:sz w:val="22"/>
          <w:szCs w:val="22"/>
        </w:rPr>
        <w:t>S</w:t>
      </w:r>
      <w:r w:rsidR="00C85824">
        <w:rPr>
          <w:rFonts w:ascii="Arial" w:hAnsi="Arial" w:cs="Arial"/>
          <w:b/>
          <w:sz w:val="22"/>
          <w:szCs w:val="22"/>
        </w:rPr>
        <w:t>mlouvy</w:t>
      </w:r>
    </w:p>
    <w:p w14:paraId="0AF9856D" w14:textId="58C9D9E2" w:rsidR="00C85824" w:rsidRPr="00D16BDA" w:rsidRDefault="00C85824" w:rsidP="00C8582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sidR="00080DCD">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21805428" w14:textId="77777777" w:rsidR="00C85824" w:rsidRPr="00D16BDA" w:rsidRDefault="00C85824" w:rsidP="00C8582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32946CA" w14:textId="77777777" w:rsidR="00C85824" w:rsidRPr="00D16BDA" w:rsidRDefault="00C85824" w:rsidP="00C8582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718D9F6D" w14:textId="77777777" w:rsidR="00C85824" w:rsidRPr="00D16BDA" w:rsidRDefault="00C85824" w:rsidP="00C8582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612A15F3" w14:textId="77777777" w:rsidR="00C85824" w:rsidRPr="00AB2077" w:rsidRDefault="00C85824" w:rsidP="0083769D">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26990723" w14:textId="77777777" w:rsidR="00C85824" w:rsidRPr="00070319" w:rsidRDefault="00C85824" w:rsidP="00752F4E">
      <w:pPr>
        <w:jc w:val="both"/>
        <w:rPr>
          <w:rFonts w:ascii="Arial" w:hAnsi="Arial" w:cs="Arial"/>
          <w:sz w:val="22"/>
          <w:szCs w:val="22"/>
        </w:rPr>
      </w:pPr>
    </w:p>
    <w:p w14:paraId="73B7C74F" w14:textId="5BDA2699" w:rsidR="00EC7DD2" w:rsidRDefault="00C85824" w:rsidP="003B6679">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DD4BEB">
        <w:rPr>
          <w:rFonts w:ascii="Arial" w:hAnsi="Arial" w:cs="Arial"/>
          <w:b/>
          <w:sz w:val="22"/>
          <w:szCs w:val="22"/>
        </w:rPr>
        <w:t>S</w:t>
      </w:r>
      <w:r w:rsidRPr="00070319">
        <w:rPr>
          <w:rFonts w:ascii="Arial" w:hAnsi="Arial" w:cs="Arial"/>
          <w:b/>
          <w:sz w:val="22"/>
          <w:szCs w:val="22"/>
        </w:rPr>
        <w:t>mlouvy</w:t>
      </w:r>
    </w:p>
    <w:p w14:paraId="7CB8AA92" w14:textId="77777777" w:rsidR="00E436F0" w:rsidRPr="00E436F0" w:rsidRDefault="00E436F0" w:rsidP="00E436F0">
      <w:pPr>
        <w:jc w:val="center"/>
        <w:rPr>
          <w:rFonts w:ascii="Arial" w:hAnsi="Arial" w:cs="Arial"/>
          <w:b/>
          <w:sz w:val="10"/>
          <w:szCs w:val="10"/>
        </w:rPr>
      </w:pPr>
    </w:p>
    <w:p w14:paraId="352EC2C3" w14:textId="5542EF54" w:rsidR="0060714B" w:rsidRPr="006A1884" w:rsidRDefault="00C85824">
      <w:pPr>
        <w:pStyle w:val="RLTextlnkuslovan"/>
        <w:numPr>
          <w:ilvl w:val="0"/>
          <w:numId w:val="21"/>
        </w:numPr>
        <w:spacing w:after="0"/>
        <w:ind w:left="425" w:hanging="425"/>
        <w:rPr>
          <w:rFonts w:ascii="Arial" w:eastAsia="Calibri" w:hAnsi="Arial" w:cs="Arial"/>
          <w:szCs w:val="22"/>
          <w:lang w:eastAsia="en-US"/>
        </w:rPr>
      </w:pPr>
      <w:r w:rsidRPr="006A1884">
        <w:rPr>
          <w:rFonts w:ascii="Arial" w:hAnsi="Arial" w:cs="Arial"/>
          <w:lang w:eastAsia="en-US"/>
        </w:rPr>
        <w:t xml:space="preserve">Předmětem této Smlouvy je úprava práv a povinností </w:t>
      </w:r>
      <w:r w:rsidR="002A0642" w:rsidRPr="006A1884">
        <w:rPr>
          <w:rFonts w:ascii="Arial" w:hAnsi="Arial" w:cs="Arial"/>
          <w:lang w:eastAsia="en-US"/>
        </w:rPr>
        <w:t>S</w:t>
      </w:r>
      <w:r w:rsidRPr="006A1884">
        <w:rPr>
          <w:rFonts w:ascii="Arial" w:hAnsi="Arial" w:cs="Arial"/>
          <w:lang w:eastAsia="en-US"/>
        </w:rPr>
        <w:t xml:space="preserve">mluvních stran </w:t>
      </w:r>
      <w:r w:rsidR="004C3D72" w:rsidRPr="006A1884">
        <w:rPr>
          <w:rFonts w:ascii="Arial" w:hAnsi="Arial" w:cs="Arial"/>
          <w:lang w:eastAsia="en-US"/>
        </w:rPr>
        <w:t xml:space="preserve">při </w:t>
      </w:r>
      <w:r w:rsidR="00F870AA" w:rsidRPr="006A1884">
        <w:rPr>
          <w:rFonts w:ascii="Arial" w:hAnsi="Arial" w:cs="Arial"/>
          <w:lang w:eastAsia="en-US"/>
        </w:rPr>
        <w:t xml:space="preserve">poskytování a provádění </w:t>
      </w:r>
      <w:r w:rsidR="0070168D" w:rsidRPr="006A1884">
        <w:rPr>
          <w:rFonts w:ascii="Arial" w:hAnsi="Arial" w:cs="Arial"/>
          <w:lang w:eastAsia="en-US"/>
        </w:rPr>
        <w:t>d</w:t>
      </w:r>
      <w:r w:rsidR="00F870AA" w:rsidRPr="006A1884">
        <w:rPr>
          <w:rFonts w:ascii="Arial" w:hAnsi="Arial" w:cs="Arial"/>
          <w:lang w:eastAsia="en-US"/>
        </w:rPr>
        <w:t xml:space="preserve">íla spočívajícího </w:t>
      </w:r>
      <w:r w:rsidR="0025680F" w:rsidRPr="006A1884">
        <w:rPr>
          <w:rFonts w:ascii="Arial" w:hAnsi="Arial" w:cs="Arial"/>
          <w:lang w:eastAsia="en-US"/>
        </w:rPr>
        <w:t>v</w:t>
      </w:r>
      <w:r w:rsidR="006A1884" w:rsidRPr="006A1884">
        <w:rPr>
          <w:rFonts w:ascii="Arial" w:hAnsi="Arial" w:cs="Arial"/>
          <w:lang w:eastAsia="en-US"/>
        </w:rPr>
        <w:t> </w:t>
      </w:r>
      <w:r w:rsidR="00777BB4" w:rsidRPr="006A1884">
        <w:rPr>
          <w:rFonts w:ascii="Arial" w:hAnsi="Arial" w:cs="Arial"/>
        </w:rPr>
        <w:t>provedení</w:t>
      </w:r>
      <w:r w:rsidR="006A1884" w:rsidRPr="006A1884">
        <w:rPr>
          <w:rFonts w:ascii="Arial" w:hAnsi="Arial" w:cs="Arial"/>
        </w:rPr>
        <w:t xml:space="preserve"> </w:t>
      </w:r>
      <w:r w:rsidR="006A1884" w:rsidRPr="006A1884">
        <w:rPr>
          <w:rFonts w:ascii="Arial" w:eastAsia="Calibri" w:hAnsi="Arial" w:cs="Arial"/>
          <w:szCs w:val="22"/>
          <w:lang w:eastAsia="en-US"/>
        </w:rPr>
        <w:t xml:space="preserve">rekonstrukce zázemí pro zaměstnance v Novém krematoriu v Ústí nad Labem dle přílohy </w:t>
      </w:r>
      <w:r w:rsidR="005730C8">
        <w:rPr>
          <w:rFonts w:ascii="Arial" w:eastAsia="Calibri" w:hAnsi="Arial" w:cs="Arial"/>
          <w:szCs w:val="22"/>
          <w:lang w:eastAsia="en-US"/>
        </w:rPr>
        <w:t xml:space="preserve">Výzvy </w:t>
      </w:r>
      <w:r w:rsidR="006A1884" w:rsidRPr="006A1884">
        <w:rPr>
          <w:rFonts w:ascii="Arial" w:eastAsia="Calibri" w:hAnsi="Arial" w:cs="Arial"/>
          <w:szCs w:val="22"/>
          <w:lang w:eastAsia="en-US"/>
        </w:rPr>
        <w:t>č. 4 – Výkaz výměr a přílohy č. 5 – Půdorys 1 PP</w:t>
      </w:r>
      <w:r w:rsidR="009C4699">
        <w:rPr>
          <w:rFonts w:ascii="Arial" w:eastAsia="Calibri" w:hAnsi="Arial" w:cs="Arial"/>
          <w:szCs w:val="22"/>
          <w:lang w:eastAsia="en-US"/>
        </w:rPr>
        <w:t xml:space="preserve"> </w:t>
      </w:r>
      <w:r w:rsidR="00F870AA" w:rsidRPr="006A1884">
        <w:rPr>
          <w:rFonts w:ascii="Arial" w:hAnsi="Arial" w:cs="Arial"/>
          <w:bCs/>
          <w:szCs w:val="22"/>
        </w:rPr>
        <w:t>(dále jen „</w:t>
      </w:r>
      <w:r w:rsidR="00F870AA" w:rsidRPr="006A1884">
        <w:rPr>
          <w:rFonts w:ascii="Arial" w:hAnsi="Arial" w:cs="Arial"/>
          <w:b/>
          <w:szCs w:val="22"/>
        </w:rPr>
        <w:t>Dílo</w:t>
      </w:r>
      <w:r w:rsidR="00F870AA" w:rsidRPr="006A1884">
        <w:rPr>
          <w:rFonts w:ascii="Arial" w:hAnsi="Arial" w:cs="Arial"/>
          <w:bCs/>
          <w:szCs w:val="22"/>
        </w:rPr>
        <w:t>“ nebo „</w:t>
      </w:r>
      <w:r w:rsidR="00F870AA" w:rsidRPr="006A1884">
        <w:rPr>
          <w:rFonts w:ascii="Arial" w:hAnsi="Arial" w:cs="Arial"/>
          <w:b/>
          <w:szCs w:val="22"/>
        </w:rPr>
        <w:t>Díla</w:t>
      </w:r>
      <w:r w:rsidR="00F870AA" w:rsidRPr="006A1884">
        <w:rPr>
          <w:rFonts w:ascii="Arial" w:hAnsi="Arial" w:cs="Arial"/>
          <w:bCs/>
          <w:szCs w:val="22"/>
        </w:rPr>
        <w:t>“).</w:t>
      </w:r>
    </w:p>
    <w:p w14:paraId="159B2276" w14:textId="3EFD4BE9" w:rsidR="005730C8" w:rsidRPr="00754EFF" w:rsidRDefault="005730C8" w:rsidP="00754EFF">
      <w:pPr>
        <w:pStyle w:val="Odstavecseseznamem"/>
        <w:numPr>
          <w:ilvl w:val="0"/>
          <w:numId w:val="21"/>
        </w:numPr>
        <w:ind w:left="425" w:hanging="425"/>
        <w:jc w:val="both"/>
        <w:rPr>
          <w:rFonts w:ascii="Arial" w:hAnsi="Arial" w:cs="Arial"/>
          <w:sz w:val="22"/>
          <w:szCs w:val="22"/>
          <w:lang w:eastAsia="en-US"/>
        </w:rPr>
      </w:pPr>
      <w:bookmarkStart w:id="0" w:name="_Hlk197336106"/>
      <w:r w:rsidRPr="005730C8">
        <w:rPr>
          <w:rFonts w:ascii="Arial" w:hAnsi="Arial" w:cs="Arial"/>
          <w:sz w:val="22"/>
          <w:szCs w:val="22"/>
          <w:lang w:eastAsia="en-US"/>
        </w:rPr>
        <w:t xml:space="preserve">Rozsah a specifikace Díla, zejména jeho věcné, místní a časové vymezení související s poskytováním konkrétních prací je vymezeno v této Smlouvě, v Zadávací dokumentaci (vše dostupné na: </w:t>
      </w:r>
      <w:hyperlink r:id="rId8" w:history="1">
        <w:r w:rsidR="00754EFF" w:rsidRPr="00363E6F">
          <w:rPr>
            <w:rStyle w:val="Hypertextovodkaz"/>
            <w:rFonts w:ascii="Arial" w:hAnsi="Arial"/>
            <w:color w:val="auto"/>
            <w:kern w:val="1"/>
            <w:sz w:val="22"/>
            <w:szCs w:val="22"/>
            <w:u w:val="none"/>
          </w:rPr>
          <w:t>https://zakazky.usti.cz/contract_ display_2051.html</w:t>
        </w:r>
      </w:hyperlink>
      <w:r w:rsidRPr="00754EFF">
        <w:rPr>
          <w:rFonts w:ascii="Arial" w:hAnsi="Arial" w:cs="Arial"/>
          <w:sz w:val="22"/>
          <w:szCs w:val="22"/>
          <w:lang w:eastAsia="en-US"/>
        </w:rPr>
        <w:t>), a ve Výkazu výměr, který jsou nedílnou součástí této Smlouvy.</w:t>
      </w:r>
    </w:p>
    <w:p w14:paraId="7D15B35D" w14:textId="46431491" w:rsidR="009159CB" w:rsidRPr="009159CB" w:rsidRDefault="00687560">
      <w:pPr>
        <w:pStyle w:val="Odstavecseseznamem"/>
        <w:numPr>
          <w:ilvl w:val="0"/>
          <w:numId w:val="21"/>
        </w:numPr>
        <w:ind w:left="425" w:hanging="425"/>
        <w:rPr>
          <w:rFonts w:ascii="Arial" w:hAnsi="Arial" w:cs="Arial"/>
          <w:sz w:val="22"/>
          <w:lang w:eastAsia="en-US"/>
        </w:rPr>
      </w:pPr>
      <w:r w:rsidRPr="00E340FC">
        <w:rPr>
          <w:rFonts w:ascii="Arial" w:hAnsi="Arial" w:cs="Arial"/>
          <w:sz w:val="22"/>
          <w:lang w:eastAsia="en-US"/>
        </w:rPr>
        <w:t xml:space="preserve">Zhotovitel se zavazuje ekologicky zlikvidovat veškeré odpady vzniklé při realizaci </w:t>
      </w:r>
      <w:r w:rsidR="00713901" w:rsidRPr="00E340FC">
        <w:rPr>
          <w:rFonts w:ascii="Arial" w:hAnsi="Arial" w:cs="Arial"/>
          <w:sz w:val="22"/>
          <w:lang w:eastAsia="en-US"/>
        </w:rPr>
        <w:t>D</w:t>
      </w:r>
      <w:r w:rsidRPr="00E340FC">
        <w:rPr>
          <w:rFonts w:ascii="Arial" w:hAnsi="Arial" w:cs="Arial"/>
          <w:sz w:val="22"/>
          <w:lang w:eastAsia="en-US"/>
        </w:rPr>
        <w:t>íla.</w:t>
      </w:r>
      <w:bookmarkEnd w:id="0"/>
    </w:p>
    <w:p w14:paraId="6E6D2938" w14:textId="6AE770EE" w:rsidR="009159CB" w:rsidRPr="009159CB" w:rsidRDefault="009159CB">
      <w:pPr>
        <w:pStyle w:val="RLTextlnkuslovan"/>
        <w:numPr>
          <w:ilvl w:val="0"/>
          <w:numId w:val="21"/>
        </w:numPr>
        <w:tabs>
          <w:tab w:val="left" w:pos="708"/>
        </w:tabs>
        <w:spacing w:after="0"/>
        <w:ind w:left="425" w:hanging="425"/>
        <w:rPr>
          <w:rFonts w:ascii="Arial" w:hAnsi="Arial" w:cs="Arial"/>
          <w:szCs w:val="22"/>
        </w:rPr>
      </w:pPr>
      <w:r>
        <w:rPr>
          <w:rFonts w:ascii="Arial" w:hAnsi="Arial" w:cs="Arial"/>
          <w:color w:val="000000" w:themeColor="text1"/>
          <w:szCs w:val="22"/>
        </w:rPr>
        <w:t xml:space="preserve">Objednatel požaduje proškolení pracovníků Zhotovitele a případných poddodavatelů v oblasti bezpečnosti práce a požární ochrany. </w:t>
      </w:r>
      <w:r>
        <w:rPr>
          <w:rFonts w:ascii="Arial" w:hAnsi="Arial" w:cs="Arial"/>
          <w:szCs w:val="22"/>
        </w:rPr>
        <w:t>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00A40FFA" w14:textId="360B66A2" w:rsidR="000D0167" w:rsidRPr="000D0167" w:rsidRDefault="000D0167">
      <w:pPr>
        <w:pStyle w:val="Odstavecseseznamem"/>
        <w:numPr>
          <w:ilvl w:val="0"/>
          <w:numId w:val="21"/>
        </w:numPr>
        <w:ind w:left="425" w:hanging="425"/>
        <w:jc w:val="both"/>
        <w:rPr>
          <w:rFonts w:ascii="Arial" w:hAnsi="Arial" w:cs="Arial"/>
          <w:sz w:val="22"/>
          <w:lang w:eastAsia="en-US"/>
        </w:rPr>
      </w:pPr>
      <w:r w:rsidRPr="000D0167">
        <w:rPr>
          <w:rFonts w:ascii="Arial" w:hAnsi="Arial" w:cs="Arial"/>
          <w:sz w:val="22"/>
          <w:lang w:eastAsia="en-US"/>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2DFBE5F5" w14:textId="34A9AF65" w:rsidR="00C85824" w:rsidRPr="00507A65" w:rsidRDefault="00C85824">
      <w:pPr>
        <w:pStyle w:val="RLTextlnkuslovan"/>
        <w:numPr>
          <w:ilvl w:val="0"/>
          <w:numId w:val="21"/>
        </w:numPr>
        <w:spacing w:after="0" w:line="240" w:lineRule="auto"/>
        <w:ind w:left="425" w:hanging="425"/>
        <w:rPr>
          <w:rFonts w:ascii="Arial" w:hAnsi="Arial" w:cs="Arial"/>
          <w:lang w:eastAsia="en-US"/>
        </w:rPr>
      </w:pPr>
      <w:r w:rsidRPr="00507A65">
        <w:rPr>
          <w:rFonts w:ascii="Arial" w:hAnsi="Arial" w:cs="Arial"/>
          <w:lang w:eastAsia="en-US"/>
        </w:rPr>
        <w:t xml:space="preserve">Objednatel se za řádné provedení </w:t>
      </w:r>
      <w:r w:rsidR="002A0642" w:rsidRPr="00507A65">
        <w:rPr>
          <w:rFonts w:ascii="Arial" w:hAnsi="Arial" w:cs="Arial"/>
          <w:lang w:eastAsia="en-US"/>
        </w:rPr>
        <w:t>D</w:t>
      </w:r>
      <w:r w:rsidRPr="00507A65">
        <w:rPr>
          <w:rFonts w:ascii="Arial" w:hAnsi="Arial" w:cs="Arial"/>
          <w:lang w:eastAsia="en-US"/>
        </w:rPr>
        <w:t xml:space="preserve">íla zavazuje zaplatit cenu dle čl. V. této Smlouvy. </w:t>
      </w:r>
    </w:p>
    <w:p w14:paraId="4EE3231E" w14:textId="77777777" w:rsidR="009B54EC" w:rsidRPr="00507A65" w:rsidRDefault="00C85824">
      <w:pPr>
        <w:pStyle w:val="Odstavecseseznamem"/>
        <w:numPr>
          <w:ilvl w:val="0"/>
          <w:numId w:val="21"/>
        </w:numPr>
        <w:suppressAutoHyphens w:val="0"/>
        <w:ind w:left="426" w:hanging="426"/>
        <w:jc w:val="both"/>
        <w:rPr>
          <w:rFonts w:ascii="Arial" w:hAnsi="Arial" w:cs="Arial"/>
          <w:sz w:val="22"/>
          <w:szCs w:val="22"/>
        </w:rPr>
      </w:pPr>
      <w:r w:rsidRPr="00507A65">
        <w:rPr>
          <w:rFonts w:ascii="Arial" w:hAnsi="Arial" w:cs="Arial"/>
          <w:sz w:val="22"/>
          <w:szCs w:val="22"/>
        </w:rPr>
        <w:t xml:space="preserve">Provedení </w:t>
      </w:r>
      <w:r w:rsidR="002A0642" w:rsidRPr="00507A65">
        <w:rPr>
          <w:rFonts w:ascii="Arial" w:hAnsi="Arial" w:cs="Arial"/>
          <w:sz w:val="22"/>
          <w:szCs w:val="22"/>
        </w:rPr>
        <w:t>D</w:t>
      </w:r>
      <w:r w:rsidRPr="00507A65">
        <w:rPr>
          <w:rFonts w:ascii="Arial" w:hAnsi="Arial" w:cs="Arial"/>
          <w:sz w:val="22"/>
          <w:szCs w:val="22"/>
        </w:rPr>
        <w:t xml:space="preserve">íla se rozumí úplné, funkční a bezvadné provedení všech stavebních prací a konstrukcí, včetně dodávek potřebných materiálů a zařízení nezbytných pro řádné dokončení </w:t>
      </w:r>
      <w:r w:rsidR="002A0642" w:rsidRPr="00507A65">
        <w:rPr>
          <w:rFonts w:ascii="Arial" w:hAnsi="Arial" w:cs="Arial"/>
          <w:sz w:val="22"/>
          <w:szCs w:val="22"/>
        </w:rPr>
        <w:t>D</w:t>
      </w:r>
      <w:r w:rsidRPr="00507A65">
        <w:rPr>
          <w:rFonts w:ascii="Arial" w:hAnsi="Arial" w:cs="Arial"/>
          <w:sz w:val="22"/>
          <w:szCs w:val="22"/>
        </w:rPr>
        <w:t xml:space="preserve">íla, dále provedení všech činností souvisejících s dodávkou stavebních prací a konstrukcí, jejichž provedení je pro řádné dokončení </w:t>
      </w:r>
      <w:r w:rsidR="002A0642" w:rsidRPr="00507A65">
        <w:rPr>
          <w:rFonts w:ascii="Arial" w:hAnsi="Arial" w:cs="Arial"/>
          <w:sz w:val="22"/>
          <w:szCs w:val="22"/>
        </w:rPr>
        <w:t>D</w:t>
      </w:r>
      <w:r w:rsidRPr="00507A65">
        <w:rPr>
          <w:rFonts w:ascii="Arial" w:hAnsi="Arial" w:cs="Arial"/>
          <w:sz w:val="22"/>
          <w:szCs w:val="22"/>
        </w:rPr>
        <w:t>íla nezbytné.</w:t>
      </w:r>
    </w:p>
    <w:p w14:paraId="4366A429" w14:textId="718F4E39" w:rsidR="00C85824" w:rsidRPr="00B70484" w:rsidRDefault="00C85824">
      <w:pPr>
        <w:pStyle w:val="RLTextlnkuslovan"/>
        <w:numPr>
          <w:ilvl w:val="0"/>
          <w:numId w:val="21"/>
        </w:numPr>
        <w:spacing w:after="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Dílo jeho řádným ukončením a předáním Díla v místě plnění </w:t>
      </w:r>
      <w:r w:rsidR="0060714B">
        <w:rPr>
          <w:rFonts w:ascii="Arial" w:hAnsi="Arial" w:cs="Arial"/>
          <w:szCs w:val="22"/>
        </w:rPr>
        <w:t>Objednatele</w:t>
      </w:r>
      <w:r w:rsidRPr="00A559C4">
        <w:rPr>
          <w:rFonts w:ascii="Arial" w:hAnsi="Arial" w:cs="Arial"/>
          <w:szCs w:val="22"/>
        </w:rPr>
        <w:t>. </w:t>
      </w:r>
    </w:p>
    <w:p w14:paraId="53B496EE" w14:textId="2B4960DA" w:rsidR="00C85824" w:rsidRPr="00157622" w:rsidRDefault="00C85824">
      <w:pPr>
        <w:pStyle w:val="RLTextlnkuslovan"/>
        <w:numPr>
          <w:ilvl w:val="0"/>
          <w:numId w:val="21"/>
        </w:numPr>
        <w:spacing w:after="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sidR="00F30DBA">
        <w:rPr>
          <w:rFonts w:ascii="Arial" w:hAnsi="Arial" w:cs="Arial"/>
          <w:szCs w:val="22"/>
        </w:rPr>
        <w:t>O</w:t>
      </w:r>
      <w:r w:rsidRPr="00AA5DF1">
        <w:rPr>
          <w:rFonts w:ascii="Arial" w:hAnsi="Arial" w:cs="Arial"/>
          <w:szCs w:val="22"/>
        </w:rPr>
        <w:t xml:space="preserve">bjednatelem a </w:t>
      </w:r>
      <w:r w:rsidR="00080DCD">
        <w:rPr>
          <w:rFonts w:ascii="Arial" w:hAnsi="Arial" w:cs="Arial"/>
          <w:szCs w:val="22"/>
        </w:rPr>
        <w:t>Z</w:t>
      </w:r>
      <w:r w:rsidRPr="00AA5DF1">
        <w:rPr>
          <w:rFonts w:ascii="Arial" w:hAnsi="Arial" w:cs="Arial"/>
          <w:szCs w:val="22"/>
        </w:rPr>
        <w:t xml:space="preserve">hotovitelem. Bez tohoto předchozího písemného souhlasu či jiné prokazatelné dohody o vykonání víceprací nesmí </w:t>
      </w:r>
      <w:r w:rsidR="00080DCD">
        <w:rPr>
          <w:rFonts w:ascii="Arial" w:hAnsi="Arial" w:cs="Arial"/>
          <w:szCs w:val="22"/>
        </w:rPr>
        <w:t>Z</w:t>
      </w:r>
      <w:r w:rsidRPr="00AA5DF1">
        <w:rPr>
          <w:rFonts w:ascii="Arial" w:hAnsi="Arial" w:cs="Arial"/>
          <w:szCs w:val="22"/>
        </w:rPr>
        <w:t xml:space="preserve">hotovitel vícepráce provést. Pokud by neschválené vícepráce </w:t>
      </w:r>
      <w:r w:rsidR="00080DCD">
        <w:rPr>
          <w:rFonts w:ascii="Arial" w:hAnsi="Arial" w:cs="Arial"/>
          <w:szCs w:val="22"/>
        </w:rPr>
        <w:t>Z</w:t>
      </w:r>
      <w:r w:rsidRPr="00AA5DF1">
        <w:rPr>
          <w:rFonts w:ascii="Arial" w:hAnsi="Arial" w:cs="Arial"/>
          <w:szCs w:val="22"/>
        </w:rPr>
        <w:t xml:space="preserve">hotovitel provedl, je oprávněn po </w:t>
      </w:r>
      <w:r w:rsidR="00F30DBA">
        <w:rPr>
          <w:rFonts w:ascii="Arial" w:hAnsi="Arial" w:cs="Arial"/>
          <w:szCs w:val="22"/>
        </w:rPr>
        <w:t>O</w:t>
      </w:r>
      <w:r>
        <w:rPr>
          <w:rFonts w:ascii="Arial" w:hAnsi="Arial" w:cs="Arial"/>
          <w:szCs w:val="22"/>
        </w:rPr>
        <w:t>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sidR="002A0642">
        <w:rPr>
          <w:rFonts w:ascii="Arial" w:hAnsi="Arial" w:cs="Arial"/>
          <w:szCs w:val="22"/>
        </w:rPr>
        <w:lastRenderedPageBreak/>
        <w:t>D</w:t>
      </w:r>
      <w:r w:rsidRPr="00AA5DF1">
        <w:rPr>
          <w:rFonts w:ascii="Arial" w:hAnsi="Arial" w:cs="Arial"/>
          <w:szCs w:val="22"/>
        </w:rPr>
        <w:t xml:space="preserve">íla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62566D9C" w14:textId="26CEE0D3" w:rsidR="009B54EC" w:rsidRDefault="00644840">
      <w:pPr>
        <w:pStyle w:val="Odstavecseseznamem"/>
        <w:numPr>
          <w:ilvl w:val="0"/>
          <w:numId w:val="21"/>
        </w:numPr>
        <w:ind w:left="425" w:hanging="425"/>
        <w:jc w:val="both"/>
        <w:rPr>
          <w:rFonts w:ascii="Arial" w:hAnsi="Arial" w:cs="Arial"/>
          <w:sz w:val="22"/>
          <w:szCs w:val="22"/>
          <w:lang w:eastAsia="cs-CZ"/>
        </w:rPr>
      </w:pPr>
      <w:r w:rsidRPr="00644840">
        <w:rPr>
          <w:rFonts w:ascii="Arial" w:hAnsi="Arial" w:cs="Arial"/>
          <w:sz w:val="22"/>
          <w:szCs w:val="22"/>
          <w:lang w:eastAsia="cs-CZ"/>
        </w:rPr>
        <w:t>Změny, doplňky nebo rozšíření předmětu Díla při jeho realizaci se řídí ustanovením § 222 ZZVZ.</w:t>
      </w:r>
    </w:p>
    <w:p w14:paraId="21ADEF57" w14:textId="77777777" w:rsidR="00E91D0C" w:rsidRPr="00603F42" w:rsidRDefault="00E91D0C" w:rsidP="00502C00">
      <w:pPr>
        <w:pStyle w:val="RLTextlnkuslovan"/>
        <w:numPr>
          <w:ilvl w:val="0"/>
          <w:numId w:val="0"/>
        </w:numPr>
        <w:spacing w:after="0" w:line="240" w:lineRule="auto"/>
        <w:rPr>
          <w:rFonts w:ascii="Arial" w:hAnsi="Arial" w:cs="Arial"/>
          <w:lang w:eastAsia="en-US"/>
        </w:rPr>
      </w:pPr>
    </w:p>
    <w:p w14:paraId="2176ACD4" w14:textId="5134F147" w:rsidR="00E436F0" w:rsidRPr="003B6679" w:rsidRDefault="00C85824" w:rsidP="003B6679">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sidR="002A0642">
        <w:rPr>
          <w:rFonts w:ascii="Arial" w:hAnsi="Arial" w:cs="Arial"/>
          <w:b/>
          <w:sz w:val="22"/>
          <w:szCs w:val="22"/>
        </w:rPr>
        <w:t>D</w:t>
      </w:r>
      <w:r w:rsidRPr="0057609E">
        <w:rPr>
          <w:rFonts w:ascii="Arial" w:hAnsi="Arial" w:cs="Arial"/>
          <w:b/>
          <w:sz w:val="22"/>
          <w:szCs w:val="22"/>
        </w:rPr>
        <w:t>íla</w:t>
      </w:r>
    </w:p>
    <w:p w14:paraId="5F691A56" w14:textId="77777777" w:rsidR="006A1884" w:rsidRDefault="006A1884">
      <w:pPr>
        <w:pStyle w:val="Zkladntext2"/>
        <w:numPr>
          <w:ilvl w:val="0"/>
          <w:numId w:val="20"/>
        </w:numPr>
        <w:tabs>
          <w:tab w:val="left" w:pos="851"/>
        </w:tabs>
        <w:spacing w:before="60" w:after="60"/>
        <w:ind w:left="425" w:hanging="425"/>
        <w:rPr>
          <w:rFonts w:ascii="Arial" w:hAnsi="Arial" w:cs="Arial"/>
          <w:sz w:val="22"/>
          <w:szCs w:val="22"/>
        </w:rPr>
      </w:pPr>
      <w:r>
        <w:rPr>
          <w:rFonts w:ascii="Arial" w:hAnsi="Arial" w:cs="Arial"/>
          <w:sz w:val="22"/>
          <w:szCs w:val="22"/>
        </w:rPr>
        <w:t xml:space="preserve">Místem plnění této Smlouvy je Nové krematorium čp. 1571/5 v ul. U Krematoria v Ústí nad Labem – </w:t>
      </w:r>
      <w:proofErr w:type="spellStart"/>
      <w:r>
        <w:rPr>
          <w:rFonts w:ascii="Arial" w:hAnsi="Arial" w:cs="Arial"/>
          <w:sz w:val="22"/>
          <w:szCs w:val="22"/>
        </w:rPr>
        <w:t>Střekov</w:t>
      </w:r>
      <w:proofErr w:type="spellEnd"/>
      <w:r>
        <w:rPr>
          <w:rFonts w:ascii="Arial" w:hAnsi="Arial" w:cs="Arial"/>
          <w:sz w:val="22"/>
          <w:szCs w:val="22"/>
        </w:rPr>
        <w:t>.</w:t>
      </w:r>
    </w:p>
    <w:p w14:paraId="5109D70C" w14:textId="228F5160" w:rsidR="00A7180F" w:rsidRPr="006A1884" w:rsidRDefault="00E33A77">
      <w:pPr>
        <w:pStyle w:val="Odstavecseseznamem"/>
        <w:numPr>
          <w:ilvl w:val="0"/>
          <w:numId w:val="20"/>
        </w:numPr>
        <w:ind w:left="425" w:hanging="425"/>
        <w:jc w:val="both"/>
        <w:rPr>
          <w:rFonts w:ascii="Arial" w:hAnsi="Arial" w:cs="Arial"/>
          <w:bCs/>
          <w:color w:val="EE0000"/>
          <w:sz w:val="22"/>
          <w:szCs w:val="22"/>
        </w:rPr>
      </w:pPr>
      <w:r w:rsidRPr="00E33A77">
        <w:rPr>
          <w:rFonts w:ascii="Arial" w:hAnsi="Arial" w:cs="Arial"/>
          <w:bCs/>
          <w:sz w:val="22"/>
          <w:szCs w:val="22"/>
        </w:rPr>
        <w:t xml:space="preserve">Smlouva je uzavřena nabytím účinnosti této Smlouvy. Smlouva se uzavírá na dobu určitou: </w:t>
      </w:r>
      <w:r w:rsidR="006A1884" w:rsidRPr="00E33A77">
        <w:rPr>
          <w:rFonts w:ascii="Arial" w:hAnsi="Arial" w:cs="Arial"/>
          <w:b/>
          <w:sz w:val="22"/>
          <w:szCs w:val="22"/>
        </w:rPr>
        <w:t>srpen až říjen 2025</w:t>
      </w:r>
      <w:r w:rsidR="00CB6044">
        <w:rPr>
          <w:rFonts w:ascii="Arial" w:hAnsi="Arial" w:cs="Arial"/>
          <w:bCs/>
          <w:color w:val="EE0000"/>
          <w:sz w:val="22"/>
          <w:szCs w:val="22"/>
        </w:rPr>
        <w:t xml:space="preserve">. </w:t>
      </w:r>
      <w:r w:rsidR="00CB6044" w:rsidRPr="003F1D5B">
        <w:rPr>
          <w:rFonts w:ascii="Arial" w:hAnsi="Arial" w:cs="Arial"/>
          <w:bCs/>
          <w:sz w:val="22"/>
          <w:szCs w:val="22"/>
        </w:rPr>
        <w:t>Stavební práce na Díle budou zahájeny</w:t>
      </w:r>
      <w:r w:rsidR="00CB6044" w:rsidRPr="003F1D5B">
        <w:rPr>
          <w:rFonts w:ascii="Arial" w:hAnsi="Arial" w:cs="Arial"/>
          <w:b/>
          <w:sz w:val="22"/>
          <w:szCs w:val="22"/>
        </w:rPr>
        <w:t xml:space="preserve"> </w:t>
      </w:r>
      <w:r w:rsidR="00CB6044" w:rsidRPr="003F1D5B">
        <w:rPr>
          <w:rFonts w:ascii="Arial" w:hAnsi="Arial" w:cs="Arial"/>
          <w:bCs/>
          <w:sz w:val="22"/>
          <w:szCs w:val="22"/>
        </w:rPr>
        <w:t xml:space="preserve">nejpozději do </w:t>
      </w:r>
      <w:r w:rsidR="00285548">
        <w:rPr>
          <w:rFonts w:ascii="Arial" w:hAnsi="Arial" w:cs="Arial"/>
          <w:bCs/>
          <w:sz w:val="22"/>
          <w:szCs w:val="22"/>
        </w:rPr>
        <w:t xml:space="preserve">7 </w:t>
      </w:r>
      <w:r w:rsidR="00CB6044" w:rsidRPr="003F1D5B">
        <w:rPr>
          <w:rFonts w:ascii="Arial" w:hAnsi="Arial" w:cs="Arial"/>
          <w:bCs/>
          <w:sz w:val="22"/>
          <w:szCs w:val="22"/>
        </w:rPr>
        <w:t>dnů ode dne předáním staveniště Zhotoviteli.</w:t>
      </w:r>
    </w:p>
    <w:p w14:paraId="70A04F29" w14:textId="6574CB96" w:rsidR="00A7180F" w:rsidRPr="00A7180F" w:rsidRDefault="00A7180F">
      <w:pPr>
        <w:pStyle w:val="Zkladntext2"/>
        <w:numPr>
          <w:ilvl w:val="0"/>
          <w:numId w:val="20"/>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0A17F157" w14:textId="3D62C33A" w:rsidR="00C85824" w:rsidRPr="002A0642" w:rsidRDefault="00C85824">
      <w:pPr>
        <w:pStyle w:val="Odstavecseseznamem"/>
        <w:numPr>
          <w:ilvl w:val="0"/>
          <w:numId w:val="20"/>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sidR="002A0642">
        <w:rPr>
          <w:rFonts w:ascii="Arial" w:hAnsi="Arial" w:cs="Arial"/>
          <w:sz w:val="22"/>
          <w:szCs w:val="22"/>
        </w:rPr>
        <w:t>D</w:t>
      </w:r>
      <w:r w:rsidRPr="002A0642">
        <w:rPr>
          <w:rFonts w:ascii="Arial" w:hAnsi="Arial" w:cs="Arial"/>
          <w:sz w:val="22"/>
          <w:szCs w:val="22"/>
        </w:rPr>
        <w:t xml:space="preserve">íla je </w:t>
      </w:r>
      <w:r w:rsidR="002A0642">
        <w:rPr>
          <w:rFonts w:ascii="Arial" w:hAnsi="Arial" w:cs="Arial"/>
          <w:sz w:val="22"/>
          <w:szCs w:val="22"/>
        </w:rPr>
        <w:t>Z</w:t>
      </w:r>
      <w:r w:rsidRPr="002A0642">
        <w:rPr>
          <w:rFonts w:ascii="Arial" w:hAnsi="Arial" w:cs="Arial"/>
          <w:sz w:val="22"/>
          <w:szCs w:val="22"/>
        </w:rPr>
        <w:t xml:space="preserve">hotovitel povinen předat </w:t>
      </w:r>
      <w:r w:rsidR="00F30DBA">
        <w:rPr>
          <w:rFonts w:ascii="Arial" w:hAnsi="Arial" w:cs="Arial"/>
          <w:sz w:val="22"/>
          <w:szCs w:val="22"/>
        </w:rPr>
        <w:t>O</w:t>
      </w:r>
      <w:r w:rsidRPr="002A0642">
        <w:rPr>
          <w:rFonts w:ascii="Arial" w:hAnsi="Arial" w:cs="Arial"/>
          <w:sz w:val="22"/>
          <w:szCs w:val="22"/>
        </w:rPr>
        <w:t xml:space="preserve">bjednateli veškeré dokumenty, plány a jiné listiny, které </w:t>
      </w:r>
      <w:r w:rsidR="00080DCD">
        <w:rPr>
          <w:rFonts w:ascii="Arial" w:hAnsi="Arial" w:cs="Arial"/>
          <w:sz w:val="22"/>
          <w:szCs w:val="22"/>
        </w:rPr>
        <w:t>Z</w:t>
      </w:r>
      <w:r w:rsidRPr="002A0642">
        <w:rPr>
          <w:rFonts w:ascii="Arial" w:hAnsi="Arial" w:cs="Arial"/>
          <w:sz w:val="22"/>
          <w:szCs w:val="22"/>
        </w:rPr>
        <w:t xml:space="preserve">hotovitel získal nebo měl získat v souvislosti s </w:t>
      </w:r>
      <w:r w:rsidR="009867F9">
        <w:rPr>
          <w:rFonts w:ascii="Arial" w:hAnsi="Arial" w:cs="Arial"/>
          <w:sz w:val="22"/>
          <w:szCs w:val="22"/>
        </w:rPr>
        <w:t>D</w:t>
      </w:r>
      <w:r w:rsidRPr="002A0642">
        <w:rPr>
          <w:rFonts w:ascii="Arial" w:hAnsi="Arial" w:cs="Arial"/>
          <w:sz w:val="22"/>
          <w:szCs w:val="22"/>
        </w:rPr>
        <w:t>ílem či jeho provedením.</w:t>
      </w:r>
    </w:p>
    <w:p w14:paraId="53925518" w14:textId="3F262C20" w:rsidR="00C85824" w:rsidRPr="002A0642" w:rsidRDefault="00C85824">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Řádné dokončení </w:t>
      </w:r>
      <w:r w:rsidR="002A0642">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sidR="00080DCD">
        <w:rPr>
          <w:rFonts w:ascii="Arial" w:hAnsi="Arial" w:cs="Arial"/>
          <w:noProof/>
          <w:sz w:val="22"/>
          <w:szCs w:val="22"/>
        </w:rPr>
        <w:t>S</w:t>
      </w:r>
      <w:r w:rsidRPr="002A0642">
        <w:rPr>
          <w:rFonts w:ascii="Arial" w:hAnsi="Arial" w:cs="Arial"/>
          <w:noProof/>
          <w:sz w:val="22"/>
          <w:szCs w:val="22"/>
        </w:rPr>
        <w:t>mluvních stran uvedené v čl. VII</w:t>
      </w:r>
      <w:r w:rsidR="002A0642">
        <w:rPr>
          <w:rFonts w:ascii="Arial" w:hAnsi="Arial" w:cs="Arial"/>
          <w:noProof/>
          <w:sz w:val="22"/>
          <w:szCs w:val="22"/>
        </w:rPr>
        <w:t>.</w:t>
      </w:r>
      <w:r w:rsidRPr="002A0642">
        <w:rPr>
          <w:rFonts w:ascii="Arial" w:hAnsi="Arial" w:cs="Arial"/>
          <w:noProof/>
          <w:sz w:val="22"/>
          <w:szCs w:val="22"/>
        </w:rPr>
        <w:t xml:space="preserve"> této </w:t>
      </w:r>
      <w:r w:rsidR="002A0642">
        <w:rPr>
          <w:rFonts w:ascii="Arial" w:hAnsi="Arial" w:cs="Arial"/>
          <w:noProof/>
          <w:sz w:val="22"/>
          <w:szCs w:val="22"/>
        </w:rPr>
        <w:t>S</w:t>
      </w:r>
      <w:r w:rsidRPr="002A0642">
        <w:rPr>
          <w:rFonts w:ascii="Arial" w:hAnsi="Arial" w:cs="Arial"/>
          <w:noProof/>
          <w:sz w:val="22"/>
          <w:szCs w:val="22"/>
        </w:rPr>
        <w:t xml:space="preserve">mlouvy. Po dobu prodlení Objednatele s poskytnutím sjednaných součinností není Zhotovitel v prodlení s plněním předmětu této </w:t>
      </w:r>
      <w:r w:rsidR="002A0642">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sidR="009867F9">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sidR="00F30DBA">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sidR="009867F9">
        <w:rPr>
          <w:rFonts w:ascii="Arial" w:hAnsi="Arial" w:cs="Arial"/>
          <w:noProof/>
          <w:sz w:val="22"/>
          <w:szCs w:val="22"/>
        </w:rPr>
        <w:t>D</w:t>
      </w:r>
      <w:r w:rsidRPr="002A0642">
        <w:rPr>
          <w:rFonts w:ascii="Arial" w:hAnsi="Arial" w:cs="Arial"/>
          <w:noProof/>
          <w:sz w:val="22"/>
          <w:szCs w:val="22"/>
        </w:rPr>
        <w:t>íla o dobu shodnou s prodlením Objednatele v plnění jeho součinností.</w:t>
      </w:r>
    </w:p>
    <w:p w14:paraId="7C191810" w14:textId="12A8E253" w:rsidR="0060714B" w:rsidRDefault="00C85824">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sidR="009867F9">
        <w:rPr>
          <w:rFonts w:ascii="Arial" w:hAnsi="Arial" w:cs="Arial"/>
          <w:noProof/>
          <w:sz w:val="22"/>
          <w:szCs w:val="22"/>
        </w:rPr>
        <w:t>D</w:t>
      </w:r>
      <w:r w:rsidRPr="002A0642">
        <w:rPr>
          <w:rFonts w:ascii="Arial" w:hAnsi="Arial" w:cs="Arial"/>
          <w:noProof/>
          <w:sz w:val="22"/>
          <w:szCs w:val="22"/>
        </w:rPr>
        <w:t xml:space="preserve">íla bude na základě kontroly provedené </w:t>
      </w:r>
      <w:r w:rsidR="00F30DBA">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sidR="00080DCD">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sidR="009867F9">
        <w:rPr>
          <w:rFonts w:ascii="Arial" w:hAnsi="Arial" w:cs="Arial"/>
          <w:noProof/>
          <w:sz w:val="22"/>
          <w:szCs w:val="22"/>
        </w:rPr>
        <w:t>D</w:t>
      </w:r>
      <w:r w:rsidRPr="002A0642">
        <w:rPr>
          <w:rFonts w:ascii="Arial" w:hAnsi="Arial" w:cs="Arial"/>
          <w:noProof/>
          <w:sz w:val="22"/>
          <w:szCs w:val="22"/>
        </w:rPr>
        <w:t>íle a jejich vlastností s jejich závaznou specifikací uvedenou v této Smlouvě.</w:t>
      </w:r>
    </w:p>
    <w:p w14:paraId="673E72F2" w14:textId="77777777" w:rsidR="00D365CE" w:rsidRPr="00644840" w:rsidRDefault="00D365CE" w:rsidP="00D365CE">
      <w:pPr>
        <w:pStyle w:val="Odstavecseseznamem"/>
        <w:suppressAutoHyphens w:val="0"/>
        <w:ind w:left="425"/>
        <w:jc w:val="both"/>
        <w:rPr>
          <w:rFonts w:ascii="Arial" w:hAnsi="Arial" w:cs="Arial"/>
          <w:noProof/>
          <w:sz w:val="22"/>
          <w:szCs w:val="22"/>
        </w:rPr>
      </w:pPr>
    </w:p>
    <w:p w14:paraId="1D357737" w14:textId="7719218F" w:rsidR="00EB390F" w:rsidRDefault="00C85824" w:rsidP="00E436F0">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p>
    <w:p w14:paraId="153A3A93" w14:textId="77777777" w:rsidR="00E436F0" w:rsidRPr="00E436F0" w:rsidRDefault="00E436F0" w:rsidP="00E436F0">
      <w:pPr>
        <w:tabs>
          <w:tab w:val="left" w:pos="851"/>
        </w:tabs>
        <w:suppressAutoHyphens w:val="0"/>
        <w:ind w:left="426"/>
        <w:jc w:val="center"/>
        <w:rPr>
          <w:rFonts w:ascii="Arial" w:hAnsi="Arial" w:cs="Arial"/>
          <w:b/>
          <w:sz w:val="10"/>
          <w:szCs w:val="10"/>
        </w:rPr>
      </w:pPr>
    </w:p>
    <w:p w14:paraId="1905B41F" w14:textId="4CE03F42" w:rsidR="00D26027" w:rsidRPr="00D26027" w:rsidRDefault="00D26027">
      <w:pPr>
        <w:numPr>
          <w:ilvl w:val="0"/>
          <w:numId w:val="19"/>
        </w:numPr>
        <w:tabs>
          <w:tab w:val="left" w:pos="851"/>
        </w:tabs>
        <w:suppressAutoHyphens w:val="0"/>
        <w:spacing w:before="60" w:after="60"/>
        <w:ind w:left="426" w:hanging="426"/>
        <w:jc w:val="both"/>
        <w:rPr>
          <w:rFonts w:ascii="Arial" w:hAnsi="Arial" w:cs="Arial"/>
          <w:sz w:val="22"/>
          <w:szCs w:val="22"/>
        </w:rPr>
      </w:pPr>
      <w:r w:rsidRPr="00D26027">
        <w:rPr>
          <w:rFonts w:ascii="Arial" w:hAnsi="Arial" w:cs="Arial"/>
          <w:sz w:val="22"/>
          <w:szCs w:val="22"/>
        </w:rPr>
        <w:t xml:space="preserve">Objednatel se zavazuje zaplatit </w:t>
      </w:r>
      <w:r w:rsidR="00502C00">
        <w:rPr>
          <w:rFonts w:ascii="Arial" w:hAnsi="Arial" w:cs="Arial"/>
          <w:sz w:val="22"/>
          <w:szCs w:val="22"/>
        </w:rPr>
        <w:t>Z</w:t>
      </w:r>
      <w:r w:rsidRPr="00D26027">
        <w:rPr>
          <w:rFonts w:ascii="Arial" w:hAnsi="Arial" w:cs="Arial"/>
          <w:sz w:val="22"/>
          <w:szCs w:val="22"/>
        </w:rPr>
        <w:t xml:space="preserve">hotoviteli za </w:t>
      </w:r>
      <w:r w:rsidR="009C4699">
        <w:rPr>
          <w:rFonts w:ascii="Arial" w:hAnsi="Arial" w:cs="Arial"/>
          <w:sz w:val="22"/>
          <w:szCs w:val="22"/>
        </w:rPr>
        <w:t>D</w:t>
      </w:r>
      <w:r w:rsidRPr="00D26027">
        <w:rPr>
          <w:rFonts w:ascii="Arial" w:hAnsi="Arial" w:cs="Arial"/>
          <w:sz w:val="22"/>
          <w:szCs w:val="22"/>
        </w:rPr>
        <w:t xml:space="preserve">ílo provedené v souladu s touto </w:t>
      </w:r>
      <w:r w:rsidR="009C4699">
        <w:rPr>
          <w:rFonts w:ascii="Arial" w:hAnsi="Arial" w:cs="Arial"/>
          <w:sz w:val="22"/>
          <w:szCs w:val="22"/>
        </w:rPr>
        <w:t>S</w:t>
      </w:r>
      <w:r w:rsidRPr="00D26027">
        <w:rPr>
          <w:rFonts w:ascii="Arial" w:hAnsi="Arial" w:cs="Arial"/>
          <w:sz w:val="22"/>
          <w:szCs w:val="22"/>
        </w:rPr>
        <w:t xml:space="preserve">mlouvou </w:t>
      </w:r>
      <w:permStart w:id="1612403799" w:edGrp="everyone"/>
      <w:r w:rsidRPr="00D26027">
        <w:rPr>
          <w:rFonts w:ascii="Arial" w:hAnsi="Arial" w:cs="Arial"/>
          <w:b/>
          <w:sz w:val="22"/>
          <w:szCs w:val="22"/>
        </w:rPr>
        <w:t>cenu v celkové výši …………………. (</w:t>
      </w:r>
      <w:r w:rsidRPr="00D26027">
        <w:rPr>
          <w:rFonts w:ascii="Arial" w:hAnsi="Arial" w:cs="Arial"/>
          <w:b/>
          <w:i/>
          <w:sz w:val="22"/>
          <w:szCs w:val="22"/>
        </w:rPr>
        <w:t xml:space="preserve">doplní </w:t>
      </w:r>
      <w:r w:rsidR="00502C00">
        <w:rPr>
          <w:rFonts w:ascii="Arial" w:hAnsi="Arial" w:cs="Arial"/>
          <w:b/>
          <w:i/>
          <w:sz w:val="22"/>
          <w:szCs w:val="22"/>
        </w:rPr>
        <w:t>Z</w:t>
      </w:r>
      <w:r w:rsidRPr="00D26027">
        <w:rPr>
          <w:rFonts w:ascii="Arial" w:hAnsi="Arial" w:cs="Arial"/>
          <w:b/>
          <w:i/>
          <w:sz w:val="22"/>
          <w:szCs w:val="22"/>
        </w:rPr>
        <w:t>hotovitel</w:t>
      </w:r>
      <w:r w:rsidRPr="00D26027">
        <w:rPr>
          <w:rFonts w:ascii="Arial" w:hAnsi="Arial" w:cs="Arial"/>
          <w:b/>
          <w:sz w:val="22"/>
          <w:szCs w:val="22"/>
        </w:rPr>
        <w:t>) Kč bez DPH.</w:t>
      </w:r>
    </w:p>
    <w:p w14:paraId="0ADBBE9D" w14:textId="48B676AF" w:rsidR="00D26027" w:rsidRPr="00D26027" w:rsidRDefault="00D26027" w:rsidP="00D26027">
      <w:pPr>
        <w:tabs>
          <w:tab w:val="left" w:pos="851"/>
        </w:tabs>
        <w:suppressAutoHyphens w:val="0"/>
        <w:spacing w:before="60" w:after="60"/>
        <w:ind w:left="426"/>
        <w:jc w:val="both"/>
        <w:rPr>
          <w:rFonts w:ascii="Arial" w:hAnsi="Arial" w:cs="Arial"/>
          <w:sz w:val="22"/>
          <w:szCs w:val="22"/>
        </w:rPr>
      </w:pPr>
      <w:r w:rsidRPr="00D26027">
        <w:rPr>
          <w:rFonts w:ascii="Arial" w:hAnsi="Arial" w:cs="Arial"/>
          <w:sz w:val="22"/>
          <w:szCs w:val="22"/>
        </w:rPr>
        <w:t>(</w:t>
      </w:r>
      <w:r w:rsidRPr="00D26027">
        <w:rPr>
          <w:rFonts w:ascii="Arial" w:hAnsi="Arial" w:cs="Arial"/>
          <w:i/>
          <w:sz w:val="22"/>
          <w:szCs w:val="22"/>
        </w:rPr>
        <w:t>Slovy: „……………………………………………………………………………</w:t>
      </w:r>
      <w:r w:rsidR="005F165C">
        <w:rPr>
          <w:rFonts w:ascii="Arial" w:hAnsi="Arial" w:cs="Arial"/>
          <w:i/>
          <w:sz w:val="22"/>
          <w:szCs w:val="22"/>
        </w:rPr>
        <w:t>………</w:t>
      </w:r>
      <w:r w:rsidR="00664672">
        <w:rPr>
          <w:rFonts w:ascii="Arial" w:hAnsi="Arial" w:cs="Arial"/>
          <w:i/>
          <w:sz w:val="22"/>
          <w:szCs w:val="22"/>
        </w:rPr>
        <w:t>.</w:t>
      </w:r>
      <w:r w:rsidRPr="00D26027">
        <w:rPr>
          <w:rFonts w:ascii="Arial" w:hAnsi="Arial" w:cs="Arial"/>
          <w:i/>
          <w:sz w:val="22"/>
          <w:szCs w:val="22"/>
        </w:rPr>
        <w:t>………….“)</w:t>
      </w:r>
    </w:p>
    <w:permEnd w:id="1612403799"/>
    <w:p w14:paraId="2B2C4D1A" w14:textId="1FB0DD34" w:rsidR="00D26027" w:rsidRPr="00D26027" w:rsidRDefault="00D26027" w:rsidP="00D26027">
      <w:pPr>
        <w:tabs>
          <w:tab w:val="left" w:pos="851"/>
        </w:tabs>
        <w:suppressAutoHyphens w:val="0"/>
        <w:spacing w:before="60" w:after="60"/>
        <w:ind w:left="426"/>
        <w:jc w:val="both"/>
        <w:rPr>
          <w:rFonts w:ascii="Arial" w:hAnsi="Arial" w:cs="Arial"/>
          <w:sz w:val="22"/>
          <w:szCs w:val="22"/>
        </w:rPr>
      </w:pPr>
      <w:r w:rsidRPr="00D26027">
        <w:rPr>
          <w:rFonts w:ascii="Arial" w:hAnsi="Arial" w:cs="Arial"/>
          <w:sz w:val="22"/>
          <w:szCs w:val="22"/>
        </w:rPr>
        <w:t>Konečný doklad bude vystaven v režimu přenesení daňové povinnosti DPH dle ustanovení §</w:t>
      </w:r>
      <w:r>
        <w:rPr>
          <w:rFonts w:ascii="Arial" w:hAnsi="Arial" w:cs="Arial"/>
          <w:sz w:val="22"/>
          <w:szCs w:val="22"/>
        </w:rPr>
        <w:t xml:space="preserve"> </w:t>
      </w:r>
      <w:r w:rsidRPr="00D26027">
        <w:rPr>
          <w:rFonts w:ascii="Arial" w:hAnsi="Arial" w:cs="Arial"/>
          <w:sz w:val="22"/>
          <w:szCs w:val="22"/>
        </w:rPr>
        <w:t>92e zákona č. 235/2004 Sb., o dani z přidané hodnoty, ve znění pozdějších předpisů</w:t>
      </w:r>
    </w:p>
    <w:p w14:paraId="6A21703C" w14:textId="4BD9CA31" w:rsidR="003D255D"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9867F9">
        <w:rPr>
          <w:rFonts w:ascii="Arial" w:hAnsi="Arial" w:cs="Arial"/>
          <w:sz w:val="22"/>
          <w:szCs w:val="22"/>
        </w:rPr>
        <w:t>D</w:t>
      </w:r>
      <w:r w:rsidRPr="00723D3A">
        <w:rPr>
          <w:rFonts w:ascii="Arial" w:hAnsi="Arial" w:cs="Arial"/>
          <w:sz w:val="22"/>
          <w:szCs w:val="22"/>
        </w:rPr>
        <w:t>íla je nejvýše přípustná a nepřekročitelná a obsahuje veškeré n</w:t>
      </w:r>
      <w:r>
        <w:rPr>
          <w:rFonts w:ascii="Arial" w:hAnsi="Arial" w:cs="Arial"/>
          <w:sz w:val="22"/>
          <w:szCs w:val="22"/>
        </w:rPr>
        <w:t>áklady spojené s provedením Díla (</w:t>
      </w:r>
      <w:r w:rsidRPr="008E2631">
        <w:rPr>
          <w:rFonts w:ascii="Arial" w:hAnsi="Arial" w:cs="Arial"/>
          <w:bCs/>
          <w:sz w:val="22"/>
        </w:rPr>
        <w:t>dopravné, skládko</w:t>
      </w:r>
      <w:r>
        <w:rPr>
          <w:rFonts w:ascii="Arial" w:hAnsi="Arial" w:cs="Arial"/>
          <w:bCs/>
          <w:sz w:val="22"/>
        </w:rPr>
        <w:t xml:space="preserve">vné, nutné administrativní činnosti, </w:t>
      </w:r>
      <w:r>
        <w:rPr>
          <w:rFonts w:ascii="Arial" w:eastAsia="Calibri" w:hAnsi="Arial" w:cs="Arial"/>
          <w:sz w:val="22"/>
          <w:szCs w:val="22"/>
          <w:lang w:eastAsia="en-US"/>
        </w:rPr>
        <w:t xml:space="preserve">ekologická likvidace </w:t>
      </w:r>
      <w:r w:rsidR="00054428">
        <w:rPr>
          <w:rFonts w:ascii="Arial" w:eastAsia="Calibri" w:hAnsi="Arial" w:cs="Arial"/>
          <w:sz w:val="22"/>
          <w:szCs w:val="22"/>
          <w:lang w:eastAsia="en-US"/>
        </w:rPr>
        <w:t>odpadů</w:t>
      </w:r>
      <w:r w:rsidRPr="00DD1FE7">
        <w:rPr>
          <w:rFonts w:ascii="Arial" w:eastAsia="Calibri" w:hAnsi="Arial" w:cs="Arial"/>
          <w:sz w:val="22"/>
          <w:szCs w:val="22"/>
          <w:lang w:eastAsia="en-US"/>
        </w:rPr>
        <w:t xml:space="preserve"> apod</w:t>
      </w:r>
      <w:r w:rsidRPr="008E2631">
        <w:rPr>
          <w:rFonts w:ascii="Arial" w:hAnsi="Arial" w:cs="Arial"/>
          <w:bCs/>
          <w:sz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080DCD">
        <w:rPr>
          <w:rFonts w:ascii="Arial" w:hAnsi="Arial" w:cs="Arial"/>
          <w:sz w:val="22"/>
          <w:szCs w:val="22"/>
        </w:rPr>
        <w:t>Z</w:t>
      </w:r>
      <w:r w:rsidRPr="00723D3A">
        <w:rPr>
          <w:rFonts w:ascii="Arial" w:hAnsi="Arial" w:cs="Arial"/>
          <w:sz w:val="22"/>
          <w:szCs w:val="22"/>
        </w:rPr>
        <w:t xml:space="preserve">hotoviteli za provedení prací na </w:t>
      </w:r>
      <w:r w:rsidR="009867F9">
        <w:rPr>
          <w:rFonts w:ascii="Arial" w:hAnsi="Arial" w:cs="Arial"/>
          <w:sz w:val="22"/>
          <w:szCs w:val="22"/>
        </w:rPr>
        <w:t>D</w:t>
      </w:r>
      <w:r w:rsidRPr="00723D3A">
        <w:rPr>
          <w:rFonts w:ascii="Arial" w:hAnsi="Arial" w:cs="Arial"/>
          <w:sz w:val="22"/>
          <w:szCs w:val="22"/>
        </w:rPr>
        <w:t>íle žádná jiná odměna.</w:t>
      </w:r>
      <w:bookmarkStart w:id="1" w:name="_Ref357012682"/>
    </w:p>
    <w:p w14:paraId="64BB19B8" w14:textId="35C36D67" w:rsidR="003D255D" w:rsidRPr="0048001F" w:rsidRDefault="003D255D">
      <w:pPr>
        <w:numPr>
          <w:ilvl w:val="0"/>
          <w:numId w:val="19"/>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Cena za provedení Díla je splatná na základě daňového dokladu (faktury) vystaveného Zhotovitelem a doručeného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1"/>
      <w:r w:rsidRPr="0048001F">
        <w:rPr>
          <w:rFonts w:ascii="Arial" w:hAnsi="Arial" w:cs="Arial"/>
          <w:sz w:val="22"/>
          <w:szCs w:val="22"/>
        </w:rPr>
        <w:t>Součástí vystavené faktury bude předání zápisů ze stavebního deníku a řádný soupis prací, kterými bylo Dílo provedeno.</w:t>
      </w:r>
    </w:p>
    <w:p w14:paraId="65E85FC3" w14:textId="77777777" w:rsidR="00E20818"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w:t>
      </w:r>
      <w:r>
        <w:rPr>
          <w:rFonts w:ascii="Arial" w:hAnsi="Arial" w:cs="Arial"/>
          <w:sz w:val="22"/>
          <w:szCs w:val="22"/>
        </w:rPr>
        <w:t>ednatel je oprávněn pozastavit 1</w:t>
      </w:r>
      <w:r w:rsidRPr="00723D3A">
        <w:rPr>
          <w:rFonts w:ascii="Arial" w:hAnsi="Arial" w:cs="Arial"/>
          <w:sz w:val="22"/>
          <w:szCs w:val="22"/>
        </w:rPr>
        <w:t xml:space="preserve">0 % z celkové ceny </w:t>
      </w:r>
      <w:r w:rsidR="009867F9">
        <w:rPr>
          <w:rFonts w:ascii="Arial" w:hAnsi="Arial" w:cs="Arial"/>
          <w:sz w:val="22"/>
          <w:szCs w:val="22"/>
        </w:rPr>
        <w:t>D</w:t>
      </w:r>
      <w:r w:rsidRPr="00723D3A">
        <w:rPr>
          <w:rFonts w:ascii="Arial" w:hAnsi="Arial" w:cs="Arial"/>
          <w:sz w:val="22"/>
          <w:szCs w:val="22"/>
        </w:rPr>
        <w:t xml:space="preserve">íla, v případě, že v zápise o předání a převzetí </w:t>
      </w:r>
      <w:r w:rsidR="009867F9">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sidR="00F30DBA">
        <w:rPr>
          <w:rFonts w:ascii="Arial" w:hAnsi="Arial" w:cs="Arial"/>
          <w:sz w:val="22"/>
          <w:szCs w:val="22"/>
        </w:rPr>
        <w:t>O</w:t>
      </w:r>
      <w:r w:rsidRPr="00723D3A">
        <w:rPr>
          <w:rFonts w:ascii="Arial" w:hAnsi="Arial" w:cs="Arial"/>
          <w:sz w:val="22"/>
          <w:szCs w:val="22"/>
        </w:rPr>
        <w:t xml:space="preserve">bjednatel do 14 dnů ode dne, kdy oprávněný zástupce </w:t>
      </w:r>
      <w:r w:rsidR="009867F9">
        <w:rPr>
          <w:rFonts w:ascii="Arial" w:hAnsi="Arial" w:cs="Arial"/>
          <w:sz w:val="22"/>
          <w:szCs w:val="22"/>
        </w:rPr>
        <w:t>O</w:t>
      </w:r>
      <w:r w:rsidRPr="00723D3A">
        <w:rPr>
          <w:rFonts w:ascii="Arial" w:hAnsi="Arial" w:cs="Arial"/>
          <w:sz w:val="22"/>
          <w:szCs w:val="22"/>
        </w:rPr>
        <w:t>bjednatele potvrdí protokol o odstranění vad a nedodělků.</w:t>
      </w:r>
    </w:p>
    <w:p w14:paraId="464FD582" w14:textId="77777777" w:rsidR="00BB7BAA" w:rsidRDefault="00BB7BAA" w:rsidP="00BB7BAA">
      <w:pPr>
        <w:numPr>
          <w:ilvl w:val="0"/>
          <w:numId w:val="19"/>
        </w:numPr>
        <w:tabs>
          <w:tab w:val="left" w:pos="851"/>
        </w:tabs>
        <w:suppressAutoHyphens w:val="0"/>
        <w:spacing w:before="60" w:after="60"/>
        <w:ind w:left="425" w:hanging="425"/>
        <w:jc w:val="both"/>
        <w:rPr>
          <w:rFonts w:ascii="Arial" w:hAnsi="Arial" w:cs="Arial"/>
          <w:sz w:val="22"/>
          <w:szCs w:val="22"/>
        </w:rPr>
      </w:pPr>
      <w:r>
        <w:rPr>
          <w:rFonts w:ascii="Arial" w:hAnsi="Arial" w:cs="Arial"/>
          <w:sz w:val="22"/>
          <w:szCs w:val="22"/>
        </w:rPr>
        <w:t xml:space="preserve">Fakturace bude provedena měsíčně na základě vzájemně odsouhlaseného soupisu skutečně provedených prací. Po dokončení kompletního Díla bude poslední faktura vystavena jako konečná faktura. </w:t>
      </w:r>
    </w:p>
    <w:p w14:paraId="09C51555" w14:textId="047B4921" w:rsidR="00C85824" w:rsidRPr="00C505D0"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lastRenderedPageBreak/>
        <w:t xml:space="preserve">V případě, že Zhotovitelem vystavená faktura nebude obsahovat všechny náležitosti dle </w:t>
      </w:r>
      <w:r w:rsidRPr="00B878DB">
        <w:rPr>
          <w:rFonts w:ascii="Arial" w:hAnsi="Arial" w:cs="Arial"/>
          <w:sz w:val="22"/>
          <w:szCs w:val="22"/>
        </w:rPr>
        <w:t xml:space="preserve">odst. 3 </w:t>
      </w:r>
      <w:r w:rsidR="00383DF4" w:rsidRPr="00B878DB">
        <w:rPr>
          <w:rFonts w:ascii="Arial" w:hAnsi="Arial" w:cs="Arial"/>
          <w:sz w:val="22"/>
          <w:szCs w:val="22"/>
        </w:rPr>
        <w:t>tohoto článku</w:t>
      </w:r>
      <w:r w:rsidRPr="00B878DB">
        <w:rPr>
          <w:rFonts w:ascii="Arial" w:hAnsi="Arial" w:cs="Arial"/>
          <w:sz w:val="22"/>
          <w:szCs w:val="22"/>
        </w:rPr>
        <w:t xml:space="preserve">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w:t>
      </w:r>
      <w:r w:rsidR="009867F9" w:rsidRPr="00C505D0">
        <w:rPr>
          <w:rFonts w:ascii="Arial" w:hAnsi="Arial" w:cs="Arial"/>
          <w:sz w:val="22"/>
          <w:szCs w:val="22"/>
        </w:rPr>
        <w:t>D</w:t>
      </w:r>
      <w:r w:rsidRPr="00C505D0">
        <w:rPr>
          <w:rFonts w:ascii="Arial" w:hAnsi="Arial" w:cs="Arial"/>
          <w:sz w:val="22"/>
          <w:szCs w:val="22"/>
        </w:rPr>
        <w:t xml:space="preserve">ílo v takovémto případě počíná běžet ode dne doručení opravené nebo doplněné faktury </w:t>
      </w:r>
      <w:r w:rsidR="00383DF4">
        <w:rPr>
          <w:rFonts w:ascii="Arial" w:hAnsi="Arial" w:cs="Arial"/>
          <w:sz w:val="22"/>
          <w:szCs w:val="22"/>
        </w:rPr>
        <w:t>O</w:t>
      </w:r>
      <w:r w:rsidRPr="00C505D0">
        <w:rPr>
          <w:rFonts w:ascii="Arial" w:hAnsi="Arial" w:cs="Arial"/>
          <w:sz w:val="22"/>
          <w:szCs w:val="22"/>
        </w:rPr>
        <w:t>bjednateli. Nevrátí-li Objednatel Zhotoviteli fakturu ve lhůtě specifikované v tomto odstavci, má se za to, že k faktuře Objednatel nemá výhrady.</w:t>
      </w:r>
    </w:p>
    <w:p w14:paraId="68D00909" w14:textId="44D8B366" w:rsidR="00C85824" w:rsidRPr="00B61664"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sidR="00D26027" w:rsidRPr="005610DD">
        <w:rPr>
          <w:rFonts w:ascii="Arial" w:hAnsi="Arial" w:cs="Arial"/>
          <w:sz w:val="22"/>
          <w:szCs w:val="22"/>
        </w:rPr>
        <w:t>21</w:t>
      </w:r>
      <w:r w:rsidRPr="005610DD">
        <w:rPr>
          <w:rFonts w:ascii="Arial" w:hAnsi="Arial" w:cs="Arial"/>
          <w:sz w:val="22"/>
          <w:szCs w:val="22"/>
        </w:rPr>
        <w:t xml:space="preserve"> dn</w:t>
      </w:r>
      <w:r w:rsidR="000F7C46" w:rsidRPr="005610DD">
        <w:rPr>
          <w:rFonts w:ascii="Arial" w:hAnsi="Arial" w:cs="Arial"/>
          <w:sz w:val="22"/>
          <w:szCs w:val="22"/>
        </w:rPr>
        <w:t>í</w:t>
      </w:r>
      <w:r w:rsidRPr="005610DD">
        <w:rPr>
          <w:rFonts w:ascii="Arial" w:hAnsi="Arial" w:cs="Arial"/>
          <w:sz w:val="22"/>
          <w:szCs w:val="22"/>
        </w:rPr>
        <w:t xml:space="preserve"> </w:t>
      </w:r>
      <w:r w:rsidRPr="00B61664">
        <w:rPr>
          <w:rFonts w:ascii="Arial" w:hAnsi="Arial" w:cs="Arial"/>
          <w:sz w:val="22"/>
          <w:szCs w:val="22"/>
        </w:rPr>
        <w:t xml:space="preserve">ode dne jejího doručení </w:t>
      </w:r>
      <w:r w:rsidR="00D04407" w:rsidRPr="00B61664">
        <w:rPr>
          <w:rFonts w:ascii="Arial" w:hAnsi="Arial" w:cs="Arial"/>
          <w:sz w:val="22"/>
          <w:szCs w:val="22"/>
        </w:rPr>
        <w:t>O</w:t>
      </w:r>
      <w:r w:rsidRPr="00B61664">
        <w:rPr>
          <w:rFonts w:ascii="Arial" w:hAnsi="Arial" w:cs="Arial"/>
          <w:sz w:val="22"/>
          <w:szCs w:val="22"/>
        </w:rPr>
        <w:t>bjednateli.</w:t>
      </w:r>
    </w:p>
    <w:p w14:paraId="0FF79017" w14:textId="77777777" w:rsidR="00C85824" w:rsidRPr="00723D3A"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275F7276" w14:textId="5E87B807" w:rsidR="00C85824" w:rsidRPr="00723D3A"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sidR="00974987">
        <w:rPr>
          <w:rFonts w:ascii="Arial" w:hAnsi="Arial" w:cs="Arial"/>
          <w:sz w:val="22"/>
          <w:szCs w:val="22"/>
        </w:rPr>
        <w:t>s</w:t>
      </w:r>
      <w:r w:rsidRPr="00723D3A">
        <w:rPr>
          <w:rFonts w:ascii="Arial" w:hAnsi="Arial" w:cs="Arial"/>
          <w:sz w:val="22"/>
          <w:szCs w:val="22"/>
        </w:rPr>
        <w:t xml:space="preserve">mluvní pokuty, zašle tato </w:t>
      </w:r>
      <w:r w:rsidR="00080DCD">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sidR="00080DCD">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sidR="00080DCD">
        <w:rPr>
          <w:rFonts w:ascii="Arial" w:hAnsi="Arial" w:cs="Arial"/>
          <w:sz w:val="22"/>
          <w:szCs w:val="22"/>
        </w:rPr>
        <w:t>S</w:t>
      </w:r>
      <w:r w:rsidRPr="00723D3A">
        <w:rPr>
          <w:rFonts w:ascii="Arial" w:hAnsi="Arial" w:cs="Arial"/>
          <w:sz w:val="22"/>
          <w:szCs w:val="22"/>
        </w:rPr>
        <w:t xml:space="preserve">mluvní straně povinné k její úhradě. </w:t>
      </w:r>
    </w:p>
    <w:p w14:paraId="13B6E3E0" w14:textId="7D2E9044" w:rsidR="00C85824" w:rsidRPr="00723D3A"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sidR="00080DCD">
        <w:rPr>
          <w:rFonts w:ascii="Arial" w:hAnsi="Arial" w:cs="Arial"/>
          <w:sz w:val="22"/>
          <w:szCs w:val="22"/>
        </w:rPr>
        <w:t>S</w:t>
      </w:r>
      <w:r w:rsidRPr="00723D3A">
        <w:rPr>
          <w:rFonts w:ascii="Arial" w:hAnsi="Arial" w:cs="Arial"/>
          <w:sz w:val="22"/>
          <w:szCs w:val="22"/>
        </w:rPr>
        <w:t xml:space="preserve">mluvních stran vznikne nárok na náhradu škody, zašle druhé </w:t>
      </w:r>
      <w:r w:rsidR="00080DCD">
        <w:rPr>
          <w:rFonts w:ascii="Arial" w:hAnsi="Arial" w:cs="Arial"/>
          <w:sz w:val="22"/>
          <w:szCs w:val="22"/>
        </w:rPr>
        <w:t>S</w:t>
      </w:r>
      <w:r w:rsidRPr="00723D3A">
        <w:rPr>
          <w:rFonts w:ascii="Arial" w:hAnsi="Arial" w:cs="Arial"/>
          <w:sz w:val="22"/>
          <w:szCs w:val="22"/>
        </w:rPr>
        <w:t xml:space="preserve">mluvní straně písemné vyúčtování - fakturu s náležitostmi účetního dokladu podle ZDPH a ZOÚ s přesnou výší požadované náhrady, popisem </w:t>
      </w:r>
      <w:r w:rsidR="00054428"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w:t>
      </w:r>
      <w:r w:rsidR="00080DCD">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sidR="00080DCD">
        <w:rPr>
          <w:rFonts w:ascii="Arial" w:hAnsi="Arial" w:cs="Arial"/>
          <w:sz w:val="22"/>
          <w:szCs w:val="22"/>
        </w:rPr>
        <w:t>S</w:t>
      </w:r>
      <w:r w:rsidRPr="00723D3A">
        <w:rPr>
          <w:rFonts w:ascii="Arial" w:hAnsi="Arial" w:cs="Arial"/>
          <w:sz w:val="22"/>
          <w:szCs w:val="22"/>
        </w:rPr>
        <w:t>mluvní straně.</w:t>
      </w:r>
    </w:p>
    <w:p w14:paraId="3A1C26F8" w14:textId="77777777" w:rsidR="00E436F0" w:rsidRDefault="00C85824">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F1509F">
        <w:rPr>
          <w:rFonts w:ascii="Arial" w:hAnsi="Arial" w:cs="Arial"/>
          <w:sz w:val="22"/>
          <w:szCs w:val="22"/>
        </w:rPr>
        <w:t>S</w:t>
      </w:r>
      <w:r w:rsidRPr="00723D3A">
        <w:rPr>
          <w:rFonts w:ascii="Arial" w:hAnsi="Arial" w:cs="Arial"/>
          <w:sz w:val="22"/>
          <w:szCs w:val="22"/>
        </w:rPr>
        <w:t>mlouvy.</w:t>
      </w:r>
      <w:bookmarkStart w:id="2" w:name="_Ref404264162"/>
    </w:p>
    <w:p w14:paraId="22247A5B" w14:textId="5CAED487" w:rsidR="00E436F0" w:rsidRPr="00E436F0" w:rsidRDefault="00E436F0">
      <w:pPr>
        <w:numPr>
          <w:ilvl w:val="0"/>
          <w:numId w:val="19"/>
        </w:numPr>
        <w:tabs>
          <w:tab w:val="left" w:pos="851"/>
        </w:tabs>
        <w:suppressAutoHyphens w:val="0"/>
        <w:spacing w:before="60" w:after="60"/>
        <w:ind w:left="426" w:hanging="426"/>
        <w:jc w:val="both"/>
        <w:rPr>
          <w:rFonts w:ascii="Arial" w:hAnsi="Arial" w:cs="Arial"/>
          <w:sz w:val="22"/>
          <w:szCs w:val="22"/>
        </w:rPr>
      </w:pPr>
      <w:r w:rsidRPr="00E436F0">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0C2E0AFF" w14:textId="77777777" w:rsidR="0083769D" w:rsidRPr="0083769D" w:rsidRDefault="0083769D" w:rsidP="0083769D">
      <w:pPr>
        <w:tabs>
          <w:tab w:val="left" w:pos="851"/>
        </w:tabs>
        <w:suppressAutoHyphens w:val="0"/>
        <w:spacing w:before="60" w:after="60"/>
        <w:ind w:left="426"/>
        <w:jc w:val="both"/>
        <w:rPr>
          <w:rFonts w:ascii="Arial" w:hAnsi="Arial" w:cs="Arial"/>
          <w:sz w:val="22"/>
          <w:szCs w:val="22"/>
        </w:rPr>
      </w:pPr>
    </w:p>
    <w:p w14:paraId="00D042EF" w14:textId="3E60129D" w:rsidR="00E436F0" w:rsidRPr="003B6679" w:rsidRDefault="00C85824" w:rsidP="003B6679">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w:t>
      </w:r>
      <w:r w:rsidR="00080DCD">
        <w:rPr>
          <w:rFonts w:ascii="Arial" w:hAnsi="Arial" w:cs="Arial"/>
          <w:b/>
          <w:sz w:val="22"/>
          <w:szCs w:val="22"/>
        </w:rPr>
        <w:t>S</w:t>
      </w:r>
      <w:r w:rsidRPr="00723D3A">
        <w:rPr>
          <w:rFonts w:ascii="Arial" w:hAnsi="Arial" w:cs="Arial"/>
          <w:b/>
          <w:sz w:val="22"/>
          <w:szCs w:val="22"/>
        </w:rPr>
        <w:t xml:space="preserve">mluvních stran při provádění </w:t>
      </w:r>
      <w:r w:rsidR="009867F9">
        <w:rPr>
          <w:rFonts w:ascii="Arial" w:hAnsi="Arial" w:cs="Arial"/>
          <w:b/>
          <w:sz w:val="22"/>
          <w:szCs w:val="22"/>
        </w:rPr>
        <w:t>D</w:t>
      </w:r>
      <w:r w:rsidRPr="00723D3A">
        <w:rPr>
          <w:rFonts w:ascii="Arial" w:hAnsi="Arial" w:cs="Arial"/>
          <w:b/>
          <w:sz w:val="22"/>
          <w:szCs w:val="22"/>
        </w:rPr>
        <w:t>íla</w:t>
      </w:r>
    </w:p>
    <w:p w14:paraId="3638327B" w14:textId="5819991C"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bookmarkStart w:id="3" w:name="_Ref371958959"/>
      <w:r w:rsidRPr="00723D3A">
        <w:rPr>
          <w:rFonts w:ascii="Arial" w:hAnsi="Arial" w:cs="Arial"/>
          <w:sz w:val="22"/>
          <w:szCs w:val="22"/>
        </w:rPr>
        <w:t xml:space="preserve">Zhotovitel je povinen provést </w:t>
      </w:r>
      <w:r w:rsidR="009867F9">
        <w:rPr>
          <w:rFonts w:ascii="Arial" w:hAnsi="Arial" w:cs="Arial"/>
          <w:sz w:val="22"/>
          <w:szCs w:val="22"/>
        </w:rPr>
        <w:t>D</w:t>
      </w:r>
      <w:r w:rsidRPr="00723D3A">
        <w:rPr>
          <w:rFonts w:ascii="Arial" w:hAnsi="Arial" w:cs="Arial"/>
          <w:sz w:val="22"/>
          <w:szCs w:val="22"/>
        </w:rPr>
        <w:t xml:space="preserve">ílo v rozsahu vyplývajícím z této </w:t>
      </w:r>
      <w:r w:rsidR="00F1509F">
        <w:rPr>
          <w:rFonts w:ascii="Arial" w:hAnsi="Arial" w:cs="Arial"/>
          <w:sz w:val="22"/>
          <w:szCs w:val="22"/>
        </w:rPr>
        <w:t>S</w:t>
      </w:r>
      <w:r w:rsidRPr="00723D3A">
        <w:rPr>
          <w:rFonts w:ascii="Arial" w:hAnsi="Arial" w:cs="Arial"/>
          <w:sz w:val="22"/>
          <w:szCs w:val="22"/>
        </w:rPr>
        <w:t>mlouvy.</w:t>
      </w:r>
    </w:p>
    <w:p w14:paraId="24F5644A" w14:textId="6F947AB0"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sidR="009867F9">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sidR="009867F9">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w:t>
      </w:r>
      <w:r w:rsidR="00F1509F">
        <w:rPr>
          <w:rFonts w:ascii="Arial" w:hAnsi="Arial" w:cs="Arial"/>
          <w:sz w:val="22"/>
          <w:szCs w:val="22"/>
        </w:rPr>
        <w:t>S</w:t>
      </w:r>
      <w:r>
        <w:rPr>
          <w:rFonts w:ascii="Arial" w:hAnsi="Arial" w:cs="Arial"/>
          <w:sz w:val="22"/>
          <w:szCs w:val="22"/>
        </w:rPr>
        <w:t xml:space="preserve">mlouvy i v době provádění </w:t>
      </w:r>
      <w:r w:rsidR="009867F9">
        <w:rPr>
          <w:rFonts w:ascii="Arial" w:hAnsi="Arial" w:cs="Arial"/>
          <w:sz w:val="22"/>
          <w:szCs w:val="22"/>
        </w:rPr>
        <w:t>D</w:t>
      </w:r>
      <w:r>
        <w:rPr>
          <w:rFonts w:ascii="Arial" w:hAnsi="Arial" w:cs="Arial"/>
          <w:sz w:val="22"/>
          <w:szCs w:val="22"/>
        </w:rPr>
        <w:t>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sidR="009867F9">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sidR="009867F9">
        <w:rPr>
          <w:rFonts w:ascii="Arial" w:hAnsi="Arial" w:cs="Arial"/>
          <w:sz w:val="22"/>
          <w:szCs w:val="22"/>
        </w:rPr>
        <w:t>D</w:t>
      </w:r>
      <w:r w:rsidRPr="00723D3A">
        <w:rPr>
          <w:rFonts w:ascii="Arial" w:hAnsi="Arial" w:cs="Arial"/>
          <w:sz w:val="22"/>
          <w:szCs w:val="22"/>
        </w:rPr>
        <w:t>ílo je Zhotovitel povinen výše uvedené osoby proškolit.</w:t>
      </w:r>
      <w:r w:rsidR="00FF2F62" w:rsidRPr="00FF2F62">
        <w:t xml:space="preserve"> </w:t>
      </w:r>
      <w:r w:rsidR="00FF2F62" w:rsidRPr="00FF2F62">
        <w:rPr>
          <w:rFonts w:ascii="Arial" w:hAnsi="Arial" w:cs="Arial"/>
          <w:sz w:val="22"/>
          <w:szCs w:val="22"/>
        </w:rPr>
        <w:t>Zhotovitel je dále povinen zajistit důstojné pracovní podmínky, a to pro všechny osoby, které se budou na plnění předmětu veřejné zakázky podílet.</w:t>
      </w:r>
    </w:p>
    <w:p w14:paraId="0CD5A426" w14:textId="77777777" w:rsidR="00C74F93"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sidR="00F1509F">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F1509F">
        <w:rPr>
          <w:rFonts w:ascii="Arial" w:hAnsi="Arial" w:cs="Arial"/>
          <w:sz w:val="22"/>
          <w:szCs w:val="22"/>
        </w:rPr>
        <w:t>S</w:t>
      </w:r>
      <w:r w:rsidRPr="00723D3A">
        <w:rPr>
          <w:rFonts w:ascii="Arial" w:hAnsi="Arial" w:cs="Arial"/>
          <w:sz w:val="22"/>
          <w:szCs w:val="22"/>
        </w:rPr>
        <w:t xml:space="preserve">mlouvy. Zhotovitel se bude řídit výchozími podklady </w:t>
      </w:r>
      <w:r w:rsidR="00974987">
        <w:rPr>
          <w:rFonts w:ascii="Arial" w:hAnsi="Arial" w:cs="Arial"/>
          <w:sz w:val="22"/>
          <w:szCs w:val="22"/>
        </w:rPr>
        <w:t>O</w:t>
      </w:r>
      <w:r w:rsidRPr="00723D3A">
        <w:rPr>
          <w:rFonts w:ascii="Arial" w:hAnsi="Arial" w:cs="Arial"/>
          <w:sz w:val="22"/>
          <w:szCs w:val="22"/>
        </w:rPr>
        <w:t xml:space="preserve">bjednatele, pokyny </w:t>
      </w:r>
      <w:r w:rsidR="00974987">
        <w:rPr>
          <w:rFonts w:ascii="Arial" w:hAnsi="Arial" w:cs="Arial"/>
          <w:sz w:val="22"/>
          <w:szCs w:val="22"/>
        </w:rPr>
        <w:t>O</w:t>
      </w:r>
      <w:r w:rsidRPr="00723D3A">
        <w:rPr>
          <w:rFonts w:ascii="Arial" w:hAnsi="Arial" w:cs="Arial"/>
          <w:sz w:val="22"/>
          <w:szCs w:val="22"/>
        </w:rPr>
        <w:t xml:space="preserve">bjednatele, zápisy a dohodami oprávněných pracovníků </w:t>
      </w:r>
      <w:r w:rsidR="00080DCD">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47CFCEDC" w14:textId="27B417C5"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sidR="009867F9">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0A3FA1C5" w14:textId="4240A3A0"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sidR="009867F9">
        <w:rPr>
          <w:rFonts w:ascii="Arial" w:hAnsi="Arial" w:cs="Arial"/>
          <w:sz w:val="22"/>
          <w:szCs w:val="22"/>
        </w:rPr>
        <w:t>D</w:t>
      </w:r>
      <w:r w:rsidRPr="00723D3A">
        <w:rPr>
          <w:rFonts w:ascii="Arial" w:hAnsi="Arial" w:cs="Arial"/>
          <w:sz w:val="22"/>
          <w:szCs w:val="22"/>
        </w:rPr>
        <w:t xml:space="preserve">íla. Zjistí-li </w:t>
      </w:r>
      <w:r w:rsidR="00F30DBA">
        <w:rPr>
          <w:rFonts w:ascii="Arial" w:hAnsi="Arial" w:cs="Arial"/>
          <w:sz w:val="22"/>
          <w:szCs w:val="22"/>
        </w:rPr>
        <w:t>O</w:t>
      </w:r>
      <w:r w:rsidRPr="00723D3A">
        <w:rPr>
          <w:rFonts w:ascii="Arial" w:hAnsi="Arial" w:cs="Arial"/>
          <w:sz w:val="22"/>
          <w:szCs w:val="22"/>
        </w:rPr>
        <w:t xml:space="preserve">bjednatel, že </w:t>
      </w:r>
      <w:r w:rsidR="00080DCD">
        <w:rPr>
          <w:rFonts w:ascii="Arial" w:hAnsi="Arial" w:cs="Arial"/>
          <w:sz w:val="22"/>
          <w:szCs w:val="22"/>
        </w:rPr>
        <w:t>Z</w:t>
      </w:r>
      <w:r w:rsidRPr="00723D3A">
        <w:rPr>
          <w:rFonts w:ascii="Arial" w:hAnsi="Arial" w:cs="Arial"/>
          <w:sz w:val="22"/>
          <w:szCs w:val="22"/>
        </w:rPr>
        <w:t xml:space="preserve">hotovitel provádí </w:t>
      </w:r>
      <w:r w:rsidR="009867F9">
        <w:rPr>
          <w:rFonts w:ascii="Arial" w:hAnsi="Arial" w:cs="Arial"/>
          <w:sz w:val="22"/>
          <w:szCs w:val="22"/>
        </w:rPr>
        <w:t>D</w:t>
      </w:r>
      <w:r w:rsidRPr="00723D3A">
        <w:rPr>
          <w:rFonts w:ascii="Arial" w:hAnsi="Arial" w:cs="Arial"/>
          <w:sz w:val="22"/>
          <w:szCs w:val="22"/>
        </w:rPr>
        <w:t xml:space="preserve">ílo v rozporu s povinnostmi vyplývajícími ze </w:t>
      </w:r>
      <w:r w:rsidR="00F1509F">
        <w:rPr>
          <w:rFonts w:ascii="Arial" w:hAnsi="Arial" w:cs="Arial"/>
          <w:sz w:val="22"/>
          <w:szCs w:val="22"/>
        </w:rPr>
        <w:t>S</w:t>
      </w:r>
      <w:r w:rsidRPr="00723D3A">
        <w:rPr>
          <w:rFonts w:ascii="Arial" w:hAnsi="Arial" w:cs="Arial"/>
          <w:sz w:val="22"/>
          <w:szCs w:val="22"/>
        </w:rPr>
        <w:t xml:space="preserve">mlouvy nebo obecně závazných právních předpisů, je </w:t>
      </w:r>
      <w:r w:rsidR="00F30DBA">
        <w:rPr>
          <w:rFonts w:ascii="Arial" w:hAnsi="Arial" w:cs="Arial"/>
          <w:sz w:val="22"/>
          <w:szCs w:val="22"/>
        </w:rPr>
        <w:t>O</w:t>
      </w:r>
      <w:r w:rsidRPr="00723D3A">
        <w:rPr>
          <w:rFonts w:ascii="Arial" w:hAnsi="Arial" w:cs="Arial"/>
          <w:sz w:val="22"/>
          <w:szCs w:val="22"/>
        </w:rPr>
        <w:t xml:space="preserve">bjednatel oprávněn dožadovat se toho, aby </w:t>
      </w:r>
      <w:r w:rsidR="00F1509F">
        <w:rPr>
          <w:rFonts w:ascii="Arial" w:hAnsi="Arial" w:cs="Arial"/>
          <w:sz w:val="22"/>
          <w:szCs w:val="22"/>
        </w:rPr>
        <w:t>Z</w:t>
      </w:r>
      <w:r w:rsidRPr="00723D3A">
        <w:rPr>
          <w:rFonts w:ascii="Arial" w:hAnsi="Arial" w:cs="Arial"/>
          <w:sz w:val="22"/>
          <w:szCs w:val="22"/>
        </w:rPr>
        <w:t xml:space="preserve">hotovitel odstranil vady vzniklé vadným prováděním a </w:t>
      </w:r>
      <w:r w:rsidR="009867F9">
        <w:rPr>
          <w:rFonts w:ascii="Arial" w:hAnsi="Arial" w:cs="Arial"/>
          <w:sz w:val="22"/>
          <w:szCs w:val="22"/>
        </w:rPr>
        <w:t>D</w:t>
      </w:r>
      <w:r w:rsidRPr="00723D3A">
        <w:rPr>
          <w:rFonts w:ascii="Arial" w:hAnsi="Arial" w:cs="Arial"/>
          <w:sz w:val="22"/>
          <w:szCs w:val="22"/>
        </w:rPr>
        <w:t xml:space="preserve">ílo prováděl řádným způsobem. Jestliže </w:t>
      </w:r>
      <w:r w:rsidR="00080DCD">
        <w:rPr>
          <w:rFonts w:ascii="Arial" w:hAnsi="Arial" w:cs="Arial"/>
          <w:sz w:val="22"/>
          <w:szCs w:val="22"/>
        </w:rPr>
        <w:t>Z</w:t>
      </w:r>
      <w:r w:rsidRPr="00723D3A">
        <w:rPr>
          <w:rFonts w:ascii="Arial" w:hAnsi="Arial" w:cs="Arial"/>
          <w:sz w:val="22"/>
          <w:szCs w:val="22"/>
        </w:rPr>
        <w:t xml:space="preserve">hotovitel tak neučiní ani </w:t>
      </w:r>
      <w:r w:rsidRPr="00723D3A">
        <w:rPr>
          <w:rFonts w:ascii="Arial" w:hAnsi="Arial" w:cs="Arial"/>
          <w:sz w:val="22"/>
          <w:szCs w:val="22"/>
        </w:rPr>
        <w:lastRenderedPageBreak/>
        <w:t xml:space="preserve">v dostatečné přiměřené lhůtě, jedná se o porušení </w:t>
      </w:r>
      <w:r w:rsidR="00F1509F">
        <w:rPr>
          <w:rFonts w:ascii="Arial" w:hAnsi="Arial" w:cs="Arial"/>
          <w:sz w:val="22"/>
          <w:szCs w:val="22"/>
        </w:rPr>
        <w:t>S</w:t>
      </w:r>
      <w:r w:rsidRPr="00723D3A">
        <w:rPr>
          <w:rFonts w:ascii="Arial" w:hAnsi="Arial" w:cs="Arial"/>
          <w:sz w:val="22"/>
          <w:szCs w:val="22"/>
        </w:rPr>
        <w:t xml:space="preserve">mlouvy, která opravňuje </w:t>
      </w:r>
      <w:r w:rsidR="00F30DBA">
        <w:rPr>
          <w:rFonts w:ascii="Arial" w:hAnsi="Arial" w:cs="Arial"/>
          <w:sz w:val="22"/>
          <w:szCs w:val="22"/>
        </w:rPr>
        <w:t>O</w:t>
      </w:r>
      <w:r w:rsidRPr="00723D3A">
        <w:rPr>
          <w:rFonts w:ascii="Arial" w:hAnsi="Arial" w:cs="Arial"/>
          <w:sz w:val="22"/>
          <w:szCs w:val="22"/>
        </w:rPr>
        <w:t xml:space="preserve">bjednatele k odstoupení od </w:t>
      </w:r>
      <w:r w:rsidR="00F1509F">
        <w:rPr>
          <w:rFonts w:ascii="Arial" w:hAnsi="Arial" w:cs="Arial"/>
          <w:sz w:val="22"/>
          <w:szCs w:val="22"/>
        </w:rPr>
        <w:t>S</w:t>
      </w:r>
      <w:r w:rsidRPr="00723D3A">
        <w:rPr>
          <w:rFonts w:ascii="Arial" w:hAnsi="Arial" w:cs="Arial"/>
          <w:sz w:val="22"/>
          <w:szCs w:val="22"/>
        </w:rPr>
        <w:t xml:space="preserve">mlouvy. </w:t>
      </w:r>
    </w:p>
    <w:p w14:paraId="3B425FB5" w14:textId="77777777" w:rsidR="00D26027" w:rsidRDefault="00A50CFA">
      <w:pPr>
        <w:pStyle w:val="Odstavecseseznamem"/>
        <w:numPr>
          <w:ilvl w:val="0"/>
          <w:numId w:val="5"/>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t xml:space="preserve">Pro účely kontroly průběhu provádění Díla 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dnu zúčastnit. </w:t>
      </w:r>
    </w:p>
    <w:p w14:paraId="193C15DC" w14:textId="1B8AA57C" w:rsidR="00D26027" w:rsidRDefault="00D26027">
      <w:pPr>
        <w:pStyle w:val="Odstavecseseznamem"/>
        <w:numPr>
          <w:ilvl w:val="0"/>
          <w:numId w:val="5"/>
        </w:numPr>
        <w:tabs>
          <w:tab w:val="left" w:pos="426"/>
        </w:tabs>
        <w:spacing w:before="60" w:after="60"/>
        <w:ind w:left="425" w:hanging="425"/>
        <w:jc w:val="both"/>
        <w:rPr>
          <w:rFonts w:ascii="Arial" w:hAnsi="Arial" w:cs="Arial"/>
          <w:sz w:val="22"/>
          <w:szCs w:val="22"/>
        </w:rPr>
      </w:pPr>
      <w:r w:rsidRPr="00D26027">
        <w:rPr>
          <w:rFonts w:ascii="Arial" w:hAnsi="Arial" w:cs="Arial"/>
          <w:sz w:val="22"/>
          <w:szCs w:val="22"/>
        </w:rPr>
        <w:t xml:space="preserve">Osobou oprávněnou </w:t>
      </w:r>
      <w:r w:rsidR="00502C00">
        <w:rPr>
          <w:rFonts w:ascii="Arial" w:hAnsi="Arial" w:cs="Arial"/>
          <w:sz w:val="22"/>
          <w:szCs w:val="22"/>
        </w:rPr>
        <w:t>O</w:t>
      </w:r>
      <w:r w:rsidRPr="00D26027">
        <w:rPr>
          <w:rFonts w:ascii="Arial" w:hAnsi="Arial" w:cs="Arial"/>
          <w:sz w:val="22"/>
          <w:szCs w:val="22"/>
        </w:rPr>
        <w:t xml:space="preserve">bjednatelem k provádění kontrol je zástupce </w:t>
      </w:r>
      <w:r w:rsidR="0034263F">
        <w:rPr>
          <w:rFonts w:ascii="Arial" w:hAnsi="Arial" w:cs="Arial"/>
          <w:sz w:val="22"/>
          <w:szCs w:val="22"/>
        </w:rPr>
        <w:t>O</w:t>
      </w:r>
      <w:r w:rsidRPr="00D26027">
        <w:rPr>
          <w:rFonts w:ascii="Arial" w:hAnsi="Arial" w:cs="Arial"/>
          <w:sz w:val="22"/>
          <w:szCs w:val="22"/>
        </w:rPr>
        <w:t>bjednatele ve věcech technických: Jan Hodný, technik odboru dopravy a majetku Magistrátu města Ústí nad Labem.</w:t>
      </w:r>
    </w:p>
    <w:p w14:paraId="305AFAFD" w14:textId="67AAC4B9" w:rsidR="005730C8" w:rsidRPr="005730C8" w:rsidRDefault="005730C8" w:rsidP="004113F6">
      <w:pPr>
        <w:tabs>
          <w:tab w:val="left" w:pos="426"/>
        </w:tabs>
        <w:suppressAutoHyphens w:val="0"/>
        <w:spacing w:before="60" w:after="60" w:line="360" w:lineRule="auto"/>
        <w:jc w:val="both"/>
        <w:rPr>
          <w:rFonts w:ascii="Arial" w:hAnsi="Arial" w:cs="Arial"/>
          <w:sz w:val="22"/>
          <w:szCs w:val="22"/>
        </w:rPr>
      </w:pPr>
      <w:r>
        <w:rPr>
          <w:rFonts w:ascii="Arial" w:hAnsi="Arial" w:cs="Arial"/>
          <w:sz w:val="22"/>
          <w:szCs w:val="22"/>
        </w:rPr>
        <w:t xml:space="preserve">       </w:t>
      </w:r>
      <w:r w:rsidRPr="005730C8">
        <w:rPr>
          <w:rFonts w:ascii="Arial" w:hAnsi="Arial" w:cs="Arial"/>
          <w:sz w:val="22"/>
          <w:szCs w:val="22"/>
        </w:rPr>
        <w:t xml:space="preserve">Osoba oprávněná za Zhotovitele: </w:t>
      </w:r>
      <w:permStart w:id="1090215216" w:edGrp="everyone"/>
      <w:r w:rsidRPr="005730C8">
        <w:rPr>
          <w:rFonts w:ascii="Arial" w:hAnsi="Arial" w:cs="Arial"/>
          <w:sz w:val="22"/>
          <w:szCs w:val="22"/>
        </w:rPr>
        <w:t>(doplní Zhotovitel)</w:t>
      </w:r>
    </w:p>
    <w:p w14:paraId="2D5B9108" w14:textId="40B3B086" w:rsidR="005730C8" w:rsidRPr="005730C8" w:rsidRDefault="005730C8" w:rsidP="004113F6">
      <w:pPr>
        <w:pStyle w:val="Odstavecseseznamem"/>
        <w:tabs>
          <w:tab w:val="left" w:pos="426"/>
        </w:tabs>
        <w:suppressAutoHyphens w:val="0"/>
        <w:spacing w:before="60" w:after="60" w:line="360" w:lineRule="auto"/>
        <w:ind w:left="1146"/>
        <w:jc w:val="both"/>
        <w:rPr>
          <w:rFonts w:ascii="Arial" w:hAnsi="Arial" w:cs="Arial"/>
          <w:sz w:val="22"/>
          <w:szCs w:val="22"/>
        </w:rPr>
      </w:pPr>
      <w:r w:rsidRPr="005730C8">
        <w:rPr>
          <w:rFonts w:ascii="Arial" w:hAnsi="Arial" w:cs="Arial"/>
          <w:sz w:val="22"/>
          <w:szCs w:val="22"/>
        </w:rPr>
        <w:t xml:space="preserve"> </w:t>
      </w:r>
      <w:r>
        <w:rPr>
          <w:rFonts w:ascii="Arial" w:hAnsi="Arial" w:cs="Arial"/>
          <w:sz w:val="22"/>
          <w:szCs w:val="22"/>
        </w:rPr>
        <w:t xml:space="preserve">                                          </w:t>
      </w:r>
      <w:r w:rsidRPr="005730C8">
        <w:rPr>
          <w:rFonts w:ascii="Arial" w:hAnsi="Arial" w:cs="Arial"/>
          <w:sz w:val="22"/>
          <w:szCs w:val="22"/>
        </w:rPr>
        <w:t xml:space="preserve">tel.: +420                   </w:t>
      </w:r>
    </w:p>
    <w:p w14:paraId="7AC0CB99" w14:textId="78787880" w:rsidR="005730C8" w:rsidRPr="00E436F0" w:rsidRDefault="005730C8" w:rsidP="004113F6">
      <w:pPr>
        <w:pStyle w:val="Odstavecseseznamem"/>
        <w:tabs>
          <w:tab w:val="left" w:pos="426"/>
        </w:tabs>
        <w:suppressAutoHyphens w:val="0"/>
        <w:spacing w:before="60" w:after="60" w:line="360" w:lineRule="auto"/>
        <w:ind w:left="1146"/>
        <w:jc w:val="both"/>
        <w:rPr>
          <w:rFonts w:ascii="Arial" w:hAnsi="Arial" w:cs="Arial"/>
          <w:sz w:val="22"/>
          <w:szCs w:val="22"/>
        </w:rPr>
      </w:pPr>
      <w:r w:rsidRPr="005730C8">
        <w:rPr>
          <w:rFonts w:ascii="Arial" w:hAnsi="Arial" w:cs="Arial"/>
          <w:sz w:val="22"/>
          <w:szCs w:val="22"/>
        </w:rPr>
        <w:tab/>
      </w:r>
      <w:r w:rsidRPr="005730C8">
        <w:rPr>
          <w:rFonts w:ascii="Arial" w:hAnsi="Arial" w:cs="Arial"/>
          <w:sz w:val="22"/>
          <w:szCs w:val="22"/>
        </w:rPr>
        <w:tab/>
      </w:r>
      <w:r w:rsidRPr="005730C8">
        <w:rPr>
          <w:rFonts w:ascii="Arial" w:hAnsi="Arial" w:cs="Arial"/>
          <w:sz w:val="22"/>
          <w:szCs w:val="22"/>
        </w:rPr>
        <w:tab/>
        <w:t xml:space="preserve">      </w:t>
      </w:r>
      <w:r>
        <w:rPr>
          <w:rFonts w:ascii="Arial" w:hAnsi="Arial" w:cs="Arial"/>
          <w:sz w:val="22"/>
          <w:szCs w:val="22"/>
        </w:rPr>
        <w:t xml:space="preserve">          </w:t>
      </w:r>
      <w:r w:rsidRPr="005730C8">
        <w:rPr>
          <w:rFonts w:ascii="Arial" w:hAnsi="Arial" w:cs="Arial"/>
          <w:sz w:val="22"/>
          <w:szCs w:val="22"/>
        </w:rPr>
        <w:t xml:space="preserve">e-mail:                       </w:t>
      </w:r>
      <w:permEnd w:id="1090215216"/>
    </w:p>
    <w:p w14:paraId="25ED5287" w14:textId="312A07B6" w:rsidR="004E35CA" w:rsidRDefault="004E35CA">
      <w:pPr>
        <w:numPr>
          <w:ilvl w:val="0"/>
          <w:numId w:val="5"/>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Z jednání kontrolního dne bude Objednatelem vždy pořízen písemný zápis, který podepíší obě Smluvní strany.</w:t>
      </w:r>
    </w:p>
    <w:p w14:paraId="265BCA30" w14:textId="5040817D"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sidR="009867F9">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sidR="00F1509F">
        <w:rPr>
          <w:rFonts w:ascii="Arial" w:hAnsi="Arial" w:cs="Arial"/>
          <w:sz w:val="22"/>
          <w:szCs w:val="22"/>
        </w:rPr>
        <w:t>S</w:t>
      </w:r>
      <w:r w:rsidRPr="00723D3A">
        <w:rPr>
          <w:rFonts w:ascii="Arial" w:hAnsi="Arial" w:cs="Arial"/>
          <w:sz w:val="22"/>
          <w:szCs w:val="22"/>
        </w:rPr>
        <w:t>mlouvy.</w:t>
      </w:r>
    </w:p>
    <w:p w14:paraId="2A686C61" w14:textId="77777777"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Pr="00723D3A">
        <w:rPr>
          <w:rFonts w:ascii="Arial" w:hAnsi="Arial" w:cs="Arial"/>
          <w:sz w:val="22"/>
          <w:szCs w:val="22"/>
        </w:rPr>
        <w:t xml:space="preserve"> tohoto článku budou zaznamenány do stavebního deníku s uvedením termínu jejich bezplatného odstranění.</w:t>
      </w:r>
    </w:p>
    <w:p w14:paraId="03129005" w14:textId="58D3F9EF"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sidR="009867F9">
        <w:rPr>
          <w:rFonts w:ascii="Arial" w:hAnsi="Arial" w:cs="Arial"/>
          <w:sz w:val="22"/>
          <w:szCs w:val="22"/>
        </w:rPr>
        <w:t>D</w:t>
      </w:r>
      <w:r w:rsidRPr="00723D3A">
        <w:rPr>
          <w:rFonts w:ascii="Arial" w:hAnsi="Arial" w:cs="Arial"/>
          <w:sz w:val="22"/>
          <w:szCs w:val="22"/>
        </w:rPr>
        <w:t xml:space="preserve">íla, tak aby </w:t>
      </w:r>
      <w:r w:rsidR="009867F9">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3"/>
    <w:p w14:paraId="7A2BCDEE" w14:textId="1AC9ED09" w:rsidR="00C85824" w:rsidRPr="00723D3A" w:rsidRDefault="00C85824">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předpoklady či obdobné předpoklady nebo podmínky stanovené v </w:t>
      </w:r>
      <w:r w:rsidR="00552B96">
        <w:rPr>
          <w:rFonts w:ascii="Arial" w:hAnsi="Arial" w:cs="Arial"/>
          <w:sz w:val="22"/>
          <w:szCs w:val="22"/>
        </w:rPr>
        <w:t>Z</w:t>
      </w:r>
      <w:r w:rsidRPr="00723D3A">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054428"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37045ABD" w14:textId="163E97D5" w:rsidR="00752F4E" w:rsidRPr="000E51F8" w:rsidRDefault="00C85824">
      <w:pPr>
        <w:numPr>
          <w:ilvl w:val="0"/>
          <w:numId w:val="5"/>
        </w:numPr>
        <w:tabs>
          <w:tab w:val="left" w:pos="426"/>
        </w:tabs>
        <w:suppressAutoHyphens w:val="0"/>
        <w:spacing w:before="60" w:after="60"/>
        <w:ind w:left="426" w:hanging="426"/>
        <w:jc w:val="both"/>
        <w:rPr>
          <w:rFonts w:ascii="Arial" w:hAnsi="Arial" w:cs="Arial"/>
          <w:sz w:val="22"/>
          <w:szCs w:val="22"/>
        </w:rPr>
      </w:pPr>
      <w:bookmarkStart w:id="4" w:name="_Ref357067939"/>
      <w:r w:rsidRPr="00723D3A">
        <w:rPr>
          <w:rFonts w:ascii="Arial" w:hAnsi="Arial" w:cs="Arial"/>
          <w:sz w:val="22"/>
          <w:szCs w:val="22"/>
        </w:rPr>
        <w:t xml:space="preserve">Zhotovitel se zavazuje při provádění </w:t>
      </w:r>
      <w:r w:rsidR="009867F9">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sidR="009867F9">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sidR="009867F9">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4"/>
    </w:p>
    <w:p w14:paraId="7F7A896C" w14:textId="77777777" w:rsidR="0050327B" w:rsidRPr="00752F4E" w:rsidRDefault="0050327B" w:rsidP="00752F4E">
      <w:pPr>
        <w:tabs>
          <w:tab w:val="left" w:pos="426"/>
        </w:tabs>
        <w:suppressAutoHyphens w:val="0"/>
        <w:ind w:left="426"/>
        <w:jc w:val="both"/>
        <w:rPr>
          <w:rFonts w:ascii="Arial" w:hAnsi="Arial" w:cs="Arial"/>
          <w:sz w:val="22"/>
          <w:szCs w:val="22"/>
        </w:rPr>
      </w:pPr>
    </w:p>
    <w:p w14:paraId="2D9A0182" w14:textId="308E99DF" w:rsidR="00E436F0" w:rsidRPr="003B6679" w:rsidRDefault="00C85824" w:rsidP="003B6679">
      <w:pPr>
        <w:tabs>
          <w:tab w:val="left" w:pos="426"/>
        </w:tabs>
        <w:suppressAutoHyphens w:val="0"/>
        <w:jc w:val="center"/>
        <w:rPr>
          <w:rFonts w:ascii="Arial" w:hAnsi="Arial" w:cs="Arial"/>
          <w:b/>
          <w:sz w:val="22"/>
          <w:szCs w:val="22"/>
        </w:rPr>
      </w:pPr>
      <w:bookmarkStart w:id="5" w:name="_Toc357079845"/>
      <w:r w:rsidRPr="00723D3A">
        <w:rPr>
          <w:rFonts w:ascii="Arial" w:hAnsi="Arial" w:cs="Arial"/>
          <w:b/>
          <w:sz w:val="22"/>
          <w:szCs w:val="22"/>
        </w:rPr>
        <w:t xml:space="preserve">VII. Součinnost a komunikace </w:t>
      </w:r>
      <w:r w:rsidR="00080DCD">
        <w:rPr>
          <w:rFonts w:ascii="Arial" w:hAnsi="Arial" w:cs="Arial"/>
          <w:b/>
          <w:sz w:val="22"/>
          <w:szCs w:val="22"/>
        </w:rPr>
        <w:t>S</w:t>
      </w:r>
      <w:r w:rsidRPr="00723D3A">
        <w:rPr>
          <w:rFonts w:ascii="Arial" w:hAnsi="Arial" w:cs="Arial"/>
          <w:b/>
          <w:sz w:val="22"/>
          <w:szCs w:val="22"/>
        </w:rPr>
        <w:t>mluvních stran</w:t>
      </w:r>
      <w:bookmarkEnd w:id="5"/>
    </w:p>
    <w:p w14:paraId="7214DA7E" w14:textId="77777777" w:rsidR="00C85824" w:rsidRPr="00723D3A" w:rsidRDefault="00C85824">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50F0E5C" w14:textId="59DE6F6C" w:rsidR="00C85824" w:rsidRPr="00723D3A" w:rsidRDefault="00C85824">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Smluvní strany jsou povinny informovat druhou </w:t>
      </w:r>
      <w:r w:rsidR="00080DCD">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080DCD">
        <w:rPr>
          <w:rFonts w:ascii="Arial" w:hAnsi="Arial" w:cs="Arial"/>
          <w:sz w:val="22"/>
          <w:szCs w:val="22"/>
        </w:rPr>
        <w:t>S</w:t>
      </w:r>
      <w:r w:rsidRPr="00723D3A">
        <w:rPr>
          <w:rFonts w:ascii="Arial" w:hAnsi="Arial" w:cs="Arial"/>
          <w:sz w:val="22"/>
          <w:szCs w:val="22"/>
        </w:rPr>
        <w:t>mluvní straně.</w:t>
      </w:r>
    </w:p>
    <w:p w14:paraId="4DA69931" w14:textId="0EE179E7" w:rsidR="00C85824" w:rsidRPr="00723D3A" w:rsidRDefault="00C85824">
      <w:pPr>
        <w:numPr>
          <w:ilvl w:val="0"/>
          <w:numId w:val="6"/>
        </w:numPr>
        <w:tabs>
          <w:tab w:val="left" w:pos="426"/>
        </w:tabs>
        <w:suppressAutoHyphens w:val="0"/>
        <w:spacing w:before="60" w:after="60"/>
        <w:ind w:left="426" w:hanging="426"/>
        <w:jc w:val="both"/>
        <w:rPr>
          <w:rFonts w:ascii="Arial" w:hAnsi="Arial" w:cs="Arial"/>
          <w:b/>
          <w:sz w:val="22"/>
          <w:szCs w:val="22"/>
        </w:rPr>
      </w:pPr>
      <w:bookmarkStart w:id="6"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sidR="009867F9">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11E197DD" w14:textId="77777777" w:rsidR="006A110D" w:rsidRDefault="00C85824">
      <w:pPr>
        <w:numPr>
          <w:ilvl w:val="0"/>
          <w:numId w:val="6"/>
        </w:numPr>
        <w:tabs>
          <w:tab w:val="left" w:pos="426"/>
        </w:tabs>
        <w:suppressAutoHyphens w:val="0"/>
        <w:spacing w:before="60" w:after="60"/>
        <w:ind w:left="426" w:hanging="426"/>
        <w:jc w:val="both"/>
        <w:rPr>
          <w:rFonts w:ascii="Arial" w:hAnsi="Arial" w:cs="Arial"/>
          <w:b/>
          <w:sz w:val="22"/>
          <w:szCs w:val="22"/>
        </w:rPr>
      </w:pPr>
      <w:bookmarkStart w:id="7"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7"/>
      <w:r w:rsidRPr="00723D3A">
        <w:rPr>
          <w:rFonts w:ascii="Arial" w:hAnsi="Arial" w:cs="Arial"/>
          <w:sz w:val="22"/>
          <w:szCs w:val="22"/>
        </w:rPr>
        <w:t>této Smlouvy.</w:t>
      </w:r>
      <w:bookmarkStart w:id="8" w:name="_Ref372050297"/>
    </w:p>
    <w:p w14:paraId="0A6037E2" w14:textId="2BDBE2F6" w:rsidR="006A110D" w:rsidRPr="006A110D" w:rsidRDefault="006A110D">
      <w:pPr>
        <w:numPr>
          <w:ilvl w:val="0"/>
          <w:numId w:val="6"/>
        </w:numPr>
        <w:tabs>
          <w:tab w:val="left" w:pos="426"/>
        </w:tabs>
        <w:suppressAutoHyphens w:val="0"/>
        <w:spacing w:before="60" w:after="60"/>
        <w:ind w:left="426" w:hanging="426"/>
        <w:jc w:val="both"/>
        <w:rPr>
          <w:rFonts w:ascii="Arial" w:hAnsi="Arial" w:cs="Arial"/>
          <w:b/>
          <w:sz w:val="22"/>
          <w:szCs w:val="22"/>
        </w:rPr>
      </w:pPr>
      <w:r w:rsidRPr="006A110D">
        <w:rPr>
          <w:rFonts w:ascii="Arial" w:hAnsi="Arial" w:cs="Arial"/>
          <w:bCs/>
          <w:sz w:val="22"/>
          <w:szCs w:val="22"/>
        </w:rPr>
        <w:t xml:space="preserve">Zhotovitel je povinen spolupracovat s oprávněnými osobami dle čl. XI této Smlouvy, s oprávněnou osobou, která zajišťuje technický dozor, s oprávněnou osobou, která zajišťuje dozor projektanta a s oprávněnou osobou, která zajišťuje BOZP. Zhotovitel je povinen zajistit </w:t>
      </w:r>
      <w:r w:rsidRPr="006A110D">
        <w:rPr>
          <w:rFonts w:ascii="Arial" w:hAnsi="Arial" w:cs="Arial"/>
          <w:bCs/>
          <w:sz w:val="22"/>
          <w:szCs w:val="22"/>
        </w:rPr>
        <w:lastRenderedPageBreak/>
        <w:t>k součinnosti s technickým dozorem i koordinátorem BOZP všechna své poddodavatele, dodavatele či další osoby, které budou provádět činnosti při provádění Díla.</w:t>
      </w:r>
    </w:p>
    <w:p w14:paraId="6DCE1B1F" w14:textId="5E2803F3" w:rsidR="00C85824" w:rsidRPr="00723D3A" w:rsidRDefault="00C85824">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Veškerá komunikace mezi </w:t>
      </w:r>
      <w:r w:rsidR="00080DCD">
        <w:rPr>
          <w:rFonts w:ascii="Arial" w:hAnsi="Arial" w:cs="Arial"/>
          <w:sz w:val="22"/>
          <w:szCs w:val="22"/>
        </w:rPr>
        <w:t>S</w:t>
      </w:r>
      <w:r w:rsidRPr="00723D3A">
        <w:rPr>
          <w:rFonts w:ascii="Arial" w:hAnsi="Arial" w:cs="Arial"/>
          <w:sz w:val="22"/>
          <w:szCs w:val="22"/>
        </w:rPr>
        <w:t>mluvními stranami bude probíhat prostřednictvím oprávněných osob dle čl. XI</w:t>
      </w:r>
      <w:r w:rsidR="009867F9">
        <w:rPr>
          <w:rFonts w:ascii="Arial" w:hAnsi="Arial" w:cs="Arial"/>
          <w:sz w:val="22"/>
          <w:szCs w:val="22"/>
        </w:rPr>
        <w:t>.</w:t>
      </w:r>
      <w:r w:rsidRPr="00723D3A">
        <w:rPr>
          <w:rFonts w:ascii="Arial" w:hAnsi="Arial" w:cs="Arial"/>
          <w:sz w:val="22"/>
          <w:szCs w:val="22"/>
        </w:rPr>
        <w:t xml:space="preserve"> této Smlouvy.</w:t>
      </w:r>
      <w:bookmarkEnd w:id="8"/>
    </w:p>
    <w:p w14:paraId="737DA00A" w14:textId="7EBFEC57" w:rsidR="00A52257" w:rsidRPr="002F74A8" w:rsidRDefault="00C85824">
      <w:pPr>
        <w:numPr>
          <w:ilvl w:val="0"/>
          <w:numId w:val="6"/>
        </w:numPr>
        <w:tabs>
          <w:tab w:val="left" w:pos="426"/>
        </w:tabs>
        <w:suppressAutoHyphens w:val="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sidR="00080DCD">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009867F9">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sidR="00080DCD">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sidR="00054428">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r w:rsidR="00EC7DD2">
        <w:rPr>
          <w:rFonts w:ascii="Arial" w:hAnsi="Arial" w:cs="Arial"/>
          <w:sz w:val="22"/>
          <w:szCs w:val="22"/>
        </w:rPr>
        <w:tab/>
      </w:r>
      <w:r w:rsidR="00EC7DD2">
        <w:rPr>
          <w:rFonts w:ascii="Arial" w:hAnsi="Arial" w:cs="Arial"/>
          <w:sz w:val="22"/>
          <w:szCs w:val="22"/>
        </w:rPr>
        <w:br/>
      </w:r>
    </w:p>
    <w:p w14:paraId="063706D3" w14:textId="5502BD2A" w:rsidR="00EB390F" w:rsidRDefault="00C85824" w:rsidP="00E436F0">
      <w:pPr>
        <w:tabs>
          <w:tab w:val="left" w:pos="426"/>
        </w:tabs>
        <w:suppressAutoHyphens w:val="0"/>
        <w:jc w:val="center"/>
        <w:rPr>
          <w:rFonts w:ascii="Arial" w:hAnsi="Arial" w:cs="Arial"/>
          <w:b/>
          <w:sz w:val="22"/>
          <w:szCs w:val="22"/>
        </w:rPr>
      </w:pPr>
      <w:r w:rsidRPr="00723D3A">
        <w:rPr>
          <w:rFonts w:ascii="Arial" w:hAnsi="Arial" w:cs="Arial"/>
          <w:b/>
          <w:sz w:val="22"/>
          <w:szCs w:val="22"/>
        </w:rPr>
        <w:t>VIII. Náhrada škody a prodlen</w:t>
      </w:r>
      <w:r w:rsidR="003B6679">
        <w:rPr>
          <w:rFonts w:ascii="Arial" w:hAnsi="Arial" w:cs="Arial"/>
          <w:b/>
          <w:sz w:val="22"/>
          <w:szCs w:val="22"/>
        </w:rPr>
        <w:t>í</w:t>
      </w:r>
    </w:p>
    <w:p w14:paraId="7EE3FBD8" w14:textId="77777777" w:rsidR="00E436F0" w:rsidRPr="00E436F0" w:rsidRDefault="00E436F0" w:rsidP="002F74A8">
      <w:pPr>
        <w:tabs>
          <w:tab w:val="left" w:pos="426"/>
        </w:tabs>
        <w:suppressAutoHyphens w:val="0"/>
        <w:rPr>
          <w:rFonts w:ascii="Arial" w:hAnsi="Arial" w:cs="Arial"/>
          <w:b/>
          <w:sz w:val="10"/>
          <w:szCs w:val="10"/>
        </w:rPr>
      </w:pPr>
    </w:p>
    <w:p w14:paraId="3D7CEE4B" w14:textId="28FBAD6B" w:rsidR="00C85824" w:rsidRPr="00723D3A" w:rsidRDefault="00C85824">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080DCD">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sidR="00080DCD">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CCE8E48" w14:textId="497E1537" w:rsidR="00C85824" w:rsidRPr="00723D3A" w:rsidRDefault="00C85824">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080DCD">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F1509F">
        <w:rPr>
          <w:rFonts w:ascii="Arial" w:hAnsi="Arial" w:cs="Arial"/>
          <w:sz w:val="22"/>
          <w:szCs w:val="22"/>
        </w:rPr>
        <w:t>O</w:t>
      </w:r>
      <w:r w:rsidRPr="00723D3A">
        <w:rPr>
          <w:rFonts w:ascii="Arial" w:hAnsi="Arial" w:cs="Arial"/>
          <w:sz w:val="22"/>
          <w:szCs w:val="22"/>
        </w:rPr>
        <w:t>bčanského zákoníku.</w:t>
      </w:r>
    </w:p>
    <w:p w14:paraId="1B355499" w14:textId="015C4DE0" w:rsidR="00C85824" w:rsidRPr="00723D3A" w:rsidRDefault="00C85824">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080DCD">
        <w:rPr>
          <w:rFonts w:ascii="Arial" w:hAnsi="Arial" w:cs="Arial"/>
          <w:sz w:val="22"/>
          <w:szCs w:val="22"/>
        </w:rPr>
        <w:t>S</w:t>
      </w:r>
      <w:r w:rsidRPr="00723D3A">
        <w:rPr>
          <w:rFonts w:ascii="Arial" w:hAnsi="Arial" w:cs="Arial"/>
          <w:sz w:val="22"/>
          <w:szCs w:val="22"/>
        </w:rPr>
        <w:t xml:space="preserve">mluvních stran se zavazuje upozornit druhou </w:t>
      </w:r>
      <w:r w:rsidR="00080DCD">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67FB2F8C" w14:textId="00893DF2" w:rsidR="00C85824" w:rsidRPr="00723D3A" w:rsidRDefault="00C85824">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080DCD">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sidR="00080DCD">
        <w:rPr>
          <w:rFonts w:ascii="Arial" w:hAnsi="Arial" w:cs="Arial"/>
          <w:sz w:val="22"/>
          <w:szCs w:val="22"/>
        </w:rPr>
        <w:t>S</w:t>
      </w:r>
      <w:r w:rsidRPr="00723D3A">
        <w:rPr>
          <w:rFonts w:ascii="Arial" w:hAnsi="Arial" w:cs="Arial"/>
          <w:sz w:val="22"/>
          <w:szCs w:val="22"/>
        </w:rPr>
        <w:t>mluvní strany.</w:t>
      </w:r>
    </w:p>
    <w:p w14:paraId="2A5BF004" w14:textId="3ED5F0D3" w:rsidR="00C85824" w:rsidRPr="00723D3A" w:rsidRDefault="00C85824">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F1509F">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sidR="0050327B">
        <w:rPr>
          <w:rFonts w:ascii="Arial" w:hAnsi="Arial" w:cs="Arial"/>
          <w:sz w:val="22"/>
          <w:szCs w:val="22"/>
        </w:rPr>
        <w:t>3</w:t>
      </w:r>
      <w:r w:rsidRPr="00A754E6">
        <w:rPr>
          <w:rFonts w:ascii="Arial" w:hAnsi="Arial" w:cs="Arial"/>
          <w:sz w:val="22"/>
          <w:szCs w:val="22"/>
        </w:rPr>
        <w:t xml:space="preserve"> </w:t>
      </w:r>
      <w:r w:rsidRPr="00723D3A">
        <w:rPr>
          <w:rFonts w:ascii="Arial" w:hAnsi="Arial" w:cs="Arial"/>
          <w:sz w:val="22"/>
          <w:szCs w:val="22"/>
        </w:rPr>
        <w:t xml:space="preserve">této Smlouvy. </w:t>
      </w:r>
    </w:p>
    <w:p w14:paraId="20218948" w14:textId="77777777" w:rsidR="00C85824" w:rsidRPr="00723D3A" w:rsidRDefault="00C85824" w:rsidP="00752F4E">
      <w:pPr>
        <w:tabs>
          <w:tab w:val="left" w:pos="426"/>
        </w:tabs>
        <w:suppressAutoHyphens w:val="0"/>
        <w:jc w:val="both"/>
        <w:rPr>
          <w:rFonts w:ascii="Arial" w:hAnsi="Arial" w:cs="Arial"/>
          <w:sz w:val="22"/>
          <w:szCs w:val="22"/>
        </w:rPr>
      </w:pPr>
    </w:p>
    <w:p w14:paraId="3D98477D" w14:textId="23DACC1B" w:rsidR="0083769D" w:rsidRDefault="00C85824" w:rsidP="00E436F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sidR="009867F9">
        <w:rPr>
          <w:rFonts w:ascii="Arial" w:hAnsi="Arial" w:cs="Arial"/>
          <w:b/>
          <w:sz w:val="22"/>
          <w:szCs w:val="22"/>
        </w:rPr>
        <w:t>D</w:t>
      </w:r>
      <w:r w:rsidRPr="00723D3A">
        <w:rPr>
          <w:rFonts w:ascii="Arial" w:hAnsi="Arial" w:cs="Arial"/>
          <w:b/>
          <w:sz w:val="22"/>
          <w:szCs w:val="22"/>
        </w:rPr>
        <w:t>íla, záruka, odpovědnost za vady a za škodu, vlastnické právo</w:t>
      </w:r>
    </w:p>
    <w:p w14:paraId="2F0A5D28" w14:textId="77777777" w:rsidR="00E436F0" w:rsidRPr="00E436F0" w:rsidRDefault="00E436F0" w:rsidP="00E436F0">
      <w:pPr>
        <w:tabs>
          <w:tab w:val="left" w:pos="426"/>
        </w:tabs>
        <w:suppressAutoHyphens w:val="0"/>
        <w:spacing w:before="60" w:after="60"/>
        <w:jc w:val="center"/>
        <w:rPr>
          <w:rFonts w:ascii="Arial" w:hAnsi="Arial" w:cs="Arial"/>
          <w:b/>
          <w:sz w:val="10"/>
          <w:szCs w:val="10"/>
        </w:rPr>
      </w:pPr>
    </w:p>
    <w:p w14:paraId="2732DECB" w14:textId="33E6B7AA"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bookmarkStart w:id="9" w:name="_Ref417495639"/>
      <w:r w:rsidRPr="00723D3A">
        <w:rPr>
          <w:rFonts w:ascii="Arial" w:hAnsi="Arial" w:cs="Arial"/>
          <w:sz w:val="22"/>
          <w:szCs w:val="22"/>
        </w:rPr>
        <w:t xml:space="preserve">Zhotovitel především odpovídá za správnost a úplnost provedení předmětu </w:t>
      </w:r>
      <w:r w:rsidR="009867F9">
        <w:rPr>
          <w:rFonts w:ascii="Arial" w:hAnsi="Arial" w:cs="Arial"/>
          <w:sz w:val="22"/>
          <w:szCs w:val="22"/>
        </w:rPr>
        <w:t>D</w:t>
      </w:r>
      <w:r w:rsidRPr="00723D3A">
        <w:rPr>
          <w:rFonts w:ascii="Arial" w:hAnsi="Arial" w:cs="Arial"/>
          <w:sz w:val="22"/>
          <w:szCs w:val="22"/>
        </w:rPr>
        <w:t xml:space="preserve">íla, za správnost a úplnost provedení všech prací na </w:t>
      </w:r>
      <w:r w:rsidR="009867F9">
        <w:rPr>
          <w:rFonts w:ascii="Arial" w:hAnsi="Arial" w:cs="Arial"/>
          <w:sz w:val="22"/>
          <w:szCs w:val="22"/>
        </w:rPr>
        <w:t>D</w:t>
      </w:r>
      <w:r w:rsidRPr="00723D3A">
        <w:rPr>
          <w:rFonts w:ascii="Arial" w:hAnsi="Arial" w:cs="Arial"/>
          <w:sz w:val="22"/>
          <w:szCs w:val="22"/>
        </w:rPr>
        <w:t xml:space="preserve">íle uvedených ve </w:t>
      </w:r>
      <w:r w:rsidR="00F1509F">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9"/>
    <w:p w14:paraId="6599EC55" w14:textId="36AB2AD8" w:rsidR="00C85824" w:rsidRPr="00777BB4"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sidR="009867F9">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sidR="00F1509F">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1509F">
        <w:rPr>
          <w:rFonts w:ascii="Arial" w:hAnsi="Arial" w:cs="Arial"/>
          <w:sz w:val="22"/>
          <w:szCs w:val="22"/>
        </w:rPr>
        <w:t>S</w:t>
      </w:r>
      <w:r w:rsidRPr="00723D3A">
        <w:rPr>
          <w:rFonts w:ascii="Arial" w:hAnsi="Arial" w:cs="Arial"/>
          <w:sz w:val="22"/>
          <w:szCs w:val="22"/>
        </w:rPr>
        <w:t xml:space="preserve">mlouvou, dokumentací, </w:t>
      </w:r>
      <w:r w:rsidR="00F30DBA">
        <w:rPr>
          <w:rFonts w:ascii="Arial" w:hAnsi="Arial" w:cs="Arial"/>
          <w:sz w:val="22"/>
          <w:szCs w:val="22"/>
        </w:rPr>
        <w:t>O</w:t>
      </w:r>
      <w:r w:rsidRPr="00723D3A">
        <w:rPr>
          <w:rFonts w:ascii="Arial" w:hAnsi="Arial" w:cs="Arial"/>
          <w:sz w:val="22"/>
          <w:szCs w:val="22"/>
        </w:rPr>
        <w:t xml:space="preserve">bjednatelem, platnými předpisy </w:t>
      </w:r>
      <w:r w:rsidRPr="00777BB4">
        <w:rPr>
          <w:rFonts w:ascii="Arial" w:hAnsi="Arial" w:cs="Arial"/>
          <w:sz w:val="22"/>
          <w:szCs w:val="22"/>
        </w:rPr>
        <w:t>nebo nemá vlastnosti obvyklé.</w:t>
      </w:r>
    </w:p>
    <w:p w14:paraId="5D0C69DF" w14:textId="6B5121E0" w:rsidR="00C85824" w:rsidRPr="00291F46"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291F46">
        <w:rPr>
          <w:rFonts w:ascii="Arial" w:hAnsi="Arial" w:cs="Arial"/>
          <w:b/>
          <w:sz w:val="22"/>
          <w:szCs w:val="22"/>
        </w:rPr>
        <w:t xml:space="preserve">Záruční </w:t>
      </w:r>
      <w:r w:rsidR="00383DF4" w:rsidRPr="00291F46">
        <w:rPr>
          <w:rFonts w:ascii="Arial" w:hAnsi="Arial" w:cs="Arial"/>
          <w:b/>
          <w:sz w:val="22"/>
          <w:szCs w:val="22"/>
        </w:rPr>
        <w:t>doba</w:t>
      </w:r>
      <w:r w:rsidRPr="00291F46">
        <w:rPr>
          <w:rFonts w:ascii="Arial" w:hAnsi="Arial" w:cs="Arial"/>
          <w:sz w:val="22"/>
          <w:szCs w:val="22"/>
        </w:rPr>
        <w:t xml:space="preserve"> na provedené </w:t>
      </w:r>
      <w:r w:rsidR="009867F9" w:rsidRPr="00291F46">
        <w:rPr>
          <w:rFonts w:ascii="Arial" w:hAnsi="Arial" w:cs="Arial"/>
          <w:sz w:val="22"/>
          <w:szCs w:val="22"/>
        </w:rPr>
        <w:t>D</w:t>
      </w:r>
      <w:r w:rsidRPr="00291F46">
        <w:rPr>
          <w:rFonts w:ascii="Arial" w:hAnsi="Arial" w:cs="Arial"/>
          <w:sz w:val="22"/>
          <w:szCs w:val="22"/>
        </w:rPr>
        <w:t xml:space="preserve">ílo </w:t>
      </w:r>
      <w:r w:rsidRPr="00291F46">
        <w:rPr>
          <w:rFonts w:ascii="Arial" w:hAnsi="Arial" w:cs="Arial"/>
          <w:b/>
          <w:sz w:val="22"/>
          <w:szCs w:val="22"/>
        </w:rPr>
        <w:t xml:space="preserve">činí </w:t>
      </w:r>
      <w:r w:rsidR="00D759E1" w:rsidRPr="00291F46">
        <w:rPr>
          <w:rFonts w:ascii="Arial" w:hAnsi="Arial" w:cs="Arial"/>
          <w:b/>
          <w:sz w:val="22"/>
          <w:szCs w:val="22"/>
        </w:rPr>
        <w:t>60</w:t>
      </w:r>
      <w:r w:rsidRPr="00291F46">
        <w:rPr>
          <w:rFonts w:ascii="Arial" w:hAnsi="Arial" w:cs="Arial"/>
          <w:b/>
          <w:sz w:val="22"/>
          <w:szCs w:val="22"/>
        </w:rPr>
        <w:t xml:space="preserve"> měsíců</w:t>
      </w:r>
      <w:r w:rsidRPr="00291F46">
        <w:rPr>
          <w:rFonts w:ascii="Arial" w:hAnsi="Arial" w:cs="Arial"/>
          <w:sz w:val="22"/>
          <w:szCs w:val="22"/>
        </w:rPr>
        <w:t xml:space="preserve"> ode dne jeho protokolárního předání a převzetí.</w:t>
      </w:r>
    </w:p>
    <w:p w14:paraId="4046668E" w14:textId="512D9B04"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sidR="009867F9">
        <w:rPr>
          <w:rFonts w:ascii="Arial" w:hAnsi="Arial" w:cs="Arial"/>
          <w:sz w:val="22"/>
          <w:szCs w:val="22"/>
        </w:rPr>
        <w:t>D</w:t>
      </w:r>
      <w:r w:rsidRPr="00723D3A">
        <w:rPr>
          <w:rFonts w:ascii="Arial" w:hAnsi="Arial" w:cs="Arial"/>
          <w:sz w:val="22"/>
          <w:szCs w:val="22"/>
        </w:rPr>
        <w:t xml:space="preserve">íla, tj. odpovídá za všechny vlastnosti, které má mít předmět </w:t>
      </w:r>
      <w:r w:rsidR="009867F9">
        <w:rPr>
          <w:rFonts w:ascii="Arial" w:hAnsi="Arial" w:cs="Arial"/>
          <w:sz w:val="22"/>
          <w:szCs w:val="22"/>
        </w:rPr>
        <w:t>D</w:t>
      </w:r>
      <w:r w:rsidRPr="00723D3A">
        <w:rPr>
          <w:rFonts w:ascii="Arial" w:hAnsi="Arial" w:cs="Arial"/>
          <w:sz w:val="22"/>
          <w:szCs w:val="22"/>
        </w:rPr>
        <w:t xml:space="preserve">íla zejména dle </w:t>
      </w:r>
      <w:r w:rsidR="00F1509F">
        <w:rPr>
          <w:rFonts w:ascii="Arial" w:hAnsi="Arial" w:cs="Arial"/>
          <w:sz w:val="22"/>
          <w:szCs w:val="22"/>
        </w:rPr>
        <w:t>S</w:t>
      </w:r>
      <w:r w:rsidRPr="00723D3A">
        <w:rPr>
          <w:rFonts w:ascii="Arial" w:hAnsi="Arial" w:cs="Arial"/>
          <w:sz w:val="22"/>
          <w:szCs w:val="22"/>
        </w:rPr>
        <w:t xml:space="preserve">mlouvy, dle jednotlivých požadavků a pokynů </w:t>
      </w:r>
      <w:r w:rsidR="00F30DBA">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sidR="009867F9">
        <w:rPr>
          <w:rFonts w:ascii="Arial" w:hAnsi="Arial" w:cs="Arial"/>
          <w:sz w:val="22"/>
          <w:szCs w:val="22"/>
        </w:rPr>
        <w:t>D</w:t>
      </w:r>
      <w:r w:rsidRPr="00723D3A">
        <w:rPr>
          <w:rFonts w:ascii="Arial" w:hAnsi="Arial" w:cs="Arial"/>
          <w:sz w:val="22"/>
          <w:szCs w:val="22"/>
        </w:rPr>
        <w:t>íla, jeho části a příslušenství vztahují.</w:t>
      </w:r>
    </w:p>
    <w:p w14:paraId="67D9278E" w14:textId="4194F75D"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Jakákoliv vada na </w:t>
      </w:r>
      <w:r w:rsidR="009867F9">
        <w:rPr>
          <w:rFonts w:ascii="Arial" w:hAnsi="Arial" w:cs="Arial"/>
          <w:sz w:val="22"/>
          <w:szCs w:val="22"/>
        </w:rPr>
        <w:t>D</w:t>
      </w:r>
      <w:r w:rsidRPr="00723D3A">
        <w:rPr>
          <w:rFonts w:ascii="Arial" w:hAnsi="Arial" w:cs="Arial"/>
          <w:sz w:val="22"/>
          <w:szCs w:val="22"/>
        </w:rPr>
        <w:t xml:space="preserve">íle, která se vyskytne v průběhu záruční doby, bude </w:t>
      </w:r>
      <w:r w:rsidR="00F30DBA">
        <w:rPr>
          <w:rFonts w:ascii="Arial" w:hAnsi="Arial" w:cs="Arial"/>
          <w:sz w:val="22"/>
          <w:szCs w:val="22"/>
        </w:rPr>
        <w:t>O</w:t>
      </w:r>
      <w:r w:rsidRPr="00723D3A">
        <w:rPr>
          <w:rFonts w:ascii="Arial" w:hAnsi="Arial" w:cs="Arial"/>
          <w:sz w:val="22"/>
          <w:szCs w:val="22"/>
        </w:rPr>
        <w:t xml:space="preserve">bjednatelem oznámena bez zbytečného odkladu písemně </w:t>
      </w:r>
      <w:r w:rsidR="00080DCD">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sidR="00F30DBA">
        <w:rPr>
          <w:rFonts w:ascii="Arial" w:hAnsi="Arial" w:cs="Arial"/>
          <w:sz w:val="22"/>
          <w:szCs w:val="22"/>
        </w:rPr>
        <w:t>O</w:t>
      </w:r>
      <w:r w:rsidRPr="00723D3A">
        <w:rPr>
          <w:rFonts w:ascii="Arial" w:hAnsi="Arial" w:cs="Arial"/>
          <w:sz w:val="22"/>
          <w:szCs w:val="22"/>
        </w:rPr>
        <w:t xml:space="preserve">bjednatel se </w:t>
      </w:r>
      <w:r w:rsidR="00080DCD">
        <w:rPr>
          <w:rFonts w:ascii="Arial" w:hAnsi="Arial" w:cs="Arial"/>
          <w:sz w:val="22"/>
          <w:szCs w:val="22"/>
        </w:rPr>
        <w:t>Z</w:t>
      </w:r>
      <w:r w:rsidRPr="00723D3A">
        <w:rPr>
          <w:rFonts w:ascii="Arial" w:hAnsi="Arial" w:cs="Arial"/>
          <w:sz w:val="22"/>
          <w:szCs w:val="22"/>
        </w:rPr>
        <w:t xml:space="preserve">hotovitelem nedohodnou písemně jinak. Neodstraní-li </w:t>
      </w:r>
      <w:r w:rsidR="00080DCD">
        <w:rPr>
          <w:rFonts w:ascii="Arial" w:hAnsi="Arial" w:cs="Arial"/>
          <w:sz w:val="22"/>
          <w:szCs w:val="22"/>
        </w:rPr>
        <w:t>Z</w:t>
      </w:r>
      <w:r w:rsidRPr="00723D3A">
        <w:rPr>
          <w:rFonts w:ascii="Arial" w:hAnsi="Arial" w:cs="Arial"/>
          <w:sz w:val="22"/>
          <w:szCs w:val="22"/>
        </w:rPr>
        <w:t xml:space="preserve">hotovitel vady </w:t>
      </w:r>
      <w:r w:rsidR="009867F9">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sidR="00080DCD">
        <w:rPr>
          <w:rFonts w:ascii="Arial" w:hAnsi="Arial" w:cs="Arial"/>
          <w:sz w:val="22"/>
          <w:szCs w:val="22"/>
        </w:rPr>
        <w:t>O</w:t>
      </w:r>
      <w:r w:rsidRPr="00723D3A">
        <w:rPr>
          <w:rFonts w:ascii="Arial" w:hAnsi="Arial" w:cs="Arial"/>
          <w:sz w:val="22"/>
          <w:szCs w:val="22"/>
        </w:rPr>
        <w:t xml:space="preserve">bjednatel požadovat přiměřenou slevu z ceny </w:t>
      </w:r>
      <w:r w:rsidR="009867F9">
        <w:rPr>
          <w:rFonts w:ascii="Arial" w:hAnsi="Arial" w:cs="Arial"/>
          <w:sz w:val="22"/>
          <w:szCs w:val="22"/>
        </w:rPr>
        <w:t>D</w:t>
      </w:r>
      <w:r w:rsidRPr="00723D3A">
        <w:rPr>
          <w:rFonts w:ascii="Arial" w:hAnsi="Arial" w:cs="Arial"/>
          <w:sz w:val="22"/>
          <w:szCs w:val="22"/>
        </w:rPr>
        <w:t xml:space="preserve">íla nebo po předchozím vyrozumění </w:t>
      </w:r>
      <w:r w:rsidR="00080DCD">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sidR="00080DCD">
        <w:rPr>
          <w:rFonts w:ascii="Arial" w:hAnsi="Arial" w:cs="Arial"/>
          <w:sz w:val="22"/>
          <w:szCs w:val="22"/>
        </w:rPr>
        <w:t>Z</w:t>
      </w:r>
      <w:r w:rsidRPr="00723D3A">
        <w:rPr>
          <w:rFonts w:ascii="Arial" w:hAnsi="Arial" w:cs="Arial"/>
          <w:sz w:val="22"/>
          <w:szCs w:val="22"/>
        </w:rPr>
        <w:t xml:space="preserve">hotovitele. Zhotovitel je povinen nahradit </w:t>
      </w:r>
      <w:r w:rsidR="00F30DBA">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sidR="00F30DBA">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sidR="00F30DBA">
        <w:rPr>
          <w:rFonts w:ascii="Arial" w:hAnsi="Arial" w:cs="Arial"/>
          <w:sz w:val="22"/>
          <w:szCs w:val="22"/>
        </w:rPr>
        <w:t>O</w:t>
      </w:r>
      <w:r w:rsidRPr="00723D3A">
        <w:rPr>
          <w:rFonts w:ascii="Arial" w:hAnsi="Arial" w:cs="Arial"/>
          <w:sz w:val="22"/>
          <w:szCs w:val="22"/>
        </w:rPr>
        <w:t>bjednatele.</w:t>
      </w:r>
    </w:p>
    <w:p w14:paraId="10CF67DA" w14:textId="2F87953D"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9867F9">
        <w:rPr>
          <w:rFonts w:ascii="Arial" w:hAnsi="Arial" w:cs="Arial"/>
          <w:sz w:val="22"/>
          <w:szCs w:val="22"/>
        </w:rPr>
        <w:t>D</w:t>
      </w:r>
      <w:r w:rsidRPr="00723D3A">
        <w:rPr>
          <w:rFonts w:ascii="Arial" w:hAnsi="Arial" w:cs="Arial"/>
          <w:sz w:val="22"/>
          <w:szCs w:val="22"/>
        </w:rPr>
        <w:t xml:space="preserve">íla se záruční doba </w:t>
      </w:r>
      <w:r w:rsidR="009867F9">
        <w:rPr>
          <w:rFonts w:ascii="Arial" w:hAnsi="Arial" w:cs="Arial"/>
          <w:sz w:val="22"/>
          <w:szCs w:val="22"/>
        </w:rPr>
        <w:t>D</w:t>
      </w:r>
      <w:r w:rsidRPr="00723D3A">
        <w:rPr>
          <w:rFonts w:ascii="Arial" w:hAnsi="Arial" w:cs="Arial"/>
          <w:sz w:val="22"/>
          <w:szCs w:val="22"/>
        </w:rPr>
        <w:t xml:space="preserve">íla nebo jeho části prodlouží o dobu, po kterou nemohlo být </w:t>
      </w:r>
      <w:r w:rsidR="009867F9">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7FCFD3EF" w14:textId="2CFB9756"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F30DBA">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63026B70" w14:textId="7BD5CDD1"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F30DBA">
        <w:rPr>
          <w:rFonts w:ascii="Arial" w:hAnsi="Arial" w:cs="Arial"/>
          <w:sz w:val="22"/>
          <w:szCs w:val="22"/>
        </w:rPr>
        <w:t>O</w:t>
      </w:r>
      <w:r w:rsidRPr="00723D3A">
        <w:rPr>
          <w:rFonts w:ascii="Arial" w:hAnsi="Arial" w:cs="Arial"/>
          <w:sz w:val="22"/>
          <w:szCs w:val="22"/>
        </w:rPr>
        <w:t xml:space="preserve">bjednatele vůči </w:t>
      </w:r>
      <w:r w:rsidR="00F30DBA">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sidR="009867F9">
        <w:rPr>
          <w:rFonts w:ascii="Arial" w:hAnsi="Arial" w:cs="Arial"/>
          <w:sz w:val="22"/>
          <w:szCs w:val="22"/>
        </w:rPr>
        <w:t>D</w:t>
      </w:r>
      <w:r w:rsidRPr="00723D3A">
        <w:rPr>
          <w:rFonts w:ascii="Arial" w:hAnsi="Arial" w:cs="Arial"/>
          <w:sz w:val="22"/>
          <w:szCs w:val="22"/>
        </w:rPr>
        <w:t>íla.</w:t>
      </w:r>
    </w:p>
    <w:p w14:paraId="6EE08C04" w14:textId="0AE1D849"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sidR="009867F9">
        <w:rPr>
          <w:rFonts w:ascii="Arial" w:hAnsi="Arial" w:cs="Arial"/>
          <w:sz w:val="22"/>
          <w:szCs w:val="22"/>
        </w:rPr>
        <w:t>D</w:t>
      </w:r>
      <w:r w:rsidRPr="00723D3A">
        <w:rPr>
          <w:rFonts w:ascii="Arial" w:hAnsi="Arial" w:cs="Arial"/>
          <w:sz w:val="22"/>
          <w:szCs w:val="22"/>
        </w:rPr>
        <w:t xml:space="preserve">íle či majetku </w:t>
      </w:r>
      <w:r w:rsidR="00F30DBA">
        <w:rPr>
          <w:rFonts w:ascii="Arial" w:hAnsi="Arial" w:cs="Arial"/>
          <w:sz w:val="22"/>
          <w:szCs w:val="22"/>
        </w:rPr>
        <w:t>O</w:t>
      </w:r>
      <w:r w:rsidRPr="00723D3A">
        <w:rPr>
          <w:rFonts w:ascii="Arial" w:hAnsi="Arial" w:cs="Arial"/>
          <w:sz w:val="22"/>
          <w:szCs w:val="22"/>
        </w:rPr>
        <w:t>bjednatele</w:t>
      </w:r>
      <w:r w:rsidR="00F0046C">
        <w:rPr>
          <w:rFonts w:ascii="Arial" w:hAnsi="Arial" w:cs="Arial"/>
          <w:sz w:val="22"/>
          <w:szCs w:val="22"/>
        </w:rPr>
        <w:t>,</w:t>
      </w:r>
      <w:r w:rsidRPr="00723D3A">
        <w:rPr>
          <w:rFonts w:ascii="Arial" w:hAnsi="Arial" w:cs="Arial"/>
          <w:sz w:val="22"/>
          <w:szCs w:val="22"/>
        </w:rPr>
        <w:t xml:space="preserve"> jakož i třetích osob způsobené </w:t>
      </w:r>
      <w:r w:rsidR="00F30DBA">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sidR="00F1509F">
        <w:rPr>
          <w:rFonts w:ascii="Arial" w:hAnsi="Arial" w:cs="Arial"/>
          <w:sz w:val="22"/>
          <w:szCs w:val="22"/>
        </w:rPr>
        <w:t>S</w:t>
      </w:r>
      <w:r w:rsidRPr="00723D3A">
        <w:rPr>
          <w:rFonts w:ascii="Arial" w:hAnsi="Arial" w:cs="Arial"/>
          <w:sz w:val="22"/>
          <w:szCs w:val="22"/>
        </w:rPr>
        <w:t>mlouvy.</w:t>
      </w:r>
    </w:p>
    <w:p w14:paraId="3768579C" w14:textId="63CC2AB2"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sidR="009867F9">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sidR="009867F9">
        <w:rPr>
          <w:rFonts w:ascii="Arial" w:hAnsi="Arial" w:cs="Arial"/>
          <w:sz w:val="22"/>
          <w:szCs w:val="22"/>
        </w:rPr>
        <w:t>D</w:t>
      </w:r>
      <w:r w:rsidRPr="00723D3A">
        <w:rPr>
          <w:rFonts w:ascii="Arial" w:hAnsi="Arial" w:cs="Arial"/>
          <w:sz w:val="22"/>
          <w:szCs w:val="22"/>
        </w:rPr>
        <w:t>íla.</w:t>
      </w:r>
    </w:p>
    <w:p w14:paraId="38F5D3B7" w14:textId="28CB73EB" w:rsidR="00C85824" w:rsidRPr="00723D3A" w:rsidRDefault="00C85824">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9867F9">
        <w:rPr>
          <w:rFonts w:ascii="Arial" w:hAnsi="Arial" w:cs="Arial"/>
          <w:sz w:val="22"/>
          <w:szCs w:val="22"/>
        </w:rPr>
        <w:t>D</w:t>
      </w:r>
      <w:r w:rsidRPr="00723D3A">
        <w:rPr>
          <w:rFonts w:ascii="Arial" w:hAnsi="Arial" w:cs="Arial"/>
          <w:sz w:val="22"/>
          <w:szCs w:val="22"/>
        </w:rPr>
        <w:t xml:space="preserve">íla po celou dobu trvání této </w:t>
      </w:r>
      <w:r w:rsidR="009867F9">
        <w:rPr>
          <w:rFonts w:ascii="Arial" w:hAnsi="Arial" w:cs="Arial"/>
          <w:sz w:val="22"/>
          <w:szCs w:val="22"/>
        </w:rPr>
        <w:t>S</w:t>
      </w:r>
      <w:r w:rsidRPr="00723D3A">
        <w:rPr>
          <w:rFonts w:ascii="Arial" w:hAnsi="Arial" w:cs="Arial"/>
          <w:sz w:val="22"/>
          <w:szCs w:val="22"/>
        </w:rPr>
        <w:t xml:space="preserve">mlouvy je </w:t>
      </w:r>
      <w:r w:rsidR="00F30DBA">
        <w:rPr>
          <w:rFonts w:ascii="Arial" w:hAnsi="Arial" w:cs="Arial"/>
          <w:sz w:val="22"/>
          <w:szCs w:val="22"/>
        </w:rPr>
        <w:t>O</w:t>
      </w:r>
      <w:r w:rsidRPr="00723D3A">
        <w:rPr>
          <w:rFonts w:ascii="Arial" w:hAnsi="Arial" w:cs="Arial"/>
          <w:sz w:val="22"/>
          <w:szCs w:val="22"/>
        </w:rPr>
        <w:t xml:space="preserve">bjednatel. Nebezpečí škody při provádění </w:t>
      </w:r>
      <w:r w:rsidR="009867F9">
        <w:rPr>
          <w:rFonts w:ascii="Arial" w:hAnsi="Arial" w:cs="Arial"/>
          <w:sz w:val="22"/>
          <w:szCs w:val="22"/>
        </w:rPr>
        <w:t>D</w:t>
      </w:r>
      <w:r w:rsidRPr="00723D3A">
        <w:rPr>
          <w:rFonts w:ascii="Arial" w:hAnsi="Arial" w:cs="Arial"/>
          <w:sz w:val="22"/>
          <w:szCs w:val="22"/>
        </w:rPr>
        <w:t xml:space="preserve">íla nese </w:t>
      </w:r>
      <w:r w:rsidR="00054428">
        <w:rPr>
          <w:rFonts w:ascii="Arial" w:hAnsi="Arial" w:cs="Arial"/>
          <w:sz w:val="22"/>
          <w:szCs w:val="22"/>
        </w:rPr>
        <w:t>Z</w:t>
      </w:r>
      <w:r w:rsidR="00054428" w:rsidRPr="00723D3A">
        <w:rPr>
          <w:rFonts w:ascii="Arial" w:hAnsi="Arial" w:cs="Arial"/>
          <w:sz w:val="22"/>
          <w:szCs w:val="22"/>
        </w:rPr>
        <w:t>hotovitel,</w:t>
      </w:r>
      <w:r w:rsidRPr="00723D3A">
        <w:rPr>
          <w:rFonts w:ascii="Arial" w:hAnsi="Arial" w:cs="Arial"/>
          <w:sz w:val="22"/>
          <w:szCs w:val="22"/>
        </w:rPr>
        <w:t xml:space="preserve"> a to doby řádného předání </w:t>
      </w:r>
      <w:r w:rsidR="009867F9">
        <w:rPr>
          <w:rFonts w:ascii="Arial" w:hAnsi="Arial" w:cs="Arial"/>
          <w:sz w:val="22"/>
          <w:szCs w:val="22"/>
        </w:rPr>
        <w:t>D</w:t>
      </w:r>
      <w:r w:rsidRPr="00723D3A">
        <w:rPr>
          <w:rFonts w:ascii="Arial" w:hAnsi="Arial" w:cs="Arial"/>
          <w:sz w:val="22"/>
          <w:szCs w:val="22"/>
        </w:rPr>
        <w:t xml:space="preserve">íla </w:t>
      </w:r>
      <w:r w:rsidR="009867F9">
        <w:rPr>
          <w:rFonts w:ascii="Arial" w:hAnsi="Arial" w:cs="Arial"/>
          <w:sz w:val="22"/>
          <w:szCs w:val="22"/>
        </w:rPr>
        <w:t>O</w:t>
      </w:r>
      <w:r w:rsidRPr="00723D3A">
        <w:rPr>
          <w:rFonts w:ascii="Arial" w:hAnsi="Arial" w:cs="Arial"/>
          <w:sz w:val="22"/>
          <w:szCs w:val="22"/>
        </w:rPr>
        <w:t>bjednateli.</w:t>
      </w:r>
    </w:p>
    <w:p w14:paraId="1E304BA9" w14:textId="67ABFDF7" w:rsidR="009B54EC" w:rsidRDefault="00C85824">
      <w:pPr>
        <w:numPr>
          <w:ilvl w:val="0"/>
          <w:numId w:val="9"/>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67B6A846" w14:textId="77777777" w:rsidR="0083769D" w:rsidRPr="0083769D" w:rsidRDefault="0083769D" w:rsidP="00282513">
      <w:pPr>
        <w:tabs>
          <w:tab w:val="left" w:pos="426"/>
        </w:tabs>
        <w:suppressAutoHyphens w:val="0"/>
        <w:ind w:left="426"/>
        <w:jc w:val="both"/>
        <w:rPr>
          <w:rFonts w:ascii="Arial" w:hAnsi="Arial" w:cs="Arial"/>
          <w:sz w:val="22"/>
          <w:szCs w:val="22"/>
        </w:rPr>
      </w:pPr>
    </w:p>
    <w:p w14:paraId="24BB22CB" w14:textId="651FD271" w:rsidR="00C85824" w:rsidRPr="00E436F0" w:rsidRDefault="00C85824" w:rsidP="0083769D">
      <w:pPr>
        <w:tabs>
          <w:tab w:val="left" w:pos="426"/>
        </w:tabs>
        <w:suppressAutoHyphens w:val="0"/>
        <w:jc w:val="center"/>
        <w:rPr>
          <w:rFonts w:ascii="Arial" w:hAnsi="Arial" w:cs="Arial"/>
          <w:b/>
          <w:sz w:val="22"/>
          <w:szCs w:val="22"/>
        </w:rPr>
      </w:pPr>
      <w:bookmarkStart w:id="10" w:name="_Ref417505607"/>
      <w:r w:rsidRPr="00E436F0">
        <w:rPr>
          <w:rFonts w:ascii="Arial" w:hAnsi="Arial" w:cs="Arial"/>
          <w:b/>
          <w:sz w:val="22"/>
          <w:szCs w:val="22"/>
        </w:rPr>
        <w:t xml:space="preserve">X. </w:t>
      </w:r>
      <w:bookmarkEnd w:id="10"/>
      <w:r w:rsidRPr="00E436F0">
        <w:rPr>
          <w:rFonts w:ascii="Arial" w:hAnsi="Arial" w:cs="Arial"/>
          <w:b/>
          <w:sz w:val="22"/>
          <w:szCs w:val="22"/>
        </w:rPr>
        <w:t>Sankce</w:t>
      </w:r>
    </w:p>
    <w:p w14:paraId="187620C6" w14:textId="77777777" w:rsidR="00EB390F" w:rsidRPr="00E436F0" w:rsidRDefault="00EB390F" w:rsidP="0083769D">
      <w:pPr>
        <w:tabs>
          <w:tab w:val="left" w:pos="426"/>
        </w:tabs>
        <w:suppressAutoHyphens w:val="0"/>
        <w:jc w:val="center"/>
        <w:rPr>
          <w:rFonts w:ascii="Arial" w:hAnsi="Arial" w:cs="Arial"/>
          <w:b/>
          <w:sz w:val="10"/>
          <w:szCs w:val="10"/>
        </w:rPr>
      </w:pPr>
    </w:p>
    <w:p w14:paraId="62BA6F4E" w14:textId="77777777" w:rsidR="00500A27" w:rsidRPr="009A442B" w:rsidRDefault="00500A27">
      <w:pPr>
        <w:numPr>
          <w:ilvl w:val="0"/>
          <w:numId w:val="10"/>
        </w:numPr>
        <w:tabs>
          <w:tab w:val="left" w:pos="426"/>
        </w:tabs>
        <w:suppressAutoHyphens w:val="0"/>
        <w:ind w:left="426" w:hanging="426"/>
        <w:jc w:val="both"/>
        <w:rPr>
          <w:rFonts w:ascii="Arial" w:hAnsi="Arial" w:cs="Arial"/>
          <w:sz w:val="22"/>
          <w:szCs w:val="22"/>
        </w:rPr>
      </w:pPr>
      <w:r w:rsidRPr="009A442B">
        <w:rPr>
          <w:rFonts w:ascii="Arial" w:hAnsi="Arial" w:cs="Arial"/>
          <w:sz w:val="22"/>
          <w:szCs w:val="22"/>
        </w:rPr>
        <w:t>V případě, že Zhotovitel nedodrží závazný termín zahájení stavebních prací na Díle stanovený v čl. IV. odst. 2 této Smlouvy, zavazuje se zaplatit Objednateli smluvní pokutu ve výši 0,2 % z ceny Díla včetně DPH, za každý i započatý den prodlení, pokud pozdější zahájení prací nebylo předem písemně odsouhlaseno Objednatelem.</w:t>
      </w:r>
    </w:p>
    <w:p w14:paraId="254CEF16" w14:textId="08CDD59C" w:rsidR="00500A27" w:rsidRPr="009A442B" w:rsidRDefault="00500A2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V případě, že Zhotovitel nedodrží závazný termín dokončení Díla </w:t>
      </w:r>
      <w:r w:rsidR="00383DF4" w:rsidRPr="00B878DB">
        <w:rPr>
          <w:rFonts w:ascii="Arial" w:hAnsi="Arial" w:cs="Arial"/>
          <w:sz w:val="22"/>
          <w:szCs w:val="22"/>
        </w:rPr>
        <w:t>stanovený v čl. IV</w:t>
      </w:r>
      <w:r w:rsidR="00B878DB" w:rsidRPr="00B878DB">
        <w:rPr>
          <w:rFonts w:ascii="Arial" w:hAnsi="Arial" w:cs="Arial"/>
          <w:sz w:val="22"/>
          <w:szCs w:val="22"/>
        </w:rPr>
        <w:t>.</w:t>
      </w:r>
      <w:r w:rsidR="00383DF4" w:rsidRPr="00B878DB">
        <w:rPr>
          <w:rFonts w:ascii="Arial" w:hAnsi="Arial" w:cs="Arial"/>
          <w:sz w:val="22"/>
          <w:szCs w:val="22"/>
        </w:rPr>
        <w:t xml:space="preserve"> odst. 2 této Smlouvy</w:t>
      </w:r>
      <w:r w:rsidRPr="00017C45">
        <w:rPr>
          <w:rFonts w:ascii="Arial" w:hAnsi="Arial" w:cs="Arial"/>
          <w:sz w:val="22"/>
          <w:szCs w:val="22"/>
        </w:rPr>
        <w:t>,</w:t>
      </w:r>
      <w:r w:rsidRPr="0079609C">
        <w:rPr>
          <w:rFonts w:ascii="Arial" w:hAnsi="Arial" w:cs="Arial"/>
          <w:color w:val="FF0000"/>
          <w:sz w:val="22"/>
          <w:szCs w:val="22"/>
        </w:rPr>
        <w:t xml:space="preserve"> </w:t>
      </w:r>
      <w:r w:rsidRPr="009A442B">
        <w:rPr>
          <w:rFonts w:ascii="Arial" w:hAnsi="Arial" w:cs="Arial"/>
          <w:sz w:val="22"/>
          <w:szCs w:val="22"/>
        </w:rPr>
        <w:t>zavazuje se zaplatit Objednateli smluvní pokutu ve výši 0,2 % z ceny Díla včetně DPH za každý i započatý den prodlení, pokud prodloužení termínu dokončení Díla nebylo v průběhu prací písemně odsouhlaseno Objednatelem.</w:t>
      </w:r>
    </w:p>
    <w:p w14:paraId="5ED8C300" w14:textId="202AB898" w:rsidR="0078105C" w:rsidRPr="009A442B" w:rsidRDefault="0078105C">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Pokud </w:t>
      </w:r>
      <w:r w:rsidR="00835B1B" w:rsidRPr="009A442B">
        <w:rPr>
          <w:rFonts w:ascii="Arial" w:hAnsi="Arial" w:cs="Arial"/>
          <w:sz w:val="22"/>
          <w:szCs w:val="22"/>
        </w:rPr>
        <w:t xml:space="preserve">Objednatel nesplní své povinnosti vymezené v této Smlouvě, zejména ve článcích      VI., VII. Smlouvy, zaplatí Objednateli smluvní pokutu ve výši 5.000 Kč bez DPH za každé porušení těchto smluvních povinností, přičemž pokutu lze ukládat opakovaně. Pokud se Zhotovitel dopustí porušení vymezených smluvních povinností opakovaně, je Objednatel oprávněn uložit Zhotoviteli také jednorázovou pokutu ve výši </w:t>
      </w:r>
      <w:r w:rsidR="00054428" w:rsidRPr="009A442B">
        <w:rPr>
          <w:rFonts w:ascii="Arial" w:hAnsi="Arial" w:cs="Arial"/>
          <w:sz w:val="22"/>
          <w:szCs w:val="22"/>
        </w:rPr>
        <w:t>3 %</w:t>
      </w:r>
      <w:r w:rsidR="00835B1B" w:rsidRPr="009A442B">
        <w:rPr>
          <w:rFonts w:ascii="Arial" w:hAnsi="Arial" w:cs="Arial"/>
          <w:sz w:val="22"/>
          <w:szCs w:val="22"/>
        </w:rPr>
        <w:t xml:space="preserve"> z ceny Díla včetně DPH za každé porušení smluvní povinnosti, a to nad rámec uložení pokuty dle věty první tohoto odstavce.</w:t>
      </w:r>
    </w:p>
    <w:p w14:paraId="4A2CE7D6" w14:textId="6E9BAAE8" w:rsidR="00835B1B" w:rsidRPr="009A442B" w:rsidRDefault="00835B1B">
      <w:pPr>
        <w:pStyle w:val="Zkladntext2"/>
        <w:numPr>
          <w:ilvl w:val="0"/>
          <w:numId w:val="10"/>
        </w:numPr>
        <w:ind w:left="426" w:hanging="426"/>
        <w:rPr>
          <w:rFonts w:ascii="Arial" w:hAnsi="Arial" w:cs="Arial"/>
          <w:sz w:val="22"/>
          <w:szCs w:val="22"/>
        </w:rPr>
      </w:pPr>
      <w:r w:rsidRPr="009A442B">
        <w:rPr>
          <w:rFonts w:ascii="Arial" w:hAnsi="Arial" w:cs="Arial"/>
          <w:sz w:val="22"/>
          <w:szCs w:val="22"/>
        </w:rPr>
        <w:t xml:space="preserve">Pro případ prodlení Zhotovitele s odstraněním reklamovaných vad v záruční </w:t>
      </w:r>
      <w:r w:rsidR="00383DF4">
        <w:rPr>
          <w:rFonts w:ascii="Arial" w:hAnsi="Arial" w:cs="Arial"/>
          <w:sz w:val="22"/>
          <w:szCs w:val="22"/>
        </w:rPr>
        <w:t>době</w:t>
      </w:r>
      <w:r w:rsidRPr="009A442B">
        <w:rPr>
          <w:rFonts w:ascii="Arial" w:hAnsi="Arial" w:cs="Arial"/>
          <w:sz w:val="22"/>
          <w:szCs w:val="22"/>
        </w:rPr>
        <w:t xml:space="preserve"> se sjednává </w:t>
      </w:r>
      <w:r w:rsidR="0034263F">
        <w:rPr>
          <w:rFonts w:ascii="Arial" w:hAnsi="Arial" w:cs="Arial"/>
          <w:sz w:val="22"/>
          <w:szCs w:val="22"/>
        </w:rPr>
        <w:t>s</w:t>
      </w:r>
      <w:r w:rsidRPr="009A442B">
        <w:rPr>
          <w:rFonts w:ascii="Arial" w:hAnsi="Arial" w:cs="Arial"/>
          <w:sz w:val="22"/>
          <w:szCs w:val="22"/>
        </w:rPr>
        <w:t>mluvní pokuta ve výši 5.000 Kč za každý den prodlení s jejím odstraněním. Smluvní pokuta se platí nezávisle na tom, zda a v jaké výši vznikne Objednateli v této souvislosti škoda, kterou lze vymáhat samostatně.</w:t>
      </w:r>
    </w:p>
    <w:p w14:paraId="1605E800" w14:textId="77777777" w:rsidR="00C85824" w:rsidRDefault="00C85824">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lastRenderedPageBreak/>
        <w:t>V případě, že Objednatel neuhradí ve lhůtě splatnosti předloženou fakturu, se Objednatel zavazuje zaplatit smluvní pokutu ve výši 0,1 % z fakturované částky včetně DPH za každý i započatý den prodlení.</w:t>
      </w:r>
    </w:p>
    <w:p w14:paraId="3EDD360A" w14:textId="55F24EAE" w:rsidR="00116271" w:rsidRPr="00116271" w:rsidRDefault="00116271">
      <w:pPr>
        <w:numPr>
          <w:ilvl w:val="0"/>
          <w:numId w:val="10"/>
        </w:numPr>
        <w:tabs>
          <w:tab w:val="left" w:pos="426"/>
        </w:tabs>
        <w:suppressAutoHyphens w:val="0"/>
        <w:spacing w:before="60" w:after="60"/>
        <w:ind w:left="426" w:hanging="426"/>
        <w:jc w:val="both"/>
        <w:rPr>
          <w:rFonts w:ascii="Arial" w:hAnsi="Arial" w:cs="Arial"/>
          <w:sz w:val="22"/>
          <w:szCs w:val="22"/>
        </w:rPr>
      </w:pPr>
      <w:r w:rsidRPr="0005548B">
        <w:rPr>
          <w:rFonts w:ascii="Arial" w:hAnsi="Arial" w:cs="Arial"/>
          <w:bCs/>
          <w:sz w:val="22"/>
        </w:rPr>
        <w:t xml:space="preserve">V případě, že Zhotovitel neuzavře a/nebo nebude udržovat v platnosti pojištění odpovědnosti podle čl. </w:t>
      </w:r>
      <w:r>
        <w:rPr>
          <w:rFonts w:ascii="Arial" w:hAnsi="Arial" w:cs="Arial"/>
          <w:bCs/>
          <w:sz w:val="22"/>
        </w:rPr>
        <w:t>XIII</w:t>
      </w:r>
      <w:r w:rsidRPr="0005548B">
        <w:rPr>
          <w:rFonts w:ascii="Arial" w:hAnsi="Arial" w:cs="Arial"/>
          <w:bCs/>
          <w:sz w:val="22"/>
        </w:rPr>
        <w:t>. této Smlouvy</w:t>
      </w:r>
      <w:r>
        <w:rPr>
          <w:rFonts w:ascii="Arial" w:hAnsi="Arial" w:cs="Arial"/>
          <w:bCs/>
          <w:sz w:val="22"/>
        </w:rPr>
        <w:t>,</w:t>
      </w:r>
      <w:r w:rsidRPr="0005548B">
        <w:rPr>
          <w:rFonts w:ascii="Arial" w:hAnsi="Arial" w:cs="Arial"/>
          <w:bCs/>
          <w:sz w:val="22"/>
        </w:rPr>
        <w:t xml:space="preserve"> je Zhotovitel povinen zaplatit Objednateli smluvní pokutu ve výši 5</w:t>
      </w:r>
      <w:r>
        <w:rPr>
          <w:rFonts w:ascii="Arial" w:hAnsi="Arial" w:cs="Arial"/>
          <w:bCs/>
          <w:sz w:val="22"/>
        </w:rPr>
        <w:t>.</w:t>
      </w:r>
      <w:r w:rsidRPr="0005548B">
        <w:rPr>
          <w:rFonts w:ascii="Arial" w:hAnsi="Arial" w:cs="Arial"/>
          <w:bCs/>
          <w:sz w:val="22"/>
        </w:rPr>
        <w:t>000</w:t>
      </w:r>
      <w:r>
        <w:rPr>
          <w:rFonts w:ascii="Arial" w:hAnsi="Arial" w:cs="Arial"/>
          <w:bCs/>
          <w:sz w:val="22"/>
        </w:rPr>
        <w:t xml:space="preserve"> </w:t>
      </w:r>
      <w:r w:rsidRPr="0005548B">
        <w:rPr>
          <w:rFonts w:ascii="Arial" w:hAnsi="Arial" w:cs="Arial"/>
          <w:bCs/>
          <w:sz w:val="22"/>
        </w:rPr>
        <w:t>Kč za každý i jen započatý den prodlení</w:t>
      </w:r>
      <w:r>
        <w:rPr>
          <w:rFonts w:ascii="Arial" w:hAnsi="Arial" w:cs="Arial"/>
          <w:bCs/>
          <w:sz w:val="22"/>
        </w:rPr>
        <w:t xml:space="preserve">. </w:t>
      </w:r>
      <w:r w:rsidRPr="0005548B">
        <w:rPr>
          <w:rFonts w:ascii="Arial" w:hAnsi="Arial" w:cs="Arial"/>
          <w:sz w:val="22"/>
          <w:szCs w:val="22"/>
        </w:rPr>
        <w:t>Zaplacením smluvní pokuty není dotčeno právo druhé Smluvní strany na náhradu škody zvlášť a v plné výši.</w:t>
      </w:r>
    </w:p>
    <w:p w14:paraId="358F9BFF" w14:textId="77777777" w:rsidR="00710178" w:rsidRDefault="00C85824">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Zaplacením smluvní pokuty není dotčeno právo druhé </w:t>
      </w:r>
      <w:r w:rsidR="00080DCD" w:rsidRPr="009A442B">
        <w:rPr>
          <w:rFonts w:ascii="Arial" w:hAnsi="Arial" w:cs="Arial"/>
          <w:sz w:val="22"/>
          <w:szCs w:val="22"/>
        </w:rPr>
        <w:t>S</w:t>
      </w:r>
      <w:r w:rsidRPr="009A442B">
        <w:rPr>
          <w:rFonts w:ascii="Arial" w:hAnsi="Arial" w:cs="Arial"/>
          <w:sz w:val="22"/>
          <w:szCs w:val="22"/>
        </w:rPr>
        <w:t>mluvní strany na náhradu škody zvlášť a v plné výši.</w:t>
      </w:r>
    </w:p>
    <w:p w14:paraId="0DD93589" w14:textId="18D81AFA" w:rsidR="00710178" w:rsidRPr="00710178" w:rsidRDefault="00710178">
      <w:pPr>
        <w:numPr>
          <w:ilvl w:val="0"/>
          <w:numId w:val="10"/>
        </w:numPr>
        <w:tabs>
          <w:tab w:val="left" w:pos="426"/>
        </w:tabs>
        <w:suppressAutoHyphens w:val="0"/>
        <w:spacing w:before="60" w:after="60"/>
        <w:ind w:left="426" w:hanging="426"/>
        <w:jc w:val="both"/>
        <w:rPr>
          <w:rFonts w:ascii="Arial" w:hAnsi="Arial" w:cs="Arial"/>
          <w:sz w:val="22"/>
          <w:szCs w:val="22"/>
        </w:rPr>
      </w:pPr>
      <w:r w:rsidRPr="00710178">
        <w:rPr>
          <w:rFonts w:ascii="Arial" w:hAnsi="Arial" w:cs="Arial"/>
          <w:sz w:val="22"/>
          <w:szCs w:val="22"/>
        </w:rPr>
        <w:t>Smluvní pokuty mohou být libovolně kombinovány, tzn., uplatnění jedné smluvní pokuty nevylučuje souběžné uplatnění jakékoliv jiné smluvní pokuty.</w:t>
      </w:r>
    </w:p>
    <w:p w14:paraId="1233323C" w14:textId="77777777" w:rsidR="00C85824" w:rsidRPr="009A442B" w:rsidRDefault="00C85824">
      <w:pPr>
        <w:numPr>
          <w:ilvl w:val="0"/>
          <w:numId w:val="10"/>
        </w:numPr>
        <w:tabs>
          <w:tab w:val="left" w:pos="426"/>
        </w:tabs>
        <w:suppressAutoHyphens w:val="0"/>
        <w:spacing w:before="60" w:after="60"/>
        <w:ind w:left="426" w:hanging="426"/>
        <w:jc w:val="both"/>
        <w:rPr>
          <w:rFonts w:ascii="Arial" w:hAnsi="Arial" w:cs="Arial"/>
          <w:sz w:val="22"/>
          <w:szCs w:val="22"/>
        </w:rPr>
      </w:pPr>
      <w:bookmarkStart w:id="11" w:name="_Ref417505390"/>
      <w:r w:rsidRPr="009A442B">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69714B9" w14:textId="01D8CDE8" w:rsidR="00597AB2" w:rsidRPr="000E51F8" w:rsidRDefault="00C85824">
      <w:pPr>
        <w:numPr>
          <w:ilvl w:val="0"/>
          <w:numId w:val="10"/>
        </w:numPr>
        <w:tabs>
          <w:tab w:val="left" w:pos="426"/>
        </w:tabs>
        <w:suppressAutoHyphens w:val="0"/>
        <w:ind w:left="426" w:hanging="426"/>
        <w:jc w:val="both"/>
        <w:rPr>
          <w:rFonts w:ascii="Arial" w:hAnsi="Arial" w:cs="Arial"/>
          <w:sz w:val="22"/>
          <w:szCs w:val="22"/>
        </w:rPr>
      </w:pPr>
      <w:r w:rsidRPr="009A442B">
        <w:rPr>
          <w:rFonts w:ascii="Arial" w:hAnsi="Arial" w:cs="Arial"/>
          <w:bCs/>
          <w:sz w:val="22"/>
        </w:rPr>
        <w:t xml:space="preserve">Smluvní strany se dohodly, že </w:t>
      </w:r>
      <w:r w:rsidR="00F30DBA" w:rsidRPr="009A442B">
        <w:rPr>
          <w:rFonts w:ascii="Arial" w:hAnsi="Arial" w:cs="Arial"/>
          <w:bCs/>
          <w:sz w:val="22"/>
        </w:rPr>
        <w:t>O</w:t>
      </w:r>
      <w:r w:rsidRPr="009A442B">
        <w:rPr>
          <w:rFonts w:ascii="Arial" w:hAnsi="Arial" w:cs="Arial"/>
          <w:bCs/>
          <w:sz w:val="22"/>
        </w:rPr>
        <w:t xml:space="preserve">bjednatel je oprávněn jednostranně započíst jakoukoliv svou pohledávku proti splatné či nesplatné pohledávce </w:t>
      </w:r>
      <w:r w:rsidR="00F30DBA" w:rsidRPr="009A442B">
        <w:rPr>
          <w:rFonts w:ascii="Arial" w:hAnsi="Arial" w:cs="Arial"/>
          <w:bCs/>
          <w:sz w:val="22"/>
        </w:rPr>
        <w:t>Z</w:t>
      </w:r>
      <w:r w:rsidRPr="009A442B">
        <w:rPr>
          <w:rFonts w:ascii="Arial" w:hAnsi="Arial" w:cs="Arial"/>
          <w:bCs/>
          <w:sz w:val="22"/>
        </w:rPr>
        <w:t xml:space="preserve">hotovitele, a to i částečně, bez ohledu na to, zda pohledávky vznikly na základě této </w:t>
      </w:r>
      <w:r w:rsidR="00F1509F" w:rsidRPr="009A442B">
        <w:rPr>
          <w:rFonts w:ascii="Arial" w:hAnsi="Arial" w:cs="Arial"/>
          <w:bCs/>
          <w:sz w:val="22"/>
        </w:rPr>
        <w:t>S</w:t>
      </w:r>
      <w:r w:rsidRPr="009A442B">
        <w:rPr>
          <w:rFonts w:ascii="Arial" w:hAnsi="Arial" w:cs="Arial"/>
          <w:bCs/>
          <w:sz w:val="22"/>
        </w:rPr>
        <w:t>mlouvy.</w:t>
      </w:r>
      <w:bookmarkStart w:id="12" w:name="_Ref417505740"/>
      <w:bookmarkEnd w:id="11"/>
    </w:p>
    <w:p w14:paraId="357A1C7B" w14:textId="77777777" w:rsidR="002D1C35" w:rsidRPr="002D1C35" w:rsidRDefault="002D1C35" w:rsidP="00E436F0">
      <w:pPr>
        <w:tabs>
          <w:tab w:val="left" w:pos="426"/>
        </w:tabs>
        <w:suppressAutoHyphens w:val="0"/>
        <w:jc w:val="center"/>
        <w:rPr>
          <w:rFonts w:ascii="Arial" w:hAnsi="Arial" w:cs="Arial"/>
          <w:b/>
          <w:sz w:val="10"/>
          <w:szCs w:val="10"/>
        </w:rPr>
      </w:pPr>
    </w:p>
    <w:p w14:paraId="498AA8FF" w14:textId="10D91F42" w:rsidR="00EB390F" w:rsidRDefault="00620B7F" w:rsidP="00E436F0">
      <w:pPr>
        <w:tabs>
          <w:tab w:val="left" w:pos="426"/>
        </w:tabs>
        <w:suppressAutoHyphens w:val="0"/>
        <w:jc w:val="center"/>
        <w:rPr>
          <w:rFonts w:ascii="Arial" w:hAnsi="Arial" w:cs="Arial"/>
          <w:b/>
          <w:sz w:val="22"/>
          <w:szCs w:val="22"/>
        </w:rPr>
      </w:pPr>
      <w:r>
        <w:rPr>
          <w:rFonts w:ascii="Arial" w:hAnsi="Arial" w:cs="Arial"/>
          <w:b/>
          <w:sz w:val="22"/>
          <w:szCs w:val="22"/>
        </w:rPr>
        <w:br/>
      </w:r>
      <w:r w:rsidR="00C85824" w:rsidRPr="00723D3A">
        <w:rPr>
          <w:rFonts w:ascii="Arial" w:hAnsi="Arial" w:cs="Arial"/>
          <w:b/>
          <w:sz w:val="22"/>
          <w:szCs w:val="22"/>
        </w:rPr>
        <w:t>XI. Oprávněné osoby</w:t>
      </w:r>
      <w:bookmarkEnd w:id="12"/>
    </w:p>
    <w:p w14:paraId="09AB2F83" w14:textId="77777777" w:rsidR="00E436F0" w:rsidRPr="00E436F0" w:rsidRDefault="00E436F0" w:rsidP="00E436F0">
      <w:pPr>
        <w:tabs>
          <w:tab w:val="left" w:pos="426"/>
        </w:tabs>
        <w:suppressAutoHyphens w:val="0"/>
        <w:jc w:val="center"/>
        <w:rPr>
          <w:rFonts w:ascii="Arial" w:hAnsi="Arial" w:cs="Arial"/>
          <w:b/>
          <w:sz w:val="10"/>
          <w:szCs w:val="10"/>
        </w:rPr>
      </w:pPr>
    </w:p>
    <w:p w14:paraId="64DF8115" w14:textId="2CB693CC" w:rsidR="00C85824" w:rsidRPr="00723D3A" w:rsidRDefault="00C85824">
      <w:pPr>
        <w:numPr>
          <w:ilvl w:val="0"/>
          <w:numId w:val="11"/>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sidR="00080DCD">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sidR="00F1509F">
        <w:rPr>
          <w:rFonts w:ascii="Arial" w:hAnsi="Arial" w:cs="Arial"/>
          <w:sz w:val="22"/>
          <w:szCs w:val="22"/>
        </w:rPr>
        <w:t>S</w:t>
      </w:r>
      <w:r w:rsidRPr="00723D3A">
        <w:rPr>
          <w:rFonts w:ascii="Arial" w:hAnsi="Arial" w:cs="Arial"/>
          <w:sz w:val="22"/>
          <w:szCs w:val="22"/>
        </w:rPr>
        <w:t xml:space="preserve">mlouvy. Oprávněné osoby budou zastupovat </w:t>
      </w:r>
      <w:r w:rsidR="00080DCD">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67DCC4" w14:textId="1858BCE7" w:rsidR="00C85824" w:rsidRPr="00723D3A" w:rsidRDefault="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sidR="00080DCD">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sidR="00080DCD">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sidR="00080DCD">
        <w:rPr>
          <w:rFonts w:ascii="Arial" w:hAnsi="Arial" w:cs="Arial"/>
          <w:sz w:val="22"/>
          <w:szCs w:val="22"/>
        </w:rPr>
        <w:t>S</w:t>
      </w:r>
      <w:r w:rsidRPr="00723D3A">
        <w:rPr>
          <w:rFonts w:ascii="Arial" w:hAnsi="Arial" w:cs="Arial"/>
          <w:sz w:val="22"/>
          <w:szCs w:val="22"/>
        </w:rPr>
        <w:t>mluvní strana dozví.</w:t>
      </w:r>
    </w:p>
    <w:p w14:paraId="4F306B72" w14:textId="77777777" w:rsidR="005730C8" w:rsidRDefault="00C85824">
      <w:pPr>
        <w:numPr>
          <w:ilvl w:val="0"/>
          <w:numId w:val="11"/>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sidR="00080DCD">
        <w:rPr>
          <w:rFonts w:ascii="Arial" w:hAnsi="Arial" w:cs="Arial"/>
          <w:sz w:val="22"/>
          <w:szCs w:val="22"/>
        </w:rPr>
        <w:t>S</w:t>
      </w:r>
      <w:r w:rsidRPr="00723D3A">
        <w:rPr>
          <w:rFonts w:ascii="Arial" w:hAnsi="Arial" w:cs="Arial"/>
          <w:sz w:val="22"/>
          <w:szCs w:val="22"/>
        </w:rPr>
        <w:t>mluvní strany.</w:t>
      </w:r>
    </w:p>
    <w:p w14:paraId="364CB04E" w14:textId="7C5B963B" w:rsidR="005730C8" w:rsidRPr="005730C8" w:rsidRDefault="005730C8">
      <w:pPr>
        <w:numPr>
          <w:ilvl w:val="0"/>
          <w:numId w:val="11"/>
        </w:numPr>
        <w:tabs>
          <w:tab w:val="left" w:pos="426"/>
        </w:tabs>
        <w:suppressAutoHyphens w:val="0"/>
        <w:spacing w:before="60"/>
        <w:ind w:left="426" w:hanging="426"/>
        <w:jc w:val="both"/>
        <w:rPr>
          <w:rFonts w:ascii="Arial" w:hAnsi="Arial" w:cs="Arial"/>
          <w:sz w:val="22"/>
          <w:szCs w:val="22"/>
        </w:rPr>
      </w:pPr>
      <w:r w:rsidRPr="005730C8">
        <w:rPr>
          <w:rFonts w:ascii="Arial" w:hAnsi="Arial" w:cs="Arial"/>
          <w:sz w:val="22"/>
          <w:szCs w:val="22"/>
        </w:rPr>
        <w:t>Oprávněné osoby jsou uvedeny v záhlaví této Smlouvy a v čl. VI</w:t>
      </w:r>
      <w:r>
        <w:rPr>
          <w:rFonts w:ascii="Arial" w:hAnsi="Arial" w:cs="Arial"/>
          <w:sz w:val="22"/>
          <w:szCs w:val="22"/>
        </w:rPr>
        <w:t xml:space="preserve">. </w:t>
      </w:r>
      <w:r w:rsidRPr="005730C8">
        <w:rPr>
          <w:rFonts w:ascii="Arial" w:hAnsi="Arial" w:cs="Arial"/>
          <w:sz w:val="22"/>
          <w:szCs w:val="22"/>
        </w:rPr>
        <w:t xml:space="preserve">odst. </w:t>
      </w:r>
      <w:r>
        <w:rPr>
          <w:rFonts w:ascii="Arial" w:hAnsi="Arial" w:cs="Arial"/>
          <w:sz w:val="22"/>
          <w:szCs w:val="22"/>
        </w:rPr>
        <w:t>7</w:t>
      </w:r>
      <w:r w:rsidRPr="005730C8">
        <w:rPr>
          <w:rFonts w:ascii="Arial" w:hAnsi="Arial" w:cs="Arial"/>
          <w:sz w:val="22"/>
          <w:szCs w:val="22"/>
        </w:rPr>
        <w:t xml:space="preserve"> této Smlouvy.</w:t>
      </w:r>
    </w:p>
    <w:p w14:paraId="1ED3CC31" w14:textId="77777777" w:rsidR="005730C8" w:rsidRDefault="005730C8" w:rsidP="005730C8">
      <w:pPr>
        <w:tabs>
          <w:tab w:val="left" w:pos="426"/>
        </w:tabs>
        <w:suppressAutoHyphens w:val="0"/>
        <w:spacing w:before="60"/>
        <w:jc w:val="both"/>
        <w:rPr>
          <w:rFonts w:ascii="Arial" w:hAnsi="Arial" w:cs="Arial"/>
          <w:sz w:val="22"/>
          <w:szCs w:val="22"/>
        </w:rPr>
      </w:pPr>
    </w:p>
    <w:p w14:paraId="7AAF100F" w14:textId="77777777" w:rsidR="00EB390F" w:rsidRPr="009C4699" w:rsidRDefault="00EB390F" w:rsidP="00C85824">
      <w:pPr>
        <w:pStyle w:val="Zkladntext2"/>
        <w:tabs>
          <w:tab w:val="left" w:pos="426"/>
        </w:tabs>
        <w:jc w:val="center"/>
        <w:rPr>
          <w:rFonts w:ascii="Arial" w:hAnsi="Arial" w:cs="Arial"/>
          <w:b/>
          <w:sz w:val="10"/>
          <w:szCs w:val="10"/>
        </w:rPr>
      </w:pPr>
    </w:p>
    <w:p w14:paraId="6629D842" w14:textId="7490D129" w:rsidR="00EB390F" w:rsidRDefault="00C85824" w:rsidP="00E436F0">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55F94CDA" w14:textId="77777777" w:rsidR="00E436F0" w:rsidRPr="00E436F0" w:rsidRDefault="00E436F0" w:rsidP="00E436F0">
      <w:pPr>
        <w:pStyle w:val="Zkladntext2"/>
        <w:tabs>
          <w:tab w:val="left" w:pos="426"/>
        </w:tabs>
        <w:jc w:val="center"/>
        <w:rPr>
          <w:rFonts w:ascii="Arial" w:hAnsi="Arial" w:cs="Arial"/>
          <w:b/>
          <w:sz w:val="10"/>
          <w:szCs w:val="10"/>
        </w:rPr>
      </w:pPr>
    </w:p>
    <w:p w14:paraId="3E929E91" w14:textId="77777777" w:rsidR="00C85824" w:rsidRPr="00785A79" w:rsidRDefault="00C85824">
      <w:pPr>
        <w:pStyle w:val="Zkladntext2"/>
        <w:numPr>
          <w:ilvl w:val="0"/>
          <w:numId w:val="7"/>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19D9F160" w14:textId="77777777" w:rsidR="00C85824" w:rsidRPr="002C14A3" w:rsidRDefault="00C85824">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590DBB67" w14:textId="444536A4" w:rsidR="00C85824" w:rsidRPr="002C14A3" w:rsidRDefault="00C85824">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sidR="00F30DBA">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sidR="00F30DBA">
        <w:rPr>
          <w:rFonts w:ascii="Arial" w:hAnsi="Arial" w:cs="Arial"/>
          <w:sz w:val="22"/>
          <w:szCs w:val="22"/>
        </w:rPr>
        <w:t>O</w:t>
      </w:r>
      <w:r w:rsidRPr="002C14A3">
        <w:rPr>
          <w:rFonts w:ascii="Arial" w:hAnsi="Arial" w:cs="Arial"/>
          <w:sz w:val="22"/>
          <w:szCs w:val="22"/>
        </w:rPr>
        <w:t>bjednatele nebudou změněny termíny dokončení ani cena Díla.</w:t>
      </w:r>
    </w:p>
    <w:p w14:paraId="7EDB3BDA" w14:textId="26954EE4" w:rsidR="00C85824" w:rsidRPr="002C14A3" w:rsidRDefault="00C85824">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sidR="00F30DBA">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sidR="00F30DBA">
        <w:rPr>
          <w:rFonts w:ascii="Arial" w:hAnsi="Arial" w:cs="Arial"/>
          <w:sz w:val="22"/>
          <w:szCs w:val="22"/>
        </w:rPr>
        <w:t>Z</w:t>
      </w:r>
      <w:r w:rsidRPr="002C14A3">
        <w:rPr>
          <w:rFonts w:ascii="Arial" w:hAnsi="Arial" w:cs="Arial"/>
          <w:sz w:val="22"/>
          <w:szCs w:val="22"/>
        </w:rPr>
        <w:t xml:space="preserve">hotovitelem nebo jeho poddodavateli, která dle </w:t>
      </w:r>
      <w:r w:rsidR="00F30DBA">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sidR="00F30DBA">
        <w:rPr>
          <w:rFonts w:ascii="Arial" w:hAnsi="Arial" w:cs="Arial"/>
          <w:sz w:val="22"/>
          <w:szCs w:val="22"/>
        </w:rPr>
        <w:t>O</w:t>
      </w:r>
      <w:r w:rsidRPr="002C14A3">
        <w:rPr>
          <w:rFonts w:ascii="Arial" w:hAnsi="Arial" w:cs="Arial"/>
          <w:sz w:val="22"/>
          <w:szCs w:val="22"/>
        </w:rPr>
        <w:t>bjednatelem.</w:t>
      </w:r>
    </w:p>
    <w:p w14:paraId="3B940771" w14:textId="27B3030B" w:rsidR="00C85824" w:rsidRPr="003511D3" w:rsidRDefault="00C85824">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4A25A0DC" w14:textId="35472C5E" w:rsidR="00A7180F" w:rsidRDefault="00C85824">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lastRenderedPageBreak/>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3" w:name="_Toc357079848"/>
      <w:r w:rsidR="00116271">
        <w:rPr>
          <w:rFonts w:ascii="Arial" w:hAnsi="Arial" w:cs="Arial"/>
          <w:sz w:val="22"/>
          <w:szCs w:val="22"/>
        </w:rPr>
        <w:t>.</w:t>
      </w:r>
    </w:p>
    <w:p w14:paraId="49A68965" w14:textId="77777777" w:rsidR="00502C00" w:rsidRDefault="00502C00" w:rsidP="00116271">
      <w:pPr>
        <w:pStyle w:val="Zkladntext2"/>
        <w:tabs>
          <w:tab w:val="left" w:pos="426"/>
        </w:tabs>
        <w:ind w:left="426"/>
        <w:rPr>
          <w:rFonts w:ascii="Arial" w:hAnsi="Arial" w:cs="Arial"/>
          <w:sz w:val="22"/>
          <w:szCs w:val="22"/>
        </w:rPr>
      </w:pPr>
    </w:p>
    <w:p w14:paraId="40F6B0C9" w14:textId="72B4F5D9" w:rsidR="00116271" w:rsidRPr="002F74A8" w:rsidRDefault="00116271" w:rsidP="002F74A8">
      <w:pPr>
        <w:pStyle w:val="Zkladntext2"/>
        <w:tabs>
          <w:tab w:val="left" w:pos="426"/>
        </w:tabs>
        <w:jc w:val="center"/>
        <w:rPr>
          <w:rFonts w:ascii="Arial" w:hAnsi="Arial" w:cs="Arial"/>
          <w:b/>
          <w:sz w:val="30"/>
          <w:szCs w:val="30"/>
        </w:rPr>
      </w:pPr>
      <w:r w:rsidRPr="00291F46">
        <w:rPr>
          <w:rFonts w:ascii="Arial" w:hAnsi="Arial" w:cs="Arial"/>
          <w:b/>
          <w:sz w:val="22"/>
          <w:szCs w:val="22"/>
        </w:rPr>
        <w:t>XIII.</w:t>
      </w:r>
      <w:bookmarkStart w:id="14" w:name="_Hlk165379154"/>
      <w:r w:rsidRPr="00291F46">
        <w:rPr>
          <w:rFonts w:ascii="Arial" w:hAnsi="Arial" w:cs="Arial"/>
          <w:b/>
          <w:sz w:val="22"/>
          <w:szCs w:val="22"/>
        </w:rPr>
        <w:t xml:space="preserve"> Pojištění odpovědnosti za škodu</w:t>
      </w:r>
    </w:p>
    <w:p w14:paraId="52E8D41A" w14:textId="59D43826" w:rsidR="00116271" w:rsidRDefault="00116271">
      <w:pPr>
        <w:pStyle w:val="Zkladntext2"/>
        <w:numPr>
          <w:ilvl w:val="0"/>
          <w:numId w:val="22"/>
        </w:numPr>
        <w:tabs>
          <w:tab w:val="left" w:pos="426"/>
        </w:tabs>
        <w:spacing w:before="60" w:line="276" w:lineRule="auto"/>
        <w:rPr>
          <w:rFonts w:ascii="Arial" w:hAnsi="Arial" w:cs="Arial"/>
          <w:sz w:val="22"/>
          <w:szCs w:val="22"/>
        </w:rPr>
      </w:pPr>
      <w:bookmarkStart w:id="15"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B06785">
        <w:rPr>
          <w:rFonts w:ascii="Arial" w:hAnsi="Arial" w:cs="Arial"/>
          <w:sz w:val="22"/>
          <w:szCs w:val="22"/>
        </w:rPr>
        <w:t>3</w:t>
      </w:r>
      <w:r>
        <w:rPr>
          <w:rFonts w:ascii="Arial" w:hAnsi="Arial" w:cs="Arial"/>
          <w:sz w:val="22"/>
          <w:szCs w:val="22"/>
        </w:rPr>
        <w:t> 000 000,- Kč. Zhotovitel je povinen toto pojištění předložit Objednateli před samotným zahájením prací.</w:t>
      </w:r>
    </w:p>
    <w:p w14:paraId="491DD56B" w14:textId="77777777" w:rsidR="00116271" w:rsidRDefault="00116271">
      <w:pPr>
        <w:pStyle w:val="Zkladntext2"/>
        <w:numPr>
          <w:ilvl w:val="0"/>
          <w:numId w:val="22"/>
        </w:numPr>
        <w:tabs>
          <w:tab w:val="left" w:pos="426"/>
        </w:tabs>
        <w:spacing w:after="60" w:line="276" w:lineRule="auto"/>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189139E6" w14:textId="2033FFA9" w:rsidR="00116271" w:rsidRDefault="00116271">
      <w:pPr>
        <w:pStyle w:val="Zkladntext2"/>
        <w:numPr>
          <w:ilvl w:val="0"/>
          <w:numId w:val="22"/>
        </w:numPr>
        <w:tabs>
          <w:tab w:val="left" w:pos="426"/>
        </w:tabs>
        <w:spacing w:line="276" w:lineRule="auto"/>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4"/>
      <w:bookmarkEnd w:id="15"/>
    </w:p>
    <w:p w14:paraId="0213B5FE" w14:textId="77777777" w:rsidR="00116271" w:rsidRDefault="00116271" w:rsidP="00116271">
      <w:pPr>
        <w:pStyle w:val="Zkladntext2"/>
        <w:tabs>
          <w:tab w:val="left" w:pos="426"/>
        </w:tabs>
        <w:ind w:left="426"/>
        <w:rPr>
          <w:rFonts w:ascii="Arial" w:hAnsi="Arial" w:cs="Arial"/>
          <w:sz w:val="22"/>
          <w:szCs w:val="22"/>
        </w:rPr>
      </w:pPr>
    </w:p>
    <w:p w14:paraId="5C0B7CA4" w14:textId="77777777" w:rsidR="00A7180F" w:rsidRDefault="00A7180F" w:rsidP="0083769D">
      <w:pPr>
        <w:tabs>
          <w:tab w:val="left" w:pos="426"/>
        </w:tabs>
        <w:suppressAutoHyphens w:val="0"/>
        <w:rPr>
          <w:rFonts w:ascii="Arial" w:hAnsi="Arial" w:cs="Arial"/>
          <w:b/>
          <w:sz w:val="22"/>
          <w:szCs w:val="22"/>
        </w:rPr>
      </w:pPr>
    </w:p>
    <w:p w14:paraId="01F99313" w14:textId="23486BA9" w:rsidR="00C85824" w:rsidRDefault="00C85824" w:rsidP="00752F4E">
      <w:pPr>
        <w:tabs>
          <w:tab w:val="left" w:pos="426"/>
        </w:tabs>
        <w:suppressAutoHyphens w:val="0"/>
        <w:jc w:val="center"/>
        <w:rPr>
          <w:rFonts w:ascii="Arial" w:hAnsi="Arial" w:cs="Arial"/>
          <w:b/>
          <w:sz w:val="22"/>
          <w:szCs w:val="22"/>
        </w:rPr>
      </w:pPr>
      <w:r w:rsidRPr="00723D3A">
        <w:rPr>
          <w:rFonts w:ascii="Arial" w:hAnsi="Arial" w:cs="Arial"/>
          <w:b/>
          <w:sz w:val="22"/>
          <w:szCs w:val="22"/>
        </w:rPr>
        <w:t>X</w:t>
      </w:r>
      <w:r w:rsidR="00116271">
        <w:rPr>
          <w:rFonts w:ascii="Arial" w:hAnsi="Arial" w:cs="Arial"/>
          <w:b/>
          <w:sz w:val="22"/>
          <w:szCs w:val="22"/>
        </w:rPr>
        <w:t>IV</w:t>
      </w:r>
      <w:r w:rsidRPr="00723D3A">
        <w:rPr>
          <w:rFonts w:ascii="Arial" w:hAnsi="Arial" w:cs="Arial"/>
          <w:b/>
          <w:sz w:val="22"/>
          <w:szCs w:val="22"/>
        </w:rPr>
        <w:t xml:space="preserve">. Platnost a účinnost </w:t>
      </w:r>
      <w:r w:rsidR="00F1509F">
        <w:rPr>
          <w:rFonts w:ascii="Arial" w:hAnsi="Arial" w:cs="Arial"/>
          <w:b/>
          <w:sz w:val="22"/>
          <w:szCs w:val="22"/>
        </w:rPr>
        <w:t>S</w:t>
      </w:r>
      <w:r w:rsidRPr="00723D3A">
        <w:rPr>
          <w:rFonts w:ascii="Arial" w:hAnsi="Arial" w:cs="Arial"/>
          <w:b/>
          <w:sz w:val="22"/>
          <w:szCs w:val="22"/>
        </w:rPr>
        <w:t xml:space="preserve">mlouvy, zánik </w:t>
      </w:r>
      <w:r w:rsidR="00F1509F">
        <w:rPr>
          <w:rFonts w:ascii="Arial" w:hAnsi="Arial" w:cs="Arial"/>
          <w:b/>
          <w:sz w:val="22"/>
          <w:szCs w:val="22"/>
        </w:rPr>
        <w:t>S</w:t>
      </w:r>
      <w:r w:rsidRPr="00723D3A">
        <w:rPr>
          <w:rFonts w:ascii="Arial" w:hAnsi="Arial" w:cs="Arial"/>
          <w:b/>
          <w:sz w:val="22"/>
          <w:szCs w:val="22"/>
        </w:rPr>
        <w:t>mlouvy</w:t>
      </w:r>
      <w:bookmarkEnd w:id="13"/>
    </w:p>
    <w:p w14:paraId="5742F8D9" w14:textId="77777777" w:rsidR="00EB390F" w:rsidRPr="00E436F0" w:rsidRDefault="00EB390F" w:rsidP="0083769D">
      <w:pPr>
        <w:tabs>
          <w:tab w:val="left" w:pos="426"/>
        </w:tabs>
        <w:suppressAutoHyphens w:val="0"/>
        <w:jc w:val="center"/>
        <w:rPr>
          <w:rFonts w:ascii="Arial" w:hAnsi="Arial" w:cs="Arial"/>
          <w:b/>
          <w:sz w:val="10"/>
          <w:szCs w:val="10"/>
        </w:rPr>
      </w:pPr>
    </w:p>
    <w:p w14:paraId="5E8BEAD6" w14:textId="784C6D94" w:rsidR="00C85824" w:rsidRPr="00723D3A" w:rsidRDefault="00C85824">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sidR="00080DCD">
        <w:rPr>
          <w:rFonts w:ascii="Arial" w:hAnsi="Arial" w:cs="Arial"/>
          <w:sz w:val="22"/>
          <w:szCs w:val="22"/>
        </w:rPr>
        <w:t>S</w:t>
      </w:r>
      <w:r w:rsidRPr="00723D3A">
        <w:rPr>
          <w:rFonts w:ascii="Arial" w:hAnsi="Arial" w:cs="Arial"/>
          <w:sz w:val="22"/>
          <w:szCs w:val="22"/>
        </w:rPr>
        <w:t xml:space="preserve">mluvní strany a </w:t>
      </w:r>
      <w:r w:rsidR="00DB4DB5" w:rsidRPr="00723D3A">
        <w:rPr>
          <w:rFonts w:ascii="Arial" w:hAnsi="Arial" w:cs="Arial"/>
          <w:sz w:val="22"/>
          <w:szCs w:val="22"/>
        </w:rPr>
        <w:t xml:space="preserve">účinnosti </w:t>
      </w:r>
      <w:r w:rsidRPr="00723D3A">
        <w:rPr>
          <w:rFonts w:ascii="Arial" w:hAnsi="Arial" w:cs="Arial"/>
          <w:sz w:val="22"/>
          <w:szCs w:val="22"/>
        </w:rPr>
        <w:t>nabývá zveřejněním v registru smluv.</w:t>
      </w:r>
      <w:r w:rsidRPr="00723D3A">
        <w:rPr>
          <w:rFonts w:ascii="Arial" w:hAnsi="Arial" w:cs="Arial"/>
          <w:b/>
          <w:i/>
          <w:sz w:val="22"/>
          <w:szCs w:val="22"/>
        </w:rPr>
        <w:t xml:space="preserve"> </w:t>
      </w:r>
    </w:p>
    <w:p w14:paraId="38BCF0A8" w14:textId="33412BF6" w:rsidR="00C85824" w:rsidRPr="00723D3A" w:rsidRDefault="00C85824">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F1509F">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F1509F">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3693080" w14:textId="77777777" w:rsidR="00C85824" w:rsidRPr="00723D3A" w:rsidRDefault="00C85824">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57685AD" w14:textId="6E9320C4" w:rsidR="00C85824" w:rsidRPr="00723D3A" w:rsidRDefault="00C85824">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080DCD">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1EF31C42" w14:textId="77777777" w:rsidR="00C85824" w:rsidRPr="00723D3A" w:rsidRDefault="00C85824">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6" w:name="_Ref357073114"/>
    </w:p>
    <w:p w14:paraId="6F8FE4B8" w14:textId="77777777" w:rsidR="00C85824" w:rsidRPr="00723D3A" w:rsidRDefault="00C85824">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6"/>
    </w:p>
    <w:p w14:paraId="7E465163" w14:textId="31D0AA16" w:rsidR="00C85824" w:rsidRPr="00723D3A" w:rsidRDefault="00C85824">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sidR="009867F9">
        <w:rPr>
          <w:rFonts w:ascii="Arial" w:hAnsi="Arial" w:cs="Arial"/>
          <w:sz w:val="22"/>
          <w:szCs w:val="22"/>
        </w:rPr>
        <w:t>D</w:t>
      </w:r>
      <w:r w:rsidRPr="00723D3A">
        <w:rPr>
          <w:rFonts w:ascii="Arial" w:hAnsi="Arial" w:cs="Arial"/>
          <w:sz w:val="22"/>
          <w:szCs w:val="22"/>
        </w:rPr>
        <w:t xml:space="preserve">íla v termínu, v němž mělo dojít k započetí provádění </w:t>
      </w:r>
      <w:r w:rsidR="009867F9">
        <w:rPr>
          <w:rFonts w:ascii="Arial" w:hAnsi="Arial" w:cs="Arial"/>
          <w:sz w:val="22"/>
          <w:szCs w:val="22"/>
        </w:rPr>
        <w:t>D</w:t>
      </w:r>
      <w:r w:rsidRPr="00723D3A">
        <w:rPr>
          <w:rFonts w:ascii="Arial" w:hAnsi="Arial" w:cs="Arial"/>
          <w:sz w:val="22"/>
          <w:szCs w:val="22"/>
        </w:rPr>
        <w:t xml:space="preserve">íla; </w:t>
      </w:r>
    </w:p>
    <w:p w14:paraId="6AAD4E8E" w14:textId="513C7D76" w:rsidR="00C85824" w:rsidRPr="00723D3A" w:rsidRDefault="00C85824">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sidR="009867F9">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5AB86B7" w14:textId="77777777" w:rsidR="00C85824" w:rsidRPr="00723D3A" w:rsidRDefault="00C85824">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705BC7E2" w14:textId="77777777" w:rsidR="00C85824" w:rsidRPr="00723D3A" w:rsidRDefault="00C85824">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0C102C28" w14:textId="77777777" w:rsidR="00C85824" w:rsidRPr="00723D3A" w:rsidRDefault="00C8582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637AA22B" w14:textId="77777777" w:rsidR="00C85824" w:rsidRPr="00723D3A" w:rsidRDefault="00C8582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2AC28D4" w14:textId="569F2BA6" w:rsidR="00C85824" w:rsidRPr="00723D3A" w:rsidRDefault="00C8582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51A74BB8" w14:textId="5F9708FD" w:rsidR="00C85824" w:rsidRPr="00A80AA3" w:rsidRDefault="00C85824">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poruší-li Zhotovitel povinnosti stanovené v čl. VI</w:t>
      </w:r>
      <w:r w:rsidR="00F1509F" w:rsidRPr="00A80AA3">
        <w:rPr>
          <w:rFonts w:ascii="Arial" w:hAnsi="Arial" w:cs="Arial"/>
          <w:sz w:val="22"/>
          <w:szCs w:val="22"/>
        </w:rPr>
        <w:t>.</w:t>
      </w:r>
      <w:r w:rsidRPr="00A80AA3">
        <w:rPr>
          <w:rFonts w:ascii="Arial" w:hAnsi="Arial" w:cs="Arial"/>
          <w:sz w:val="22"/>
          <w:szCs w:val="22"/>
        </w:rPr>
        <w:t xml:space="preserve"> odst. 1</w:t>
      </w:r>
      <w:r w:rsidR="00A81822">
        <w:rPr>
          <w:rFonts w:ascii="Arial" w:hAnsi="Arial" w:cs="Arial"/>
          <w:sz w:val="22"/>
          <w:szCs w:val="22"/>
        </w:rPr>
        <w:t>2</w:t>
      </w:r>
      <w:r w:rsidRPr="00A80AA3">
        <w:rPr>
          <w:rFonts w:ascii="Arial" w:hAnsi="Arial" w:cs="Arial"/>
          <w:sz w:val="22"/>
          <w:szCs w:val="22"/>
        </w:rPr>
        <w:t xml:space="preserve"> této Smlouvy, přičemž toto porušení bude trvat déle, než 10 dnů.</w:t>
      </w:r>
    </w:p>
    <w:p w14:paraId="1A10B1AE" w14:textId="77777777" w:rsidR="00C85824" w:rsidRPr="00723D3A" w:rsidRDefault="00C85824">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oprávněn odstoupit od Smlouvy v případě, že Objednatel je v prodlení s placením peněžitých částek Zhotoviteli dle této Smlouvy a toto prodlení trvá po dobu delší než 15 dnů a </w:t>
      </w:r>
      <w:r w:rsidRPr="00723D3A">
        <w:rPr>
          <w:rFonts w:ascii="Arial" w:hAnsi="Arial" w:cs="Arial"/>
          <w:sz w:val="22"/>
          <w:szCs w:val="22"/>
        </w:rPr>
        <w:lastRenderedPageBreak/>
        <w:t>nezjedná nápravu ani do 15 dnů od doručení písemného oznámení Zhotovitele o takovém prodlení.</w:t>
      </w:r>
    </w:p>
    <w:p w14:paraId="0D7D1FE7" w14:textId="77777777" w:rsidR="00C85824" w:rsidRPr="00723D3A" w:rsidRDefault="00C85824">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7A1D614D" w14:textId="1CAE9F22" w:rsidR="000E51F8" w:rsidRPr="000E51F8" w:rsidRDefault="00C85824">
      <w:pPr>
        <w:numPr>
          <w:ilvl w:val="0"/>
          <w:numId w:val="12"/>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sidR="00080DCD">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4342C3E1" w14:textId="77777777" w:rsidR="00BD25CD" w:rsidRDefault="00BD25CD" w:rsidP="00282513">
      <w:pPr>
        <w:tabs>
          <w:tab w:val="left" w:pos="426"/>
        </w:tabs>
        <w:suppressAutoHyphens w:val="0"/>
        <w:jc w:val="both"/>
        <w:rPr>
          <w:rFonts w:ascii="Arial" w:hAnsi="Arial" w:cs="Arial"/>
          <w:sz w:val="22"/>
          <w:szCs w:val="22"/>
        </w:rPr>
      </w:pPr>
    </w:p>
    <w:p w14:paraId="783866FD" w14:textId="77777777" w:rsidR="00BD25CD" w:rsidRPr="00723D3A" w:rsidRDefault="00BD25CD" w:rsidP="00282513">
      <w:pPr>
        <w:tabs>
          <w:tab w:val="left" w:pos="426"/>
        </w:tabs>
        <w:suppressAutoHyphens w:val="0"/>
        <w:jc w:val="both"/>
        <w:rPr>
          <w:rFonts w:ascii="Arial" w:hAnsi="Arial" w:cs="Arial"/>
          <w:sz w:val="22"/>
          <w:szCs w:val="22"/>
        </w:rPr>
      </w:pPr>
    </w:p>
    <w:p w14:paraId="47FA6FA5" w14:textId="2C57068A" w:rsidR="00EC7DD2" w:rsidRDefault="00C85824" w:rsidP="00D732A1">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425B36E2" w14:textId="77777777" w:rsidR="00EB390F" w:rsidRPr="00E436F0" w:rsidRDefault="00EB390F" w:rsidP="0083769D">
      <w:pPr>
        <w:tabs>
          <w:tab w:val="left" w:pos="426"/>
        </w:tabs>
        <w:suppressAutoHyphens w:val="0"/>
        <w:jc w:val="center"/>
        <w:rPr>
          <w:rFonts w:ascii="Arial" w:hAnsi="Arial" w:cs="Arial"/>
          <w:b/>
          <w:sz w:val="10"/>
          <w:szCs w:val="10"/>
        </w:rPr>
      </w:pPr>
    </w:p>
    <w:p w14:paraId="5F5908B1" w14:textId="141D4E5F" w:rsidR="00C85824" w:rsidRPr="00723D3A"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sidR="00F1509F">
        <w:rPr>
          <w:rFonts w:ascii="Arial" w:hAnsi="Arial" w:cs="Arial"/>
          <w:sz w:val="22"/>
          <w:szCs w:val="22"/>
        </w:rPr>
        <w:t>O</w:t>
      </w:r>
      <w:r w:rsidRPr="00723D3A">
        <w:rPr>
          <w:rFonts w:ascii="Arial" w:hAnsi="Arial" w:cs="Arial"/>
          <w:sz w:val="22"/>
          <w:szCs w:val="22"/>
        </w:rPr>
        <w:t>bčanským zákoníkem.</w:t>
      </w:r>
    </w:p>
    <w:p w14:paraId="75AF4DAE" w14:textId="77777777" w:rsidR="00C85824" w:rsidRPr="00723D3A"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6144152E" w14:textId="77777777" w:rsidR="00C85824" w:rsidRPr="00723D3A"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2CB0F34F" w14:textId="42350C2F" w:rsidR="00C85824" w:rsidRPr="00723D3A"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080DCD">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9867F9">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sidR="009867F9">
        <w:rPr>
          <w:rFonts w:ascii="Arial" w:hAnsi="Arial" w:cs="Arial"/>
          <w:sz w:val="22"/>
          <w:szCs w:val="22"/>
        </w:rPr>
        <w:t>D</w:t>
      </w:r>
      <w:r w:rsidRPr="00723D3A">
        <w:rPr>
          <w:rFonts w:ascii="Arial" w:hAnsi="Arial" w:cs="Arial"/>
          <w:sz w:val="22"/>
          <w:szCs w:val="22"/>
        </w:rPr>
        <w:t xml:space="preserve">íla. </w:t>
      </w:r>
    </w:p>
    <w:p w14:paraId="1B72F166" w14:textId="77777777" w:rsidR="00C85824"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3A38569" w14:textId="4AD0DC9A" w:rsidR="00C85824" w:rsidRPr="00A85C32"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1509F">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41DF31" w14:textId="4DC4C218" w:rsidR="00C85824" w:rsidRPr="00723D3A" w:rsidRDefault="00C85824">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F1509F">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sidR="00F1509F">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211C30AC" w14:textId="70370D35" w:rsidR="00C85824" w:rsidRPr="00723D3A" w:rsidRDefault="00C85824">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F1509F">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5183F01A" w14:textId="7E01F6E3" w:rsidR="00C85824" w:rsidRPr="00723D3A"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F1509F">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D9F096F" w14:textId="0A1EB994" w:rsidR="00C85824" w:rsidRPr="00723D3A" w:rsidRDefault="00C85824">
      <w:pPr>
        <w:numPr>
          <w:ilvl w:val="0"/>
          <w:numId w:val="16"/>
        </w:numPr>
        <w:tabs>
          <w:tab w:val="left" w:pos="426"/>
        </w:tabs>
        <w:suppressAutoHyphens w:val="0"/>
        <w:spacing w:before="60" w:after="60"/>
        <w:ind w:left="426" w:hanging="426"/>
        <w:jc w:val="both"/>
        <w:rPr>
          <w:rFonts w:ascii="Arial" w:hAnsi="Arial" w:cs="Arial"/>
          <w:sz w:val="22"/>
          <w:szCs w:val="22"/>
        </w:rPr>
      </w:pPr>
      <w:bookmarkStart w:id="17" w:name="_Ref417563925"/>
      <w:r w:rsidRPr="00723D3A">
        <w:rPr>
          <w:rFonts w:ascii="Arial" w:hAnsi="Arial" w:cs="Arial"/>
          <w:sz w:val="22"/>
          <w:szCs w:val="22"/>
        </w:rPr>
        <w:t xml:space="preserve">Tuto Smlouvu lze měnit, doplňovat nebo rušit pouze formou písemných vzestupně číslovaných dodatků podepsaných </w:t>
      </w:r>
      <w:r w:rsidR="00080DCD">
        <w:rPr>
          <w:rFonts w:ascii="Arial" w:hAnsi="Arial" w:cs="Arial"/>
          <w:sz w:val="22"/>
          <w:szCs w:val="22"/>
        </w:rPr>
        <w:t>S</w:t>
      </w:r>
      <w:r w:rsidRPr="00723D3A">
        <w:rPr>
          <w:rFonts w:ascii="Arial" w:hAnsi="Arial" w:cs="Arial"/>
          <w:sz w:val="22"/>
          <w:szCs w:val="22"/>
        </w:rPr>
        <w:t xml:space="preserve">mluvními stranami. </w:t>
      </w:r>
      <w:bookmarkEnd w:id="17"/>
      <w:r w:rsidRPr="00723D3A">
        <w:rPr>
          <w:rFonts w:ascii="Arial" w:hAnsi="Arial" w:cs="Arial"/>
          <w:sz w:val="22"/>
          <w:szCs w:val="22"/>
        </w:rPr>
        <w:t xml:space="preserve">Dodatky nabývají platnosti v den, kdy byly podepsány oběma </w:t>
      </w:r>
      <w:r w:rsidR="00080DCD">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6939C80E" w14:textId="650774F4" w:rsidR="00C85824" w:rsidRPr="006262C3" w:rsidRDefault="00C85824">
      <w:pPr>
        <w:numPr>
          <w:ilvl w:val="0"/>
          <w:numId w:val="16"/>
        </w:numPr>
        <w:tabs>
          <w:tab w:val="left" w:pos="426"/>
        </w:tabs>
        <w:suppressAutoHyphens w:val="0"/>
        <w:spacing w:before="60" w:after="60"/>
        <w:ind w:left="426" w:hanging="426"/>
        <w:jc w:val="both"/>
        <w:rPr>
          <w:rFonts w:ascii="Arial" w:hAnsi="Arial" w:cs="Arial"/>
          <w:sz w:val="22"/>
          <w:szCs w:val="22"/>
        </w:rPr>
      </w:pPr>
      <w:bookmarkStart w:id="18" w:name="_Ref210200068"/>
      <w:bookmarkStart w:id="19" w:name="_Ref212697317"/>
      <w:r w:rsidRPr="00723D3A">
        <w:rPr>
          <w:rFonts w:ascii="Arial" w:hAnsi="Arial" w:cs="Arial"/>
          <w:sz w:val="22"/>
          <w:szCs w:val="22"/>
        </w:rPr>
        <w:lastRenderedPageBreak/>
        <w:t xml:space="preserve">Tato Smlouva představuje úplnou dohodu </w:t>
      </w:r>
      <w:r w:rsidR="00080DCD">
        <w:rPr>
          <w:rFonts w:ascii="Arial" w:hAnsi="Arial" w:cs="Arial"/>
          <w:sz w:val="22"/>
          <w:szCs w:val="22"/>
        </w:rPr>
        <w:t>S</w:t>
      </w:r>
      <w:r w:rsidRPr="00723D3A">
        <w:rPr>
          <w:rFonts w:ascii="Arial" w:hAnsi="Arial" w:cs="Arial"/>
          <w:sz w:val="22"/>
          <w:szCs w:val="22"/>
        </w:rPr>
        <w:t>mluvních stran o předmětu této Smlouvy</w:t>
      </w:r>
      <w:bookmarkEnd w:id="18"/>
      <w:bookmarkEnd w:id="19"/>
      <w:r>
        <w:rPr>
          <w:rFonts w:ascii="Arial" w:hAnsi="Arial" w:cs="Arial"/>
          <w:sz w:val="22"/>
          <w:szCs w:val="22"/>
        </w:rPr>
        <w:t xml:space="preserve"> a je vyhotovena ve třech vyhotoveních s platností originálu, z nichž dvě obdrží </w:t>
      </w:r>
      <w:r w:rsidR="00080DCD">
        <w:rPr>
          <w:rFonts w:ascii="Arial" w:hAnsi="Arial" w:cs="Arial"/>
          <w:sz w:val="22"/>
          <w:szCs w:val="22"/>
        </w:rPr>
        <w:t>O</w:t>
      </w:r>
      <w:r>
        <w:rPr>
          <w:rFonts w:ascii="Arial" w:hAnsi="Arial" w:cs="Arial"/>
          <w:sz w:val="22"/>
          <w:szCs w:val="22"/>
        </w:rPr>
        <w:t xml:space="preserve">bjednatel a jedno </w:t>
      </w:r>
      <w:r w:rsidR="00080DCD">
        <w:rPr>
          <w:rFonts w:ascii="Arial" w:hAnsi="Arial" w:cs="Arial"/>
          <w:sz w:val="22"/>
          <w:szCs w:val="22"/>
        </w:rPr>
        <w:t>Z</w:t>
      </w:r>
      <w:r>
        <w:rPr>
          <w:rFonts w:ascii="Arial" w:hAnsi="Arial" w:cs="Arial"/>
          <w:sz w:val="22"/>
          <w:szCs w:val="22"/>
        </w:rPr>
        <w:t>hotovitel</w:t>
      </w:r>
      <w:r w:rsidRPr="00723D3A">
        <w:rPr>
          <w:rFonts w:ascii="Arial" w:hAnsi="Arial" w:cs="Arial"/>
          <w:sz w:val="22"/>
          <w:szCs w:val="22"/>
        </w:rPr>
        <w:t>.</w:t>
      </w:r>
    </w:p>
    <w:p w14:paraId="68BCAE08" w14:textId="2F5A8BBC" w:rsidR="00C85824" w:rsidRPr="00723D3A" w:rsidRDefault="00C85824">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Nedílnou součástí </w:t>
      </w:r>
      <w:r w:rsidR="00080DCD">
        <w:rPr>
          <w:rFonts w:ascii="Arial" w:hAnsi="Arial" w:cs="Arial"/>
          <w:sz w:val="22"/>
          <w:szCs w:val="22"/>
        </w:rPr>
        <w:t>S</w:t>
      </w:r>
      <w:r>
        <w:rPr>
          <w:rFonts w:ascii="Arial" w:hAnsi="Arial" w:cs="Arial"/>
          <w:sz w:val="22"/>
          <w:szCs w:val="22"/>
        </w:rPr>
        <w:t xml:space="preserve">mlouvy </w:t>
      </w:r>
      <w:r w:rsidR="00502C00">
        <w:rPr>
          <w:rFonts w:ascii="Arial" w:hAnsi="Arial" w:cs="Arial"/>
          <w:sz w:val="22"/>
          <w:szCs w:val="22"/>
        </w:rPr>
        <w:t>tvoří tyto přílohy</w:t>
      </w:r>
      <w:r w:rsidRPr="00723D3A">
        <w:rPr>
          <w:rFonts w:ascii="Arial" w:hAnsi="Arial" w:cs="Arial"/>
          <w:sz w:val="22"/>
          <w:szCs w:val="22"/>
        </w:rPr>
        <w:t>:</w:t>
      </w:r>
    </w:p>
    <w:p w14:paraId="296D46CB" w14:textId="77777777" w:rsidR="00C85824" w:rsidRPr="00507A65" w:rsidRDefault="00C85824">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47AFAA9F" w14:textId="17AFFC39" w:rsidR="00597AB2" w:rsidRDefault="00C85824">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 xml:space="preserve">Příloha č. 2 – Cenová nabídka </w:t>
      </w:r>
      <w:r w:rsidR="009867F9" w:rsidRPr="00507A65">
        <w:rPr>
          <w:rFonts w:ascii="Arial" w:hAnsi="Arial" w:cs="Arial"/>
          <w:sz w:val="22"/>
          <w:szCs w:val="22"/>
        </w:rPr>
        <w:t>Z</w:t>
      </w:r>
      <w:r w:rsidRPr="00507A65">
        <w:rPr>
          <w:rFonts w:ascii="Arial" w:hAnsi="Arial" w:cs="Arial"/>
          <w:sz w:val="22"/>
          <w:szCs w:val="22"/>
        </w:rPr>
        <w:t>hotovitele (Krycí list nabídky)</w:t>
      </w:r>
    </w:p>
    <w:p w14:paraId="19860322" w14:textId="2110D67B" w:rsidR="00D732A1" w:rsidRPr="003B6679" w:rsidRDefault="005A2127" w:rsidP="007E705F">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Příloha č. 3 – Výkaz výměr</w:t>
      </w:r>
    </w:p>
    <w:p w14:paraId="7A12044A" w14:textId="77777777" w:rsidR="003B6679" w:rsidRDefault="003B6679" w:rsidP="007E705F">
      <w:pPr>
        <w:tabs>
          <w:tab w:val="left" w:pos="426"/>
        </w:tabs>
        <w:suppressAutoHyphens w:val="0"/>
        <w:spacing w:before="60" w:after="60"/>
        <w:jc w:val="both"/>
        <w:rPr>
          <w:rFonts w:ascii="Arial" w:hAnsi="Arial" w:cs="Arial"/>
          <w:b/>
          <w:sz w:val="22"/>
          <w:szCs w:val="22"/>
        </w:rPr>
      </w:pPr>
    </w:p>
    <w:p w14:paraId="27117FA4" w14:textId="77777777" w:rsidR="003B6679" w:rsidRDefault="003B6679" w:rsidP="007E705F">
      <w:pPr>
        <w:tabs>
          <w:tab w:val="left" w:pos="426"/>
        </w:tabs>
        <w:suppressAutoHyphens w:val="0"/>
        <w:spacing w:before="60" w:after="60"/>
        <w:jc w:val="both"/>
        <w:rPr>
          <w:rFonts w:ascii="Arial" w:hAnsi="Arial" w:cs="Arial"/>
          <w:b/>
          <w:sz w:val="22"/>
          <w:szCs w:val="22"/>
        </w:rPr>
      </w:pPr>
    </w:p>
    <w:p w14:paraId="5B46EE5D" w14:textId="77777777" w:rsidR="003B6679" w:rsidRDefault="003B6679" w:rsidP="007E705F">
      <w:pPr>
        <w:tabs>
          <w:tab w:val="left" w:pos="426"/>
        </w:tabs>
        <w:suppressAutoHyphens w:val="0"/>
        <w:spacing w:before="60" w:after="60"/>
        <w:jc w:val="both"/>
        <w:rPr>
          <w:rFonts w:ascii="Arial" w:hAnsi="Arial" w:cs="Arial"/>
          <w:b/>
          <w:sz w:val="22"/>
          <w:szCs w:val="22"/>
        </w:rPr>
      </w:pPr>
    </w:p>
    <w:p w14:paraId="6B071A09" w14:textId="655A7BA9" w:rsidR="0060714B" w:rsidRDefault="00C85824" w:rsidP="007E705F">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434E11EC" w14:textId="77777777" w:rsidR="00C85824" w:rsidRPr="00282513" w:rsidRDefault="00C85824" w:rsidP="00C85824">
      <w:pPr>
        <w:spacing w:before="60" w:after="60"/>
        <w:rPr>
          <w:rFonts w:ascii="Arial" w:hAnsi="Arial" w:cs="Arial"/>
          <w:b/>
          <w:sz w:val="16"/>
          <w:szCs w:val="16"/>
          <w:lang w:eastAsia="cs-CZ"/>
        </w:rPr>
      </w:pPr>
    </w:p>
    <w:p w14:paraId="25125FA1" w14:textId="77777777" w:rsidR="00C85824" w:rsidRPr="00723D3A" w:rsidRDefault="00C85824" w:rsidP="00C85824">
      <w:pPr>
        <w:spacing w:before="60" w:after="60"/>
        <w:rPr>
          <w:rFonts w:ascii="Arial" w:hAnsi="Arial" w:cs="Arial"/>
          <w:sz w:val="22"/>
          <w:szCs w:val="22"/>
          <w:lang w:eastAsia="cs-CZ"/>
        </w:rPr>
      </w:pPr>
      <w:permStart w:id="1092178660"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  dne ……………………</w:t>
      </w:r>
    </w:p>
    <w:p w14:paraId="4CEB759C" w14:textId="77777777" w:rsidR="00C85824" w:rsidRPr="00723D3A" w:rsidRDefault="00C85824" w:rsidP="00C85824">
      <w:pPr>
        <w:spacing w:before="60" w:after="60"/>
        <w:rPr>
          <w:rFonts w:ascii="Arial" w:hAnsi="Arial" w:cs="Arial"/>
          <w:sz w:val="22"/>
          <w:szCs w:val="22"/>
          <w:lang w:eastAsia="cs-CZ"/>
        </w:rPr>
      </w:pPr>
    </w:p>
    <w:p w14:paraId="5D985D16" w14:textId="562E5E51" w:rsidR="00C85824" w:rsidRDefault="0060714B" w:rsidP="00C85824">
      <w:pPr>
        <w:spacing w:before="60" w:after="60"/>
        <w:rPr>
          <w:rFonts w:ascii="Arial" w:hAnsi="Arial" w:cs="Arial"/>
          <w:sz w:val="22"/>
          <w:szCs w:val="22"/>
          <w:lang w:eastAsia="cs-CZ"/>
        </w:rPr>
      </w:pPr>
      <w:r>
        <w:rPr>
          <w:rFonts w:ascii="Arial" w:hAnsi="Arial" w:cs="Arial"/>
          <w:sz w:val="22"/>
          <w:szCs w:val="22"/>
          <w:lang w:eastAsia="cs-CZ"/>
        </w:rPr>
        <w:t xml:space="preserve">Za </w:t>
      </w:r>
      <w:r w:rsidR="00C85824" w:rsidRPr="00723D3A">
        <w:rPr>
          <w:rFonts w:ascii="Arial" w:hAnsi="Arial" w:cs="Arial"/>
          <w:sz w:val="22"/>
          <w:szCs w:val="22"/>
          <w:lang w:eastAsia="cs-CZ"/>
        </w:rPr>
        <w:t>Objedn</w:t>
      </w:r>
      <w:r w:rsidR="00C85824">
        <w:rPr>
          <w:rFonts w:ascii="Arial" w:hAnsi="Arial" w:cs="Arial"/>
          <w:sz w:val="22"/>
          <w:szCs w:val="22"/>
          <w:lang w:eastAsia="cs-CZ"/>
        </w:rPr>
        <w:t>a</w:t>
      </w:r>
      <w:r w:rsidR="00C85824" w:rsidRPr="00723D3A">
        <w:rPr>
          <w:rFonts w:ascii="Arial" w:hAnsi="Arial" w:cs="Arial"/>
          <w:sz w:val="22"/>
          <w:szCs w:val="22"/>
          <w:lang w:eastAsia="cs-CZ"/>
        </w:rPr>
        <w:t>tel</w:t>
      </w:r>
      <w:r>
        <w:rPr>
          <w:rFonts w:ascii="Arial" w:hAnsi="Arial" w:cs="Arial"/>
          <w:sz w:val="22"/>
          <w:szCs w:val="22"/>
          <w:lang w:eastAsia="cs-CZ"/>
        </w:rPr>
        <w:t>e</w:t>
      </w:r>
      <w:r w:rsidR="00C85824" w:rsidRPr="00723D3A">
        <w:rPr>
          <w:rFonts w:ascii="Arial" w:hAnsi="Arial" w:cs="Arial"/>
          <w:sz w:val="22"/>
          <w:szCs w:val="22"/>
          <w:lang w:eastAsia="cs-CZ"/>
        </w:rPr>
        <w:t>:</w:t>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Pr>
          <w:rFonts w:ascii="Arial" w:hAnsi="Arial" w:cs="Arial"/>
          <w:sz w:val="22"/>
          <w:szCs w:val="22"/>
          <w:lang w:eastAsia="cs-CZ"/>
        </w:rPr>
        <w:t xml:space="preserve">Za </w:t>
      </w:r>
      <w:r w:rsidR="00C85824" w:rsidRPr="00723D3A">
        <w:rPr>
          <w:rFonts w:ascii="Arial" w:hAnsi="Arial" w:cs="Arial"/>
          <w:sz w:val="22"/>
          <w:szCs w:val="22"/>
          <w:lang w:eastAsia="cs-CZ"/>
        </w:rPr>
        <w:t>Zhotovitel</w:t>
      </w:r>
      <w:r>
        <w:rPr>
          <w:rFonts w:ascii="Arial" w:hAnsi="Arial" w:cs="Arial"/>
          <w:sz w:val="22"/>
          <w:szCs w:val="22"/>
          <w:lang w:eastAsia="cs-CZ"/>
        </w:rPr>
        <w:t>e</w:t>
      </w:r>
      <w:r w:rsidR="00C85824" w:rsidRPr="00723D3A">
        <w:rPr>
          <w:rFonts w:ascii="Arial" w:hAnsi="Arial" w:cs="Arial"/>
          <w:sz w:val="22"/>
          <w:szCs w:val="22"/>
          <w:lang w:eastAsia="cs-CZ"/>
        </w:rPr>
        <w:t>:</w:t>
      </w:r>
    </w:p>
    <w:p w14:paraId="3938095C" w14:textId="77777777" w:rsidR="00C85824" w:rsidRPr="00723D3A" w:rsidRDefault="00C85824" w:rsidP="00C85824">
      <w:pPr>
        <w:spacing w:before="60" w:after="60"/>
        <w:rPr>
          <w:rFonts w:ascii="Arial" w:hAnsi="Arial" w:cs="Arial"/>
          <w:sz w:val="22"/>
          <w:szCs w:val="22"/>
          <w:lang w:eastAsia="cs-CZ"/>
        </w:rPr>
      </w:pPr>
    </w:p>
    <w:p w14:paraId="35CBD2E8" w14:textId="77777777" w:rsidR="00C85824" w:rsidRDefault="00C85824" w:rsidP="00C85824">
      <w:pPr>
        <w:spacing w:before="60" w:after="60"/>
        <w:rPr>
          <w:rFonts w:ascii="Arial" w:hAnsi="Arial" w:cs="Arial"/>
          <w:sz w:val="22"/>
          <w:szCs w:val="22"/>
          <w:lang w:eastAsia="cs-CZ"/>
        </w:rPr>
      </w:pPr>
    </w:p>
    <w:p w14:paraId="2045F3BA" w14:textId="77777777" w:rsidR="005730C4" w:rsidRPr="00723D3A" w:rsidRDefault="005730C4" w:rsidP="00C85824">
      <w:pPr>
        <w:spacing w:before="60" w:after="60"/>
        <w:rPr>
          <w:rFonts w:ascii="Arial" w:hAnsi="Arial" w:cs="Arial"/>
          <w:sz w:val="22"/>
          <w:szCs w:val="22"/>
          <w:lang w:eastAsia="cs-CZ"/>
        </w:rPr>
      </w:pPr>
    </w:p>
    <w:p w14:paraId="09C2E70B" w14:textId="7797D7D0" w:rsidR="00DB4E6F" w:rsidRDefault="00DB4E6F" w:rsidP="00DB4E6F">
      <w:pPr>
        <w:spacing w:before="60" w:after="60"/>
        <w:rPr>
          <w:rFonts w:ascii="Arial" w:hAnsi="Arial" w:cs="Arial"/>
          <w:sz w:val="22"/>
          <w:szCs w:val="22"/>
          <w:lang w:eastAsia="cs-CZ"/>
        </w:rPr>
      </w:pPr>
      <w:r>
        <w:rPr>
          <w:rFonts w:ascii="Arial" w:hAnsi="Arial" w:cs="Arial"/>
          <w:sz w:val="22"/>
          <w:szCs w:val="22"/>
          <w:lang w:eastAsia="cs-CZ"/>
        </w:rPr>
        <w:t xml:space="preserve">     </w:t>
      </w:r>
      <w:r w:rsidR="00C85824" w:rsidRPr="00723D3A">
        <w:rPr>
          <w:rFonts w:ascii="Arial" w:hAnsi="Arial" w:cs="Arial"/>
          <w:sz w:val="22"/>
          <w:szCs w:val="22"/>
          <w:lang w:eastAsia="cs-CZ"/>
        </w:rPr>
        <w:t>……………………………………….</w:t>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DD4BEB">
        <w:rPr>
          <w:rFonts w:ascii="Arial" w:hAnsi="Arial" w:cs="Arial"/>
          <w:sz w:val="22"/>
          <w:szCs w:val="22"/>
          <w:lang w:eastAsia="cs-CZ"/>
        </w:rPr>
        <w:t xml:space="preserve">      </w:t>
      </w:r>
      <w:r w:rsidR="00C85824" w:rsidRPr="00723D3A">
        <w:rPr>
          <w:rFonts w:ascii="Arial" w:hAnsi="Arial" w:cs="Arial"/>
          <w:sz w:val="22"/>
          <w:szCs w:val="22"/>
          <w:lang w:eastAsia="cs-CZ"/>
        </w:rPr>
        <w:t>…………………………………………….</w:t>
      </w:r>
    </w:p>
    <w:p w14:paraId="56869793" w14:textId="052505E8" w:rsidR="005A2127" w:rsidRDefault="00DB4E6F" w:rsidP="005A2127">
      <w:pPr>
        <w:tabs>
          <w:tab w:val="center" w:pos="4253"/>
        </w:tabs>
        <w:ind w:left="708"/>
        <w:rPr>
          <w:rFonts w:ascii="Arial" w:hAnsi="Arial" w:cs="Arial"/>
          <w:i/>
          <w:sz w:val="22"/>
          <w:szCs w:val="22"/>
          <w:lang w:eastAsia="cs-CZ"/>
        </w:rPr>
      </w:pPr>
      <w:r>
        <w:rPr>
          <w:rFonts w:ascii="Arial" w:hAnsi="Arial" w:cs="Arial"/>
          <w:b/>
          <w:sz w:val="22"/>
          <w:szCs w:val="22"/>
          <w:lang w:eastAsia="cs-CZ"/>
        </w:rPr>
        <w:t xml:space="preserve">     </w:t>
      </w:r>
      <w:r w:rsidR="005A2127">
        <w:rPr>
          <w:rFonts w:ascii="Arial" w:hAnsi="Arial" w:cs="Arial"/>
          <w:b/>
          <w:sz w:val="22"/>
          <w:szCs w:val="22"/>
          <w:lang w:eastAsia="cs-CZ"/>
        </w:rPr>
        <w:t>Ing. Dalibor Dařílek</w:t>
      </w:r>
      <w:r w:rsidR="005A2127" w:rsidRPr="008960F9">
        <w:rPr>
          <w:rFonts w:ascii="Arial" w:hAnsi="Arial" w:cs="Arial"/>
          <w:i/>
          <w:sz w:val="22"/>
          <w:szCs w:val="22"/>
          <w:lang w:eastAsia="cs-CZ"/>
        </w:rPr>
        <w:t xml:space="preserve"> </w:t>
      </w:r>
      <w:r w:rsidR="005A2127">
        <w:rPr>
          <w:rFonts w:ascii="Arial" w:hAnsi="Arial" w:cs="Arial"/>
          <w:i/>
          <w:sz w:val="22"/>
          <w:szCs w:val="22"/>
          <w:lang w:eastAsia="cs-CZ"/>
        </w:rPr>
        <w:t xml:space="preserve">                                                </w:t>
      </w:r>
      <w:r w:rsidR="005A2127" w:rsidRPr="008960F9">
        <w:rPr>
          <w:rFonts w:ascii="Arial" w:hAnsi="Arial" w:cs="Arial"/>
          <w:i/>
          <w:sz w:val="22"/>
          <w:szCs w:val="22"/>
          <w:lang w:eastAsia="cs-CZ"/>
        </w:rPr>
        <w:t>Jméno a příjmení</w:t>
      </w:r>
      <w:r w:rsidR="005A2127">
        <w:rPr>
          <w:rFonts w:ascii="Arial" w:hAnsi="Arial" w:cs="Arial"/>
          <w:i/>
          <w:sz w:val="22"/>
          <w:szCs w:val="22"/>
          <w:lang w:eastAsia="cs-CZ"/>
        </w:rPr>
        <w:t xml:space="preserve">             </w:t>
      </w:r>
    </w:p>
    <w:p w14:paraId="0471BBA5" w14:textId="5ED320DB" w:rsidR="005A2127" w:rsidRPr="00DF6BD1" w:rsidRDefault="005A2127" w:rsidP="005A2127">
      <w:pPr>
        <w:tabs>
          <w:tab w:val="center" w:pos="4253"/>
        </w:tabs>
        <w:rPr>
          <w:rFonts w:ascii="Arial" w:hAnsi="Arial" w:cs="Arial"/>
          <w:b/>
          <w:sz w:val="22"/>
          <w:szCs w:val="22"/>
          <w:lang w:eastAsia="cs-CZ"/>
        </w:rPr>
      </w:pPr>
      <w:r>
        <w:rPr>
          <w:rFonts w:ascii="Arial" w:hAnsi="Arial" w:cs="Arial"/>
          <w:b/>
          <w:sz w:val="22"/>
          <w:szCs w:val="22"/>
          <w:lang w:eastAsia="cs-CZ"/>
        </w:rPr>
        <w:t xml:space="preserve">        </w:t>
      </w:r>
      <w:r>
        <w:rPr>
          <w:rFonts w:ascii="Arial" w:hAnsi="Arial" w:cs="Arial"/>
          <w:sz w:val="22"/>
          <w:szCs w:val="22"/>
          <w:lang w:eastAsia="cs-CZ"/>
        </w:rPr>
        <w:t>vedoucí odboru dopravy a majetku</w:t>
      </w:r>
      <w:r w:rsidRPr="008960F9">
        <w:rPr>
          <w:rFonts w:ascii="Arial" w:hAnsi="Arial" w:cs="Arial"/>
          <w:i/>
          <w:sz w:val="22"/>
          <w:szCs w:val="22"/>
          <w:lang w:eastAsia="cs-CZ"/>
        </w:rPr>
        <w:t xml:space="preserve"> </w:t>
      </w:r>
      <w:r>
        <w:rPr>
          <w:rFonts w:ascii="Arial" w:hAnsi="Arial" w:cs="Arial"/>
          <w:i/>
          <w:sz w:val="22"/>
          <w:szCs w:val="22"/>
          <w:lang w:eastAsia="cs-CZ"/>
        </w:rPr>
        <w:t xml:space="preserve">                            </w:t>
      </w:r>
      <w:r w:rsidRPr="008960F9">
        <w:rPr>
          <w:rFonts w:ascii="Arial" w:hAnsi="Arial" w:cs="Arial"/>
          <w:i/>
          <w:sz w:val="22"/>
          <w:szCs w:val="22"/>
          <w:lang w:eastAsia="cs-CZ"/>
        </w:rPr>
        <w:t xml:space="preserve">osoba oprávněná jednat za </w:t>
      </w:r>
    </w:p>
    <w:p w14:paraId="688278C5" w14:textId="114BA8A6" w:rsidR="00597AB2" w:rsidRDefault="005A2127" w:rsidP="003B6679">
      <w:pPr>
        <w:spacing w:before="60" w:after="60"/>
        <w:rPr>
          <w:lang w:eastAsia="cs-CZ"/>
        </w:rPr>
      </w:pPr>
      <w:r>
        <w:rPr>
          <w:rFonts w:ascii="Arial" w:hAnsi="Arial" w:cs="Arial"/>
          <w:sz w:val="22"/>
          <w:szCs w:val="22"/>
          <w:lang w:eastAsia="cs-CZ"/>
        </w:rPr>
        <w:t xml:space="preserve">        Magistrátu mě</w:t>
      </w:r>
      <w:r w:rsidRPr="00C42D25">
        <w:rPr>
          <w:rFonts w:ascii="Arial" w:hAnsi="Arial" w:cs="Arial"/>
          <w:sz w:val="22"/>
          <w:szCs w:val="22"/>
          <w:lang w:eastAsia="cs-CZ"/>
        </w:rPr>
        <w:t>sta Ústí nad Labem</w:t>
      </w:r>
      <w:r w:rsidRPr="008960F9">
        <w:rPr>
          <w:rFonts w:ascii="Arial" w:hAnsi="Arial" w:cs="Arial"/>
          <w:sz w:val="22"/>
          <w:szCs w:val="22"/>
          <w:lang w:eastAsia="cs-CZ"/>
        </w:rPr>
        <w:t xml:space="preserve">                                       </w:t>
      </w:r>
      <w:r>
        <w:rPr>
          <w:rFonts w:ascii="Arial" w:hAnsi="Arial" w:cs="Arial"/>
          <w:i/>
          <w:sz w:val="22"/>
          <w:szCs w:val="22"/>
          <w:lang w:eastAsia="cs-CZ"/>
        </w:rPr>
        <w:t>P</w:t>
      </w:r>
      <w:r w:rsidRPr="008960F9">
        <w:rPr>
          <w:rFonts w:ascii="Arial" w:hAnsi="Arial" w:cs="Arial"/>
          <w:i/>
          <w:sz w:val="22"/>
          <w:szCs w:val="22"/>
          <w:lang w:eastAsia="cs-CZ"/>
        </w:rPr>
        <w:t>rodávajícího</w:t>
      </w:r>
      <w:r w:rsidR="00BD25CD">
        <w:rPr>
          <w:rFonts w:ascii="Arial" w:hAnsi="Arial" w:cs="Arial"/>
          <w:i/>
          <w:sz w:val="22"/>
          <w:szCs w:val="22"/>
          <w:lang w:eastAsia="cs-CZ"/>
        </w:rPr>
        <w:t xml:space="preserve">    </w:t>
      </w:r>
      <w:permEnd w:id="1092178660"/>
      <w:r w:rsidR="00620B7F">
        <w:rPr>
          <w:lang w:eastAsia="cs-CZ"/>
        </w:rPr>
        <w:br/>
      </w:r>
    </w:p>
    <w:p w14:paraId="31ADC863" w14:textId="77777777" w:rsidR="00597AB2" w:rsidRDefault="00597AB2" w:rsidP="00C85824">
      <w:pPr>
        <w:rPr>
          <w:lang w:eastAsia="cs-CZ"/>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597AB2" w:rsidRPr="005A1B47" w14:paraId="7C693E10" w14:textId="77777777" w:rsidTr="00597AB2">
        <w:trPr>
          <w:trHeight w:val="499"/>
        </w:trPr>
        <w:tc>
          <w:tcPr>
            <w:tcW w:w="1562" w:type="dxa"/>
            <w:shd w:val="clear" w:color="auto" w:fill="auto"/>
          </w:tcPr>
          <w:p w14:paraId="2FD503D5"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1A00D28E"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shd w:val="clear" w:color="auto" w:fill="auto"/>
          </w:tcPr>
          <w:p w14:paraId="2C9A52B3"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funkce</w:t>
            </w:r>
          </w:p>
        </w:tc>
        <w:tc>
          <w:tcPr>
            <w:tcW w:w="1562" w:type="dxa"/>
            <w:shd w:val="clear" w:color="auto" w:fill="auto"/>
          </w:tcPr>
          <w:p w14:paraId="376370F3"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odbor</w:t>
            </w:r>
          </w:p>
        </w:tc>
        <w:tc>
          <w:tcPr>
            <w:tcW w:w="1563" w:type="dxa"/>
            <w:shd w:val="clear" w:color="auto" w:fill="auto"/>
          </w:tcPr>
          <w:p w14:paraId="7CF0DE89"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datum</w:t>
            </w:r>
          </w:p>
        </w:tc>
        <w:tc>
          <w:tcPr>
            <w:tcW w:w="1564" w:type="dxa"/>
            <w:shd w:val="clear" w:color="auto" w:fill="auto"/>
          </w:tcPr>
          <w:p w14:paraId="3F9619D1"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podpis</w:t>
            </w:r>
          </w:p>
        </w:tc>
      </w:tr>
      <w:tr w:rsidR="00597AB2" w:rsidRPr="005A1B47" w14:paraId="0C855243" w14:textId="77777777" w:rsidTr="00597AB2">
        <w:trPr>
          <w:trHeight w:val="499"/>
        </w:trPr>
        <w:tc>
          <w:tcPr>
            <w:tcW w:w="1562" w:type="dxa"/>
            <w:shd w:val="clear" w:color="auto" w:fill="auto"/>
          </w:tcPr>
          <w:p w14:paraId="6C7EF587"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Zpracovatel</w:t>
            </w:r>
          </w:p>
          <w:p w14:paraId="5D9E36D9"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19AB17F3"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53C27515"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66127C1F"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6E3094C4"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58C8056F" w14:textId="77777777" w:rsidR="00597AB2" w:rsidRPr="005A1B47" w:rsidRDefault="00597AB2" w:rsidP="00597AB2">
            <w:pPr>
              <w:rPr>
                <w:rFonts w:ascii="Arial" w:eastAsia="Calibri" w:hAnsi="Arial" w:cs="Arial"/>
                <w:sz w:val="22"/>
                <w:szCs w:val="22"/>
              </w:rPr>
            </w:pPr>
          </w:p>
        </w:tc>
      </w:tr>
      <w:tr w:rsidR="00597AB2" w:rsidRPr="005A1B47" w14:paraId="497A3DFE" w14:textId="77777777" w:rsidTr="00597AB2">
        <w:trPr>
          <w:trHeight w:val="513"/>
        </w:trPr>
        <w:tc>
          <w:tcPr>
            <w:tcW w:w="1562" w:type="dxa"/>
            <w:shd w:val="clear" w:color="auto" w:fill="auto"/>
          </w:tcPr>
          <w:p w14:paraId="71B18D22"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Vedoucí odboru</w:t>
            </w:r>
          </w:p>
        </w:tc>
        <w:tc>
          <w:tcPr>
            <w:tcW w:w="1562" w:type="dxa"/>
            <w:shd w:val="clear" w:color="auto" w:fill="auto"/>
          </w:tcPr>
          <w:p w14:paraId="4380456A"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2AF3DB49"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683048F2"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1F6B6C6B"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772B0C0D" w14:textId="77777777" w:rsidR="00597AB2" w:rsidRPr="005A1B47" w:rsidRDefault="00597AB2" w:rsidP="00597AB2">
            <w:pPr>
              <w:rPr>
                <w:rFonts w:ascii="Arial" w:eastAsia="Calibri" w:hAnsi="Arial" w:cs="Arial"/>
                <w:sz w:val="22"/>
                <w:szCs w:val="22"/>
              </w:rPr>
            </w:pPr>
          </w:p>
        </w:tc>
      </w:tr>
      <w:tr w:rsidR="00597AB2" w:rsidRPr="005A1B47" w14:paraId="47176DBB" w14:textId="77777777" w:rsidTr="00597AB2">
        <w:trPr>
          <w:trHeight w:val="499"/>
        </w:trPr>
        <w:tc>
          <w:tcPr>
            <w:tcW w:w="1562" w:type="dxa"/>
            <w:shd w:val="clear" w:color="auto" w:fill="auto"/>
          </w:tcPr>
          <w:p w14:paraId="71A90912"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shd w:val="clear" w:color="auto" w:fill="auto"/>
          </w:tcPr>
          <w:p w14:paraId="7CCDE289"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01788A4C"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085E4813"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23FFB8CD"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246162C9" w14:textId="77777777" w:rsidR="00597AB2" w:rsidRPr="005A1B47" w:rsidRDefault="00597AB2" w:rsidP="00597AB2">
            <w:pPr>
              <w:rPr>
                <w:rFonts w:ascii="Arial" w:eastAsia="Calibri" w:hAnsi="Arial" w:cs="Arial"/>
                <w:sz w:val="22"/>
                <w:szCs w:val="22"/>
              </w:rPr>
            </w:pPr>
          </w:p>
        </w:tc>
      </w:tr>
      <w:tr w:rsidR="00597AB2" w:rsidRPr="005A1B47" w14:paraId="3DD95BB6" w14:textId="77777777" w:rsidTr="00597AB2">
        <w:trPr>
          <w:trHeight w:val="513"/>
        </w:trPr>
        <w:tc>
          <w:tcPr>
            <w:tcW w:w="1562" w:type="dxa"/>
            <w:shd w:val="clear" w:color="auto" w:fill="auto"/>
          </w:tcPr>
          <w:p w14:paraId="68D983AC"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Právně posoudil</w:t>
            </w:r>
          </w:p>
        </w:tc>
        <w:tc>
          <w:tcPr>
            <w:tcW w:w="1562" w:type="dxa"/>
            <w:shd w:val="clear" w:color="auto" w:fill="auto"/>
          </w:tcPr>
          <w:p w14:paraId="7B9D52D2"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5D7F2D5C"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72FC11FD"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4B4B0282"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17AC08C6" w14:textId="77777777" w:rsidR="00597AB2" w:rsidRPr="005A1B47" w:rsidRDefault="00597AB2" w:rsidP="00597AB2">
            <w:pPr>
              <w:rPr>
                <w:rFonts w:ascii="Arial" w:eastAsia="Calibri" w:hAnsi="Arial" w:cs="Arial"/>
                <w:sz w:val="22"/>
                <w:szCs w:val="22"/>
              </w:rPr>
            </w:pPr>
          </w:p>
        </w:tc>
      </w:tr>
      <w:tr w:rsidR="00597AB2" w:rsidRPr="005A1B47" w14:paraId="4B670EF8" w14:textId="77777777" w:rsidTr="00597AB2">
        <w:trPr>
          <w:trHeight w:val="499"/>
        </w:trPr>
        <w:tc>
          <w:tcPr>
            <w:tcW w:w="1562" w:type="dxa"/>
            <w:shd w:val="clear" w:color="auto" w:fill="auto"/>
            <w:vAlign w:val="center"/>
          </w:tcPr>
          <w:p w14:paraId="56A02F68"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shd w:val="clear" w:color="auto" w:fill="auto"/>
          </w:tcPr>
          <w:p w14:paraId="5A477DE6"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03B5C796"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6FB66F99" w14:textId="77777777" w:rsidR="00597AB2" w:rsidRPr="005A1B47" w:rsidRDefault="00597AB2" w:rsidP="00597AB2">
            <w:pPr>
              <w:rPr>
                <w:rFonts w:ascii="Arial" w:eastAsia="Calibri" w:hAnsi="Arial" w:cs="Arial"/>
                <w:sz w:val="22"/>
                <w:szCs w:val="22"/>
              </w:rPr>
            </w:pPr>
          </w:p>
        </w:tc>
        <w:tc>
          <w:tcPr>
            <w:tcW w:w="1563" w:type="dxa"/>
            <w:tcBorders>
              <w:bottom w:val="single" w:sz="4" w:space="0" w:color="auto"/>
            </w:tcBorders>
            <w:shd w:val="clear" w:color="auto" w:fill="auto"/>
          </w:tcPr>
          <w:p w14:paraId="44E443EE" w14:textId="77777777" w:rsidR="00597AB2" w:rsidRPr="005A1B47" w:rsidRDefault="00597AB2" w:rsidP="00597AB2">
            <w:pPr>
              <w:rPr>
                <w:rFonts w:ascii="Arial" w:eastAsia="Calibri" w:hAnsi="Arial" w:cs="Arial"/>
                <w:sz w:val="22"/>
                <w:szCs w:val="22"/>
              </w:rPr>
            </w:pPr>
          </w:p>
        </w:tc>
        <w:tc>
          <w:tcPr>
            <w:tcW w:w="1564" w:type="dxa"/>
            <w:tcBorders>
              <w:bottom w:val="single" w:sz="4" w:space="0" w:color="auto"/>
            </w:tcBorders>
            <w:shd w:val="clear" w:color="auto" w:fill="auto"/>
          </w:tcPr>
          <w:p w14:paraId="040EEB57" w14:textId="77777777" w:rsidR="00597AB2" w:rsidRPr="005A1B47" w:rsidRDefault="00597AB2" w:rsidP="00597AB2">
            <w:pPr>
              <w:rPr>
                <w:rFonts w:ascii="Arial" w:eastAsia="Calibri" w:hAnsi="Arial" w:cs="Arial"/>
                <w:sz w:val="22"/>
                <w:szCs w:val="22"/>
              </w:rPr>
            </w:pPr>
          </w:p>
        </w:tc>
      </w:tr>
      <w:tr w:rsidR="00597AB2" w:rsidRPr="005A1B47" w14:paraId="7F6F7B43" w14:textId="77777777" w:rsidTr="00597AB2">
        <w:trPr>
          <w:trHeight w:val="499"/>
        </w:trPr>
        <w:tc>
          <w:tcPr>
            <w:tcW w:w="1562" w:type="dxa"/>
            <w:shd w:val="clear" w:color="auto" w:fill="auto"/>
          </w:tcPr>
          <w:p w14:paraId="4BB619EF"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shd w:val="clear" w:color="auto" w:fill="auto"/>
          </w:tcPr>
          <w:p w14:paraId="240DB780" w14:textId="77777777" w:rsidR="00597AB2" w:rsidRDefault="00597AB2" w:rsidP="00597AB2">
            <w:pPr>
              <w:jc w:val="center"/>
              <w:rPr>
                <w:rFonts w:ascii="Arial" w:eastAsia="Calibri" w:hAnsi="Arial" w:cs="Arial"/>
                <w:sz w:val="22"/>
                <w:szCs w:val="22"/>
              </w:rPr>
            </w:pPr>
            <w:r>
              <w:rPr>
                <w:rFonts w:ascii="Arial" w:eastAsia="Calibri" w:hAnsi="Arial" w:cs="Arial"/>
                <w:sz w:val="22"/>
                <w:szCs w:val="22"/>
              </w:rPr>
              <w:t>VZMR nepodléhá</w:t>
            </w:r>
          </w:p>
          <w:p w14:paraId="3D455C87" w14:textId="77777777" w:rsidR="00597AB2" w:rsidRPr="005A1B47" w:rsidRDefault="00597AB2" w:rsidP="00597AB2">
            <w:pPr>
              <w:jc w:val="center"/>
              <w:rPr>
                <w:rFonts w:ascii="Arial" w:eastAsia="Calibri" w:hAnsi="Arial" w:cs="Arial"/>
                <w:sz w:val="22"/>
                <w:szCs w:val="22"/>
              </w:rPr>
            </w:pPr>
            <w:r>
              <w:rPr>
                <w:rFonts w:ascii="Arial" w:eastAsia="Calibri" w:hAnsi="Arial" w:cs="Arial"/>
                <w:sz w:val="22"/>
                <w:szCs w:val="22"/>
              </w:rPr>
              <w:t>schválení RM</w:t>
            </w:r>
          </w:p>
        </w:tc>
        <w:tc>
          <w:tcPr>
            <w:tcW w:w="1562" w:type="dxa"/>
            <w:shd w:val="clear" w:color="auto" w:fill="auto"/>
          </w:tcPr>
          <w:p w14:paraId="28FB7545"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shd w:val="clear" w:color="auto" w:fill="auto"/>
          </w:tcPr>
          <w:p w14:paraId="51CEA3D1" w14:textId="77777777" w:rsidR="00597AB2" w:rsidRPr="005A1B47" w:rsidRDefault="00597AB2" w:rsidP="00597AB2">
            <w:pPr>
              <w:rPr>
                <w:rFonts w:ascii="Arial" w:eastAsia="Calibri" w:hAnsi="Arial" w:cs="Arial"/>
                <w:sz w:val="22"/>
                <w:szCs w:val="22"/>
              </w:rPr>
            </w:pPr>
          </w:p>
        </w:tc>
      </w:tr>
      <w:tr w:rsidR="00597AB2" w:rsidRPr="005A1B47" w14:paraId="615D6EB5" w14:textId="77777777" w:rsidTr="00597AB2">
        <w:trPr>
          <w:trHeight w:val="513"/>
        </w:trPr>
        <w:tc>
          <w:tcPr>
            <w:tcW w:w="1562" w:type="dxa"/>
            <w:shd w:val="clear" w:color="auto" w:fill="auto"/>
          </w:tcPr>
          <w:p w14:paraId="72D8C095"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shd w:val="clear" w:color="auto" w:fill="auto"/>
          </w:tcPr>
          <w:p w14:paraId="00610F17"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268C9BAE"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dne</w:t>
            </w:r>
          </w:p>
          <w:p w14:paraId="7B3D3022" w14:textId="77777777" w:rsidR="00597AB2" w:rsidRPr="005A1B47" w:rsidRDefault="00597AB2" w:rsidP="00597AB2">
            <w:pPr>
              <w:rPr>
                <w:rFonts w:ascii="Arial" w:eastAsia="Calibri" w:hAnsi="Arial" w:cs="Arial"/>
                <w:sz w:val="22"/>
                <w:szCs w:val="22"/>
              </w:rPr>
            </w:pPr>
          </w:p>
        </w:tc>
        <w:tc>
          <w:tcPr>
            <w:tcW w:w="3127" w:type="dxa"/>
            <w:gridSpan w:val="2"/>
            <w:shd w:val="clear" w:color="auto" w:fill="auto"/>
          </w:tcPr>
          <w:p w14:paraId="756C9357" w14:textId="77777777" w:rsidR="00597AB2" w:rsidRPr="005A1B47" w:rsidRDefault="00597AB2" w:rsidP="00597AB2">
            <w:pPr>
              <w:rPr>
                <w:rFonts w:ascii="Arial" w:eastAsia="Calibri" w:hAnsi="Arial" w:cs="Arial"/>
                <w:sz w:val="22"/>
                <w:szCs w:val="22"/>
              </w:rPr>
            </w:pPr>
          </w:p>
        </w:tc>
      </w:tr>
      <w:tr w:rsidR="00597AB2" w:rsidRPr="005A1B47" w14:paraId="7DACCBDA" w14:textId="77777777" w:rsidTr="00597AB2">
        <w:trPr>
          <w:trHeight w:val="763"/>
        </w:trPr>
        <w:tc>
          <w:tcPr>
            <w:tcW w:w="1562" w:type="dxa"/>
            <w:shd w:val="clear" w:color="auto" w:fill="auto"/>
          </w:tcPr>
          <w:p w14:paraId="586D0A91"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shd w:val="clear" w:color="auto" w:fill="auto"/>
            <w:vAlign w:val="center"/>
          </w:tcPr>
          <w:p w14:paraId="21B7147E" w14:textId="5E923AE1" w:rsidR="00597AB2" w:rsidRPr="00315003" w:rsidRDefault="00315003" w:rsidP="00315003">
            <w:pPr>
              <w:spacing w:before="240"/>
              <w:rPr>
                <w:rFonts w:ascii="Arial" w:eastAsia="Calibri" w:hAnsi="Arial" w:cs="Arial"/>
                <w:sz w:val="22"/>
                <w:szCs w:val="22"/>
              </w:rPr>
            </w:pPr>
            <w:hyperlink r:id="rId9" w:history="1">
              <w:r w:rsidRPr="00315003">
                <w:rPr>
                  <w:rStyle w:val="Hypertextovodkaz"/>
                  <w:rFonts w:ascii="Arial" w:eastAsia="Calibri" w:hAnsi="Arial" w:cs="Arial"/>
                  <w:color w:val="auto"/>
                  <w:sz w:val="22"/>
                  <w:szCs w:val="22"/>
                  <w:u w:val="none"/>
                </w:rPr>
                <w:t>https://zakazky.usti.cz/contract_display_2051.html</w:t>
              </w:r>
            </w:hyperlink>
          </w:p>
          <w:p w14:paraId="6A3B3D55" w14:textId="0CEB57C9" w:rsidR="00315003" w:rsidRPr="005A1B47" w:rsidRDefault="00315003" w:rsidP="00597AB2">
            <w:pPr>
              <w:rPr>
                <w:rFonts w:ascii="Arial" w:eastAsia="Calibri" w:hAnsi="Arial" w:cs="Arial"/>
                <w:sz w:val="22"/>
                <w:szCs w:val="22"/>
              </w:rPr>
            </w:pPr>
          </w:p>
        </w:tc>
      </w:tr>
    </w:tbl>
    <w:p w14:paraId="14E9DB8C" w14:textId="77777777" w:rsidR="00597AB2" w:rsidRDefault="00597AB2" w:rsidP="00C85824">
      <w:pPr>
        <w:rPr>
          <w:lang w:eastAsia="cs-CZ"/>
        </w:rPr>
      </w:pPr>
    </w:p>
    <w:p w14:paraId="7CB7819A" w14:textId="77777777" w:rsidR="00585FD7" w:rsidRDefault="00585FD7" w:rsidP="00C85824">
      <w:pPr>
        <w:rPr>
          <w:lang w:eastAsia="cs-CZ"/>
        </w:rPr>
      </w:pPr>
    </w:p>
    <w:p w14:paraId="7942FBDB" w14:textId="77777777" w:rsidR="00585FD7" w:rsidRDefault="00585FD7" w:rsidP="00C85824">
      <w:pPr>
        <w:rPr>
          <w:lang w:eastAsia="cs-CZ"/>
        </w:rPr>
      </w:pPr>
    </w:p>
    <w:p w14:paraId="589E295F" w14:textId="77777777" w:rsidR="00D732A1" w:rsidRDefault="00D732A1" w:rsidP="00C85824">
      <w:pPr>
        <w:rPr>
          <w:lang w:eastAsia="cs-CZ"/>
        </w:rPr>
      </w:pPr>
    </w:p>
    <w:p w14:paraId="6F41C938" w14:textId="77777777" w:rsidR="00597AB2" w:rsidRDefault="00597AB2" w:rsidP="00C85824">
      <w:pPr>
        <w:rPr>
          <w:lang w:eastAsia="cs-CZ"/>
        </w:rPr>
      </w:pPr>
    </w:p>
    <w:p w14:paraId="1E1C020F" w14:textId="5C3D7661" w:rsidR="00C85824" w:rsidRPr="00752F4E" w:rsidRDefault="00620B7F" w:rsidP="00752F4E">
      <w:pPr>
        <w:suppressAutoHyphens w:val="0"/>
        <w:rPr>
          <w:lang w:eastAsia="cs-CZ"/>
        </w:rPr>
      </w:pPr>
      <w:permStart w:id="947739204" w:edGrp="everyone"/>
      <w:r>
        <w:rPr>
          <w:lang w:eastAsia="cs-CZ"/>
        </w:rPr>
        <w:lastRenderedPageBreak/>
        <w:br/>
      </w:r>
      <w:r w:rsidR="00C85824">
        <w:rPr>
          <w:rFonts w:ascii="Arial" w:hAnsi="Arial" w:cs="Arial"/>
          <w:b/>
          <w:sz w:val="22"/>
          <w:szCs w:val="22"/>
          <w:lang w:eastAsia="cs-CZ"/>
        </w:rPr>
        <w:t>Příloha č. 1 – Seznam poddodavatelů</w:t>
      </w:r>
    </w:p>
    <w:p w14:paraId="3387C32E" w14:textId="77777777" w:rsidR="00C85824" w:rsidRPr="008B712A" w:rsidRDefault="00C85824" w:rsidP="00C85824">
      <w:pPr>
        <w:numPr>
          <w:ilvl w:val="1"/>
          <w:numId w:val="0"/>
        </w:numPr>
        <w:suppressAutoHyphens w:val="0"/>
        <w:autoSpaceDE w:val="0"/>
        <w:autoSpaceDN w:val="0"/>
        <w:ind w:left="426" w:hanging="426"/>
        <w:jc w:val="both"/>
        <w:rPr>
          <w:rFonts w:ascii="Arial" w:hAnsi="Arial" w:cs="Arial"/>
          <w:b/>
          <w:sz w:val="22"/>
          <w:szCs w:val="22"/>
          <w:lang w:eastAsia="cs-CZ"/>
        </w:rPr>
      </w:pPr>
    </w:p>
    <w:p w14:paraId="7A578B5B" w14:textId="77777777" w:rsidR="00C85824" w:rsidRPr="008B712A" w:rsidRDefault="00C85824" w:rsidP="00C85824">
      <w:pPr>
        <w:rPr>
          <w:rFonts w:ascii="Arial" w:hAnsi="Arial" w:cs="Arial"/>
          <w:b/>
          <w:sz w:val="22"/>
          <w:szCs w:val="22"/>
        </w:rPr>
      </w:pPr>
      <w:r w:rsidRPr="008B712A">
        <w:rPr>
          <w:rFonts w:ascii="Arial" w:hAnsi="Arial" w:cs="Arial"/>
          <w:b/>
          <w:sz w:val="22"/>
          <w:szCs w:val="22"/>
        </w:rPr>
        <w:t>1)</w:t>
      </w:r>
    </w:p>
    <w:p w14:paraId="0B8A257D" w14:textId="52B5D2B4" w:rsidR="00C85824" w:rsidRPr="008B712A" w:rsidRDefault="00C85824" w:rsidP="00C8582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 xml:space="preserve">hotovitel) </w:t>
      </w:r>
    </w:p>
    <w:p w14:paraId="4DCCD09A" w14:textId="40122AEC"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456B7385" w14:textId="2DDCD331"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463B8B69" w14:textId="66DE8946"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756009AB" w14:textId="35FA73F2" w:rsidR="00C85824" w:rsidRPr="008B712A" w:rsidRDefault="00C85824" w:rsidP="00C8582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005FCCC0" w14:textId="77777777" w:rsidR="00C85824" w:rsidRPr="008B712A" w:rsidRDefault="00C85824" w:rsidP="00C85824">
      <w:pPr>
        <w:rPr>
          <w:rFonts w:ascii="Arial" w:hAnsi="Arial" w:cs="Arial"/>
          <w:b/>
          <w:sz w:val="22"/>
          <w:szCs w:val="22"/>
        </w:rPr>
      </w:pPr>
    </w:p>
    <w:p w14:paraId="763E9D51" w14:textId="77777777" w:rsidR="00C85824" w:rsidRPr="008B712A" w:rsidRDefault="00C85824" w:rsidP="00C85824">
      <w:pPr>
        <w:rPr>
          <w:rFonts w:ascii="Arial" w:hAnsi="Arial" w:cs="Arial"/>
          <w:b/>
          <w:sz w:val="22"/>
          <w:szCs w:val="22"/>
        </w:rPr>
      </w:pPr>
      <w:r w:rsidRPr="008B712A">
        <w:rPr>
          <w:rFonts w:ascii="Arial" w:hAnsi="Arial" w:cs="Arial"/>
          <w:b/>
          <w:sz w:val="22"/>
          <w:szCs w:val="22"/>
        </w:rPr>
        <w:t>2)</w:t>
      </w:r>
    </w:p>
    <w:p w14:paraId="5B2615C6" w14:textId="5CD4BD89" w:rsidR="00C85824" w:rsidRPr="008B712A" w:rsidRDefault="00C85824" w:rsidP="00C8582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 xml:space="preserve">hotovitel) </w:t>
      </w:r>
    </w:p>
    <w:p w14:paraId="5F1E43FD" w14:textId="6291B971"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272332CE" w14:textId="65647AD2"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0C60BFE9" w14:textId="6166B3F7"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76AF1486" w14:textId="3DCBB035" w:rsidR="00C85824" w:rsidRPr="008B712A" w:rsidRDefault="00C85824" w:rsidP="00C8582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D04407">
        <w:rPr>
          <w:rFonts w:ascii="Arial" w:hAnsi="Arial" w:cs="Arial"/>
          <w:b/>
          <w:sz w:val="22"/>
          <w:szCs w:val="22"/>
          <w:lang w:eastAsia="cs-CZ"/>
        </w:rPr>
        <w:t>Z</w:t>
      </w:r>
      <w:r>
        <w:rPr>
          <w:rFonts w:ascii="Arial" w:hAnsi="Arial" w:cs="Arial"/>
          <w:b/>
          <w:sz w:val="22"/>
          <w:szCs w:val="22"/>
          <w:lang w:eastAsia="cs-CZ"/>
        </w:rPr>
        <w:t>hotovitel)</w:t>
      </w:r>
    </w:p>
    <w:permEnd w:id="947739204"/>
    <w:p w14:paraId="35B35270" w14:textId="77777777" w:rsidR="00C85824" w:rsidRPr="001D63A0" w:rsidRDefault="00C85824" w:rsidP="00C85824">
      <w:pPr>
        <w:tabs>
          <w:tab w:val="left" w:pos="2340"/>
        </w:tabs>
        <w:rPr>
          <w:rFonts w:ascii="Arial" w:hAnsi="Arial" w:cs="Arial"/>
          <w:sz w:val="22"/>
          <w:szCs w:val="22"/>
        </w:rPr>
      </w:pPr>
    </w:p>
    <w:p w14:paraId="3B6E72F9" w14:textId="77777777" w:rsidR="00C85824" w:rsidRPr="004E49C8" w:rsidRDefault="00C85824" w:rsidP="00C85824">
      <w:pPr>
        <w:rPr>
          <w:lang w:eastAsia="cs-CZ"/>
        </w:rPr>
      </w:pPr>
    </w:p>
    <w:p w14:paraId="391C730D" w14:textId="77777777" w:rsidR="00C27EB6" w:rsidRDefault="00C27EB6"/>
    <w:sectPr w:rsidR="00C27EB6" w:rsidSect="00C85824">
      <w:footerReference w:type="default" r:id="rId10"/>
      <w:headerReference w:type="first" r:id="rId11"/>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6D15" w14:textId="77777777" w:rsidR="004779AB" w:rsidRDefault="004779AB">
      <w:r>
        <w:separator/>
      </w:r>
    </w:p>
  </w:endnote>
  <w:endnote w:type="continuationSeparator" w:id="0">
    <w:p w14:paraId="39C67233" w14:textId="77777777" w:rsidR="004779AB" w:rsidRDefault="0047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7D98" w14:textId="77777777" w:rsidR="00274CF9" w:rsidRDefault="0015132E">
    <w:pPr>
      <w:pStyle w:val="Zpat"/>
      <w:jc w:val="center"/>
    </w:pPr>
    <w:r>
      <w:fldChar w:fldCharType="begin"/>
    </w:r>
    <w:r>
      <w:instrText xml:space="preserve"> PAGE   \* MERGEFORMAT </w:instrText>
    </w:r>
    <w:r>
      <w:fldChar w:fldCharType="separate"/>
    </w:r>
    <w:r w:rsidR="001804B3">
      <w:rPr>
        <w:noProof/>
      </w:rPr>
      <w:t>12</w:t>
    </w:r>
    <w:r>
      <w:rPr>
        <w:noProof/>
      </w:rPr>
      <w:fldChar w:fldCharType="end"/>
    </w:r>
  </w:p>
  <w:p w14:paraId="2D080078" w14:textId="77777777" w:rsidR="00274CF9" w:rsidRDefault="00274C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7B10" w14:textId="77777777" w:rsidR="004779AB" w:rsidRDefault="004779AB">
      <w:r>
        <w:separator/>
      </w:r>
    </w:p>
  </w:footnote>
  <w:footnote w:type="continuationSeparator" w:id="0">
    <w:p w14:paraId="3B4A43FF" w14:textId="77777777" w:rsidR="004779AB" w:rsidRDefault="0047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93A5" w14:textId="5269BB79" w:rsidR="00274CF9" w:rsidRPr="00BB1CE6" w:rsidRDefault="0015132E" w:rsidP="00D5527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2C11A5F3" wp14:editId="3C18326B">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7660BF0" w14:textId="77777777" w:rsidR="00274CF9" w:rsidRPr="00FC743F" w:rsidRDefault="00274CF9" w:rsidP="00D5527D">
    <w:pPr>
      <w:tabs>
        <w:tab w:val="center" w:pos="4536"/>
        <w:tab w:val="right" w:pos="9072"/>
      </w:tabs>
      <w:rPr>
        <w:sz w:val="20"/>
        <w:szCs w:val="20"/>
      </w:rPr>
    </w:pPr>
  </w:p>
  <w:p w14:paraId="00E4DEB7" w14:textId="77777777" w:rsidR="00274CF9" w:rsidRPr="00836C00" w:rsidRDefault="00274CF9" w:rsidP="00D5527D">
    <w:pPr>
      <w:pStyle w:val="Zhlav"/>
      <w:rPr>
        <w:rFonts w:ascii="Arial" w:hAnsi="Arial" w:cs="Arial"/>
        <w:b/>
      </w:rPr>
    </w:pPr>
  </w:p>
  <w:p w14:paraId="6740D4DD" w14:textId="77777777" w:rsidR="00274CF9" w:rsidRPr="00A31733" w:rsidRDefault="00274CF9" w:rsidP="00D5527D">
    <w:pPr>
      <w:pStyle w:val="Zhlav"/>
    </w:pPr>
  </w:p>
  <w:p w14:paraId="3D331FF1" w14:textId="77777777" w:rsidR="00274CF9" w:rsidRPr="003F43A9" w:rsidRDefault="00274CF9"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99D"/>
    <w:multiLevelType w:val="hybridMultilevel"/>
    <w:tmpl w:val="E50ED1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8635F7"/>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F8537D"/>
    <w:multiLevelType w:val="hybridMultilevel"/>
    <w:tmpl w:val="F6C4831A"/>
    <w:lvl w:ilvl="0" w:tplc="FC8C28AA">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7611859">
    <w:abstractNumId w:val="11"/>
  </w:num>
  <w:num w:numId="2" w16cid:durableId="354304503">
    <w:abstractNumId w:val="13"/>
  </w:num>
  <w:num w:numId="3" w16cid:durableId="107358392">
    <w:abstractNumId w:val="2"/>
  </w:num>
  <w:num w:numId="4" w16cid:durableId="1049457980">
    <w:abstractNumId w:val="6"/>
  </w:num>
  <w:num w:numId="5" w16cid:durableId="586113210">
    <w:abstractNumId w:val="18"/>
  </w:num>
  <w:num w:numId="6" w16cid:durableId="1828740078">
    <w:abstractNumId w:val="20"/>
  </w:num>
  <w:num w:numId="7" w16cid:durableId="1306617855">
    <w:abstractNumId w:val="19"/>
  </w:num>
  <w:num w:numId="8" w16cid:durableId="1811288250">
    <w:abstractNumId w:val="5"/>
  </w:num>
  <w:num w:numId="9" w16cid:durableId="1607152560">
    <w:abstractNumId w:val="1"/>
  </w:num>
  <w:num w:numId="10" w16cid:durableId="1837528736">
    <w:abstractNumId w:val="7"/>
  </w:num>
  <w:num w:numId="11" w16cid:durableId="71709600">
    <w:abstractNumId w:val="3"/>
  </w:num>
  <w:num w:numId="12" w16cid:durableId="170800028">
    <w:abstractNumId w:val="17"/>
  </w:num>
  <w:num w:numId="13" w16cid:durableId="1174420884">
    <w:abstractNumId w:val="14"/>
  </w:num>
  <w:num w:numId="14" w16cid:durableId="316610752">
    <w:abstractNumId w:val="15"/>
  </w:num>
  <w:num w:numId="15" w16cid:durableId="949822877">
    <w:abstractNumId w:val="8"/>
  </w:num>
  <w:num w:numId="16" w16cid:durableId="1549679623">
    <w:abstractNumId w:val="12"/>
  </w:num>
  <w:num w:numId="17" w16cid:durableId="909078961">
    <w:abstractNumId w:val="10"/>
  </w:num>
  <w:num w:numId="18" w16cid:durableId="1910072872">
    <w:abstractNumId w:val="9"/>
  </w:num>
  <w:num w:numId="19" w16cid:durableId="1282227359">
    <w:abstractNumId w:val="4"/>
  </w:num>
  <w:num w:numId="20" w16cid:durableId="430516507">
    <w:abstractNumId w:val="22"/>
  </w:num>
  <w:num w:numId="21" w16cid:durableId="1672369768">
    <w:abstractNumId w:val="21"/>
  </w:num>
  <w:num w:numId="22" w16cid:durableId="101338486">
    <w:abstractNumId w:val="16"/>
  </w:num>
  <w:num w:numId="23" w16cid:durableId="140869693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SansEjBb2/cGHwFwJe/ESD/2IzX/YDGceBRYM9zVVgQ+vsPA5cE1cH7Ht7BY0EvqHcNWpc1VhiWBK7N3nmlKwg==" w:salt="a91T8yvMhgLynxnbDjsj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21"/>
    <w:rsid w:val="00000033"/>
    <w:rsid w:val="00000667"/>
    <w:rsid w:val="00005813"/>
    <w:rsid w:val="000115D4"/>
    <w:rsid w:val="00012C4A"/>
    <w:rsid w:val="00012FF1"/>
    <w:rsid w:val="00017C45"/>
    <w:rsid w:val="00020C4E"/>
    <w:rsid w:val="00035A8A"/>
    <w:rsid w:val="00037514"/>
    <w:rsid w:val="00051171"/>
    <w:rsid w:val="00054428"/>
    <w:rsid w:val="0005458F"/>
    <w:rsid w:val="000548B7"/>
    <w:rsid w:val="000573B2"/>
    <w:rsid w:val="0006297C"/>
    <w:rsid w:val="00062EED"/>
    <w:rsid w:val="0006493E"/>
    <w:rsid w:val="00077585"/>
    <w:rsid w:val="00080DCD"/>
    <w:rsid w:val="0008170B"/>
    <w:rsid w:val="0008238B"/>
    <w:rsid w:val="00090CFB"/>
    <w:rsid w:val="000956F5"/>
    <w:rsid w:val="000B6E29"/>
    <w:rsid w:val="000C4919"/>
    <w:rsid w:val="000D0167"/>
    <w:rsid w:val="000D4AB1"/>
    <w:rsid w:val="000D7BBB"/>
    <w:rsid w:val="000E51F8"/>
    <w:rsid w:val="000E7A82"/>
    <w:rsid w:val="000F4794"/>
    <w:rsid w:val="000F541F"/>
    <w:rsid w:val="000F7C46"/>
    <w:rsid w:val="0010742C"/>
    <w:rsid w:val="0011144F"/>
    <w:rsid w:val="00111554"/>
    <w:rsid w:val="00111EA7"/>
    <w:rsid w:val="0011275B"/>
    <w:rsid w:val="00116271"/>
    <w:rsid w:val="00116B51"/>
    <w:rsid w:val="00147CEF"/>
    <w:rsid w:val="0015132E"/>
    <w:rsid w:val="00153C0D"/>
    <w:rsid w:val="001554C3"/>
    <w:rsid w:val="001616C0"/>
    <w:rsid w:val="00164A05"/>
    <w:rsid w:val="00171B95"/>
    <w:rsid w:val="001804B3"/>
    <w:rsid w:val="00186D5C"/>
    <w:rsid w:val="001875FC"/>
    <w:rsid w:val="001A0A11"/>
    <w:rsid w:val="001B2A11"/>
    <w:rsid w:val="001C63BA"/>
    <w:rsid w:val="001C7504"/>
    <w:rsid w:val="001D40A0"/>
    <w:rsid w:val="001E27CF"/>
    <w:rsid w:val="001E4789"/>
    <w:rsid w:val="001E6788"/>
    <w:rsid w:val="001F3CC7"/>
    <w:rsid w:val="001F46FE"/>
    <w:rsid w:val="00202F8B"/>
    <w:rsid w:val="00207B99"/>
    <w:rsid w:val="00207E08"/>
    <w:rsid w:val="002103F2"/>
    <w:rsid w:val="00211640"/>
    <w:rsid w:val="00221876"/>
    <w:rsid w:val="002317DC"/>
    <w:rsid w:val="00244B60"/>
    <w:rsid w:val="0025680F"/>
    <w:rsid w:val="00257E5B"/>
    <w:rsid w:val="00260597"/>
    <w:rsid w:val="00262432"/>
    <w:rsid w:val="002675CC"/>
    <w:rsid w:val="00274AB1"/>
    <w:rsid w:val="00274CF9"/>
    <w:rsid w:val="00276E43"/>
    <w:rsid w:val="0027748F"/>
    <w:rsid w:val="00277F80"/>
    <w:rsid w:val="00277FC6"/>
    <w:rsid w:val="00281FDF"/>
    <w:rsid w:val="00282513"/>
    <w:rsid w:val="00285548"/>
    <w:rsid w:val="00291F46"/>
    <w:rsid w:val="002A0642"/>
    <w:rsid w:val="002A40A9"/>
    <w:rsid w:val="002A52CA"/>
    <w:rsid w:val="002B171F"/>
    <w:rsid w:val="002B7F65"/>
    <w:rsid w:val="002C1B13"/>
    <w:rsid w:val="002D1C35"/>
    <w:rsid w:val="002D3816"/>
    <w:rsid w:val="002E546E"/>
    <w:rsid w:val="002E6089"/>
    <w:rsid w:val="002F5177"/>
    <w:rsid w:val="002F5E75"/>
    <w:rsid w:val="002F74A8"/>
    <w:rsid w:val="003022D7"/>
    <w:rsid w:val="00305E7F"/>
    <w:rsid w:val="00307193"/>
    <w:rsid w:val="0031013B"/>
    <w:rsid w:val="00315003"/>
    <w:rsid w:val="00324E70"/>
    <w:rsid w:val="00325A0B"/>
    <w:rsid w:val="003331E0"/>
    <w:rsid w:val="00335008"/>
    <w:rsid w:val="0033570C"/>
    <w:rsid w:val="00335B8A"/>
    <w:rsid w:val="00337CCF"/>
    <w:rsid w:val="0034263F"/>
    <w:rsid w:val="00354134"/>
    <w:rsid w:val="00357A06"/>
    <w:rsid w:val="00357AA6"/>
    <w:rsid w:val="003661E9"/>
    <w:rsid w:val="00372233"/>
    <w:rsid w:val="003723FF"/>
    <w:rsid w:val="00372585"/>
    <w:rsid w:val="00383DF4"/>
    <w:rsid w:val="00390452"/>
    <w:rsid w:val="0039541F"/>
    <w:rsid w:val="00397139"/>
    <w:rsid w:val="003B6679"/>
    <w:rsid w:val="003D173C"/>
    <w:rsid w:val="003D255D"/>
    <w:rsid w:val="003D28C8"/>
    <w:rsid w:val="003D3CF1"/>
    <w:rsid w:val="003E5796"/>
    <w:rsid w:val="003E6032"/>
    <w:rsid w:val="003E7630"/>
    <w:rsid w:val="003E7742"/>
    <w:rsid w:val="003E7C33"/>
    <w:rsid w:val="00410A1C"/>
    <w:rsid w:val="004113F6"/>
    <w:rsid w:val="0042285A"/>
    <w:rsid w:val="00436B71"/>
    <w:rsid w:val="00437124"/>
    <w:rsid w:val="004434E9"/>
    <w:rsid w:val="0046550C"/>
    <w:rsid w:val="004779AB"/>
    <w:rsid w:val="0048001F"/>
    <w:rsid w:val="0048044C"/>
    <w:rsid w:val="0048508A"/>
    <w:rsid w:val="004862F1"/>
    <w:rsid w:val="004967D3"/>
    <w:rsid w:val="00497A63"/>
    <w:rsid w:val="004B30C7"/>
    <w:rsid w:val="004C1C2F"/>
    <w:rsid w:val="004C3D72"/>
    <w:rsid w:val="004E35CA"/>
    <w:rsid w:val="004F08B2"/>
    <w:rsid w:val="00500A27"/>
    <w:rsid w:val="00502C00"/>
    <w:rsid w:val="0050327B"/>
    <w:rsid w:val="00505C18"/>
    <w:rsid w:val="00507A65"/>
    <w:rsid w:val="00544C1A"/>
    <w:rsid w:val="0054620E"/>
    <w:rsid w:val="00550ED8"/>
    <w:rsid w:val="00552B96"/>
    <w:rsid w:val="005610DD"/>
    <w:rsid w:val="00562F8F"/>
    <w:rsid w:val="00563C38"/>
    <w:rsid w:val="005704C8"/>
    <w:rsid w:val="005723F2"/>
    <w:rsid w:val="005730C4"/>
    <w:rsid w:val="005730C8"/>
    <w:rsid w:val="00573CA1"/>
    <w:rsid w:val="00577557"/>
    <w:rsid w:val="00577B75"/>
    <w:rsid w:val="00581A0E"/>
    <w:rsid w:val="00582129"/>
    <w:rsid w:val="005842F0"/>
    <w:rsid w:val="00585FD7"/>
    <w:rsid w:val="00594BEB"/>
    <w:rsid w:val="00597AB2"/>
    <w:rsid w:val="005A2127"/>
    <w:rsid w:val="005A21A3"/>
    <w:rsid w:val="005A272E"/>
    <w:rsid w:val="005B3049"/>
    <w:rsid w:val="005B6F2F"/>
    <w:rsid w:val="005C78BD"/>
    <w:rsid w:val="005D47E3"/>
    <w:rsid w:val="005E1D25"/>
    <w:rsid w:val="005E428D"/>
    <w:rsid w:val="005E6941"/>
    <w:rsid w:val="005F165C"/>
    <w:rsid w:val="005F54A5"/>
    <w:rsid w:val="00602A3C"/>
    <w:rsid w:val="00603E60"/>
    <w:rsid w:val="00603F42"/>
    <w:rsid w:val="0060714B"/>
    <w:rsid w:val="00613C26"/>
    <w:rsid w:val="00620B7F"/>
    <w:rsid w:val="00630AAC"/>
    <w:rsid w:val="006333CD"/>
    <w:rsid w:val="00644840"/>
    <w:rsid w:val="006517B6"/>
    <w:rsid w:val="00652D9D"/>
    <w:rsid w:val="0065430C"/>
    <w:rsid w:val="0065777B"/>
    <w:rsid w:val="00664672"/>
    <w:rsid w:val="00664BDD"/>
    <w:rsid w:val="00670639"/>
    <w:rsid w:val="00670B4B"/>
    <w:rsid w:val="0067213F"/>
    <w:rsid w:val="006848C4"/>
    <w:rsid w:val="006853B4"/>
    <w:rsid w:val="00687560"/>
    <w:rsid w:val="006A110D"/>
    <w:rsid w:val="006A171A"/>
    <w:rsid w:val="006A1884"/>
    <w:rsid w:val="006A5181"/>
    <w:rsid w:val="006A58E7"/>
    <w:rsid w:val="006C05EF"/>
    <w:rsid w:val="006C29CD"/>
    <w:rsid w:val="006D40BA"/>
    <w:rsid w:val="006D5B59"/>
    <w:rsid w:val="006D6131"/>
    <w:rsid w:val="006D68D0"/>
    <w:rsid w:val="006E7926"/>
    <w:rsid w:val="006F07D5"/>
    <w:rsid w:val="006F475D"/>
    <w:rsid w:val="006F75A1"/>
    <w:rsid w:val="0070168D"/>
    <w:rsid w:val="00710178"/>
    <w:rsid w:val="007134E1"/>
    <w:rsid w:val="00713901"/>
    <w:rsid w:val="00714EE5"/>
    <w:rsid w:val="00720657"/>
    <w:rsid w:val="00733C62"/>
    <w:rsid w:val="007349F0"/>
    <w:rsid w:val="007361AB"/>
    <w:rsid w:val="00741B8C"/>
    <w:rsid w:val="00745800"/>
    <w:rsid w:val="00752F4E"/>
    <w:rsid w:val="00754EFF"/>
    <w:rsid w:val="00755770"/>
    <w:rsid w:val="007558EF"/>
    <w:rsid w:val="00764721"/>
    <w:rsid w:val="007707AB"/>
    <w:rsid w:val="00771CC3"/>
    <w:rsid w:val="00777BB4"/>
    <w:rsid w:val="0078105C"/>
    <w:rsid w:val="007811B7"/>
    <w:rsid w:val="0078345B"/>
    <w:rsid w:val="007929CF"/>
    <w:rsid w:val="0079609C"/>
    <w:rsid w:val="007A40A8"/>
    <w:rsid w:val="007B127D"/>
    <w:rsid w:val="007E304F"/>
    <w:rsid w:val="007E705F"/>
    <w:rsid w:val="007F1DEE"/>
    <w:rsid w:val="007F4BAF"/>
    <w:rsid w:val="008011B5"/>
    <w:rsid w:val="008112B9"/>
    <w:rsid w:val="008209AA"/>
    <w:rsid w:val="0082126F"/>
    <w:rsid w:val="00821510"/>
    <w:rsid w:val="00835B1B"/>
    <w:rsid w:val="0083642F"/>
    <w:rsid w:val="0083769D"/>
    <w:rsid w:val="00840432"/>
    <w:rsid w:val="00843DC3"/>
    <w:rsid w:val="00847FB6"/>
    <w:rsid w:val="0085704F"/>
    <w:rsid w:val="00863377"/>
    <w:rsid w:val="00863A54"/>
    <w:rsid w:val="008652CC"/>
    <w:rsid w:val="00871FBE"/>
    <w:rsid w:val="00881468"/>
    <w:rsid w:val="008836BF"/>
    <w:rsid w:val="008B5A06"/>
    <w:rsid w:val="008E47B0"/>
    <w:rsid w:val="008E4C03"/>
    <w:rsid w:val="008F05DB"/>
    <w:rsid w:val="00902277"/>
    <w:rsid w:val="009159CB"/>
    <w:rsid w:val="00923AEA"/>
    <w:rsid w:val="00930D7B"/>
    <w:rsid w:val="00935916"/>
    <w:rsid w:val="00937290"/>
    <w:rsid w:val="00943A25"/>
    <w:rsid w:val="00952F89"/>
    <w:rsid w:val="00967E99"/>
    <w:rsid w:val="00973A8D"/>
    <w:rsid w:val="00974987"/>
    <w:rsid w:val="00977048"/>
    <w:rsid w:val="00981625"/>
    <w:rsid w:val="00985C0A"/>
    <w:rsid w:val="009867F9"/>
    <w:rsid w:val="00987583"/>
    <w:rsid w:val="009921D8"/>
    <w:rsid w:val="0099236B"/>
    <w:rsid w:val="009A11DE"/>
    <w:rsid w:val="009A442B"/>
    <w:rsid w:val="009A48AD"/>
    <w:rsid w:val="009A5D32"/>
    <w:rsid w:val="009A66BF"/>
    <w:rsid w:val="009A772D"/>
    <w:rsid w:val="009B54EC"/>
    <w:rsid w:val="009C1237"/>
    <w:rsid w:val="009C4699"/>
    <w:rsid w:val="009C53B4"/>
    <w:rsid w:val="009D0690"/>
    <w:rsid w:val="009D4E07"/>
    <w:rsid w:val="009D6D7A"/>
    <w:rsid w:val="009E476D"/>
    <w:rsid w:val="009E788D"/>
    <w:rsid w:val="009E7F19"/>
    <w:rsid w:val="009F7B1C"/>
    <w:rsid w:val="00A02C83"/>
    <w:rsid w:val="00A04C97"/>
    <w:rsid w:val="00A12543"/>
    <w:rsid w:val="00A137AD"/>
    <w:rsid w:val="00A25FA9"/>
    <w:rsid w:val="00A27B55"/>
    <w:rsid w:val="00A45EB1"/>
    <w:rsid w:val="00A50CFA"/>
    <w:rsid w:val="00A52257"/>
    <w:rsid w:val="00A60063"/>
    <w:rsid w:val="00A7180F"/>
    <w:rsid w:val="00A723E5"/>
    <w:rsid w:val="00A754E6"/>
    <w:rsid w:val="00A80AA3"/>
    <w:rsid w:val="00A81165"/>
    <w:rsid w:val="00A81822"/>
    <w:rsid w:val="00A833CB"/>
    <w:rsid w:val="00A902E4"/>
    <w:rsid w:val="00A930B5"/>
    <w:rsid w:val="00A938AA"/>
    <w:rsid w:val="00A96880"/>
    <w:rsid w:val="00AA16DE"/>
    <w:rsid w:val="00AA1CD6"/>
    <w:rsid w:val="00AA4C81"/>
    <w:rsid w:val="00AC501C"/>
    <w:rsid w:val="00AC51C0"/>
    <w:rsid w:val="00AD1F9D"/>
    <w:rsid w:val="00AD4069"/>
    <w:rsid w:val="00AD4E8A"/>
    <w:rsid w:val="00AD67C6"/>
    <w:rsid w:val="00AD7333"/>
    <w:rsid w:val="00AE72A1"/>
    <w:rsid w:val="00B04FA3"/>
    <w:rsid w:val="00B06785"/>
    <w:rsid w:val="00B072DE"/>
    <w:rsid w:val="00B21BEC"/>
    <w:rsid w:val="00B25F43"/>
    <w:rsid w:val="00B2611F"/>
    <w:rsid w:val="00B27308"/>
    <w:rsid w:val="00B30C3A"/>
    <w:rsid w:val="00B32D11"/>
    <w:rsid w:val="00B44B51"/>
    <w:rsid w:val="00B45697"/>
    <w:rsid w:val="00B5233E"/>
    <w:rsid w:val="00B61664"/>
    <w:rsid w:val="00B623AE"/>
    <w:rsid w:val="00B658D3"/>
    <w:rsid w:val="00B70484"/>
    <w:rsid w:val="00B85F7F"/>
    <w:rsid w:val="00B878DB"/>
    <w:rsid w:val="00BB1946"/>
    <w:rsid w:val="00BB3CC4"/>
    <w:rsid w:val="00BB7BAA"/>
    <w:rsid w:val="00BD13CF"/>
    <w:rsid w:val="00BD25CD"/>
    <w:rsid w:val="00BD55A1"/>
    <w:rsid w:val="00BD7EA2"/>
    <w:rsid w:val="00BE0883"/>
    <w:rsid w:val="00BE12B4"/>
    <w:rsid w:val="00BE356C"/>
    <w:rsid w:val="00C0171F"/>
    <w:rsid w:val="00C13596"/>
    <w:rsid w:val="00C2031D"/>
    <w:rsid w:val="00C228DD"/>
    <w:rsid w:val="00C2343C"/>
    <w:rsid w:val="00C27EB6"/>
    <w:rsid w:val="00C3140F"/>
    <w:rsid w:val="00C34CDB"/>
    <w:rsid w:val="00C354ED"/>
    <w:rsid w:val="00C3688C"/>
    <w:rsid w:val="00C505D0"/>
    <w:rsid w:val="00C532BC"/>
    <w:rsid w:val="00C56406"/>
    <w:rsid w:val="00C66B28"/>
    <w:rsid w:val="00C74F93"/>
    <w:rsid w:val="00C8492D"/>
    <w:rsid w:val="00C85824"/>
    <w:rsid w:val="00C87599"/>
    <w:rsid w:val="00C92F92"/>
    <w:rsid w:val="00C948F5"/>
    <w:rsid w:val="00CA2759"/>
    <w:rsid w:val="00CA371B"/>
    <w:rsid w:val="00CB556F"/>
    <w:rsid w:val="00CB6044"/>
    <w:rsid w:val="00CC3BA1"/>
    <w:rsid w:val="00CC4743"/>
    <w:rsid w:val="00CC712E"/>
    <w:rsid w:val="00CD0C1A"/>
    <w:rsid w:val="00CE045B"/>
    <w:rsid w:val="00CE6297"/>
    <w:rsid w:val="00CF10BB"/>
    <w:rsid w:val="00CF5427"/>
    <w:rsid w:val="00CF6AE4"/>
    <w:rsid w:val="00CF7D21"/>
    <w:rsid w:val="00D027C6"/>
    <w:rsid w:val="00D04407"/>
    <w:rsid w:val="00D13E8B"/>
    <w:rsid w:val="00D26027"/>
    <w:rsid w:val="00D30348"/>
    <w:rsid w:val="00D31912"/>
    <w:rsid w:val="00D3278E"/>
    <w:rsid w:val="00D35D15"/>
    <w:rsid w:val="00D365CE"/>
    <w:rsid w:val="00D37890"/>
    <w:rsid w:val="00D44C17"/>
    <w:rsid w:val="00D545F3"/>
    <w:rsid w:val="00D5527D"/>
    <w:rsid w:val="00D57BE0"/>
    <w:rsid w:val="00D6024C"/>
    <w:rsid w:val="00D625EB"/>
    <w:rsid w:val="00D732A1"/>
    <w:rsid w:val="00D759E1"/>
    <w:rsid w:val="00D87045"/>
    <w:rsid w:val="00D95C4D"/>
    <w:rsid w:val="00D95C7A"/>
    <w:rsid w:val="00DA40DC"/>
    <w:rsid w:val="00DB4DB5"/>
    <w:rsid w:val="00DB4E6F"/>
    <w:rsid w:val="00DC04B0"/>
    <w:rsid w:val="00DC0D34"/>
    <w:rsid w:val="00DC3DA7"/>
    <w:rsid w:val="00DD4BEB"/>
    <w:rsid w:val="00DE19E2"/>
    <w:rsid w:val="00E018A3"/>
    <w:rsid w:val="00E05B02"/>
    <w:rsid w:val="00E111AC"/>
    <w:rsid w:val="00E12B00"/>
    <w:rsid w:val="00E20818"/>
    <w:rsid w:val="00E322CE"/>
    <w:rsid w:val="00E33A77"/>
    <w:rsid w:val="00E340FC"/>
    <w:rsid w:val="00E436F0"/>
    <w:rsid w:val="00E44009"/>
    <w:rsid w:val="00E46AF6"/>
    <w:rsid w:val="00E47007"/>
    <w:rsid w:val="00E50567"/>
    <w:rsid w:val="00E509B7"/>
    <w:rsid w:val="00E53261"/>
    <w:rsid w:val="00E552CC"/>
    <w:rsid w:val="00E64FB0"/>
    <w:rsid w:val="00E745AF"/>
    <w:rsid w:val="00E8023E"/>
    <w:rsid w:val="00E812BD"/>
    <w:rsid w:val="00E81F0A"/>
    <w:rsid w:val="00E820FF"/>
    <w:rsid w:val="00E91D0C"/>
    <w:rsid w:val="00E958C9"/>
    <w:rsid w:val="00E961E3"/>
    <w:rsid w:val="00E972D7"/>
    <w:rsid w:val="00EA0EE4"/>
    <w:rsid w:val="00EA5214"/>
    <w:rsid w:val="00EA702D"/>
    <w:rsid w:val="00EB390F"/>
    <w:rsid w:val="00EC1047"/>
    <w:rsid w:val="00EC2298"/>
    <w:rsid w:val="00EC67DB"/>
    <w:rsid w:val="00EC7DD2"/>
    <w:rsid w:val="00ED0534"/>
    <w:rsid w:val="00ED7407"/>
    <w:rsid w:val="00EE5D6B"/>
    <w:rsid w:val="00EF10E2"/>
    <w:rsid w:val="00F0046C"/>
    <w:rsid w:val="00F00DB4"/>
    <w:rsid w:val="00F05C99"/>
    <w:rsid w:val="00F11D94"/>
    <w:rsid w:val="00F13B5E"/>
    <w:rsid w:val="00F1509F"/>
    <w:rsid w:val="00F223EB"/>
    <w:rsid w:val="00F224D4"/>
    <w:rsid w:val="00F30DBA"/>
    <w:rsid w:val="00F37BFE"/>
    <w:rsid w:val="00F409CF"/>
    <w:rsid w:val="00F4745D"/>
    <w:rsid w:val="00F5755C"/>
    <w:rsid w:val="00F60E05"/>
    <w:rsid w:val="00F613AF"/>
    <w:rsid w:val="00F62488"/>
    <w:rsid w:val="00F64C9B"/>
    <w:rsid w:val="00F67DA2"/>
    <w:rsid w:val="00F73A3D"/>
    <w:rsid w:val="00F76815"/>
    <w:rsid w:val="00F870AA"/>
    <w:rsid w:val="00F97946"/>
    <w:rsid w:val="00FA76F9"/>
    <w:rsid w:val="00FB01D2"/>
    <w:rsid w:val="00FB42AF"/>
    <w:rsid w:val="00FB757C"/>
    <w:rsid w:val="00FC1F0E"/>
    <w:rsid w:val="00FD44C3"/>
    <w:rsid w:val="00FD551A"/>
    <w:rsid w:val="00FE05D5"/>
    <w:rsid w:val="00FF2F62"/>
    <w:rsid w:val="00FF38A5"/>
    <w:rsid w:val="00FF4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52FA"/>
  <w15:docId w15:val="{0CFC9BB0-E876-471F-BB08-69131914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5824"/>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76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6472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6472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472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472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472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472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472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472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472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472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472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472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472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472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472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4721"/>
    <w:rPr>
      <w:rFonts w:eastAsiaTheme="majorEastAsia" w:cstheme="majorBidi"/>
      <w:color w:val="272727" w:themeColor="text1" w:themeTint="D8"/>
    </w:rPr>
  </w:style>
  <w:style w:type="paragraph" w:styleId="Nzev">
    <w:name w:val="Title"/>
    <w:basedOn w:val="Normln"/>
    <w:next w:val="Normln"/>
    <w:link w:val="NzevChar"/>
    <w:uiPriority w:val="10"/>
    <w:qFormat/>
    <w:rsid w:val="0076472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472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472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472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4721"/>
    <w:pPr>
      <w:spacing w:before="160"/>
      <w:jc w:val="center"/>
    </w:pPr>
    <w:rPr>
      <w:i/>
      <w:iCs/>
      <w:color w:val="404040" w:themeColor="text1" w:themeTint="BF"/>
    </w:rPr>
  </w:style>
  <w:style w:type="character" w:customStyle="1" w:styleId="CittChar">
    <w:name w:val="Citát Char"/>
    <w:basedOn w:val="Standardnpsmoodstavce"/>
    <w:link w:val="Citt"/>
    <w:uiPriority w:val="29"/>
    <w:rsid w:val="00764721"/>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qFormat/>
    <w:rsid w:val="00764721"/>
    <w:pPr>
      <w:ind w:left="720"/>
      <w:contextualSpacing/>
    </w:pPr>
  </w:style>
  <w:style w:type="character" w:styleId="Zdraznnintenzivn">
    <w:name w:val="Intense Emphasis"/>
    <w:basedOn w:val="Standardnpsmoodstavce"/>
    <w:uiPriority w:val="21"/>
    <w:qFormat/>
    <w:rsid w:val="00764721"/>
    <w:rPr>
      <w:i/>
      <w:iCs/>
      <w:color w:val="0F4761" w:themeColor="accent1" w:themeShade="BF"/>
    </w:rPr>
  </w:style>
  <w:style w:type="paragraph" w:styleId="Vrazncitt">
    <w:name w:val="Intense Quote"/>
    <w:basedOn w:val="Normln"/>
    <w:next w:val="Normln"/>
    <w:link w:val="VrazncittChar"/>
    <w:uiPriority w:val="30"/>
    <w:qFormat/>
    <w:rsid w:val="0076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4721"/>
    <w:rPr>
      <w:i/>
      <w:iCs/>
      <w:color w:val="0F4761" w:themeColor="accent1" w:themeShade="BF"/>
    </w:rPr>
  </w:style>
  <w:style w:type="character" w:styleId="Odkazintenzivn">
    <w:name w:val="Intense Reference"/>
    <w:basedOn w:val="Standardnpsmoodstavce"/>
    <w:uiPriority w:val="32"/>
    <w:qFormat/>
    <w:rsid w:val="00764721"/>
    <w:rPr>
      <w:b/>
      <w:bCs/>
      <w:smallCaps/>
      <w:color w:val="0F4761" w:themeColor="accent1" w:themeShade="BF"/>
      <w:spacing w:val="5"/>
    </w:rPr>
  </w:style>
  <w:style w:type="paragraph" w:styleId="Zhlav">
    <w:name w:val="header"/>
    <w:basedOn w:val="Normln"/>
    <w:link w:val="ZhlavChar"/>
    <w:uiPriority w:val="99"/>
    <w:unhideWhenUsed/>
    <w:rsid w:val="00C85824"/>
    <w:pPr>
      <w:tabs>
        <w:tab w:val="center" w:pos="4536"/>
        <w:tab w:val="right" w:pos="9072"/>
      </w:tabs>
    </w:pPr>
  </w:style>
  <w:style w:type="character" w:customStyle="1" w:styleId="ZhlavChar">
    <w:name w:val="Záhlaví Char"/>
    <w:basedOn w:val="Standardnpsmoodstavce"/>
    <w:link w:val="Zhlav"/>
    <w:uiPriority w:val="99"/>
    <w:rsid w:val="00C85824"/>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C85824"/>
    <w:pPr>
      <w:tabs>
        <w:tab w:val="center" w:pos="4536"/>
        <w:tab w:val="right" w:pos="9072"/>
      </w:tabs>
    </w:pPr>
  </w:style>
  <w:style w:type="character" w:customStyle="1" w:styleId="ZpatChar">
    <w:name w:val="Zápatí Char"/>
    <w:basedOn w:val="Standardnpsmoodstavce"/>
    <w:link w:val="Zpat"/>
    <w:uiPriority w:val="99"/>
    <w:rsid w:val="00C85824"/>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C85824"/>
    <w:pPr>
      <w:suppressAutoHyphens w:val="0"/>
      <w:jc w:val="both"/>
    </w:pPr>
    <w:rPr>
      <w:szCs w:val="20"/>
    </w:rPr>
  </w:style>
  <w:style w:type="character" w:customStyle="1" w:styleId="Zkladntext2Char">
    <w:name w:val="Základní text 2 Char"/>
    <w:basedOn w:val="Standardnpsmoodstavce"/>
    <w:link w:val="Zkladntext2"/>
    <w:rsid w:val="00C85824"/>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C85824"/>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C85824"/>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C85824"/>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C85824"/>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C85824"/>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qFormat/>
    <w:locked/>
    <w:rsid w:val="00C85824"/>
  </w:style>
  <w:style w:type="character" w:styleId="Odkaznakoment">
    <w:name w:val="annotation reference"/>
    <w:basedOn w:val="Standardnpsmoodstavce"/>
    <w:uiPriority w:val="99"/>
    <w:semiHidden/>
    <w:unhideWhenUsed/>
    <w:rsid w:val="001C63BA"/>
    <w:rPr>
      <w:sz w:val="16"/>
      <w:szCs w:val="16"/>
    </w:rPr>
  </w:style>
  <w:style w:type="paragraph" w:styleId="Textkomente">
    <w:name w:val="annotation text"/>
    <w:basedOn w:val="Normln"/>
    <w:link w:val="TextkomenteChar"/>
    <w:uiPriority w:val="99"/>
    <w:unhideWhenUsed/>
    <w:rsid w:val="001C63BA"/>
    <w:rPr>
      <w:sz w:val="20"/>
      <w:szCs w:val="20"/>
    </w:rPr>
  </w:style>
  <w:style w:type="character" w:customStyle="1" w:styleId="TextkomenteChar">
    <w:name w:val="Text komentáře Char"/>
    <w:basedOn w:val="Standardnpsmoodstavce"/>
    <w:link w:val="Textkomente"/>
    <w:uiPriority w:val="99"/>
    <w:rsid w:val="001C63B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1C63BA"/>
    <w:rPr>
      <w:b/>
      <w:bCs/>
    </w:rPr>
  </w:style>
  <w:style w:type="character" w:customStyle="1" w:styleId="PedmtkomenteChar">
    <w:name w:val="Předmět komentáře Char"/>
    <w:basedOn w:val="TextkomenteChar"/>
    <w:link w:val="Pedmtkomente"/>
    <w:uiPriority w:val="99"/>
    <w:semiHidden/>
    <w:rsid w:val="001C63B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C203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031D"/>
    <w:rPr>
      <w:rFonts w:ascii="Segoe UI" w:eastAsia="Times New Roman" w:hAnsi="Segoe UI" w:cs="Segoe UI"/>
      <w:kern w:val="0"/>
      <w:sz w:val="18"/>
      <w:szCs w:val="18"/>
      <w:lang w:eastAsia="ar-SA"/>
      <w14:ligatures w14:val="none"/>
    </w:rPr>
  </w:style>
  <w:style w:type="paragraph" w:styleId="Revize">
    <w:name w:val="Revision"/>
    <w:hidden/>
    <w:uiPriority w:val="99"/>
    <w:semiHidden/>
    <w:rsid w:val="009A48AD"/>
    <w:pPr>
      <w:spacing w:after="0" w:line="240" w:lineRule="auto"/>
    </w:pPr>
    <w:rPr>
      <w:rFonts w:ascii="Times New Roman" w:eastAsia="Times New Roman" w:hAnsi="Times New Roman" w:cs="Times New Roman"/>
      <w:kern w:val="0"/>
      <w:sz w:val="24"/>
      <w:szCs w:val="24"/>
      <w:lang w:eastAsia="ar-SA"/>
      <w14:ligatures w14:val="none"/>
    </w:rPr>
  </w:style>
  <w:style w:type="character" w:styleId="Hypertextovodkaz">
    <w:name w:val="Hyperlink"/>
    <w:basedOn w:val="Standardnpsmoodstavce"/>
    <w:uiPriority w:val="99"/>
    <w:unhideWhenUsed/>
    <w:rsid w:val="00A50CFA"/>
    <w:rPr>
      <w:color w:val="467886" w:themeColor="hyperlink"/>
      <w:u w:val="single"/>
    </w:rPr>
  </w:style>
  <w:style w:type="character" w:customStyle="1" w:styleId="HLAVICKAChar">
    <w:name w:val="HLAVICKA Char"/>
    <w:basedOn w:val="Standardnpsmoodstavce"/>
    <w:link w:val="HLAVICKA"/>
    <w:uiPriority w:val="99"/>
    <w:locked/>
    <w:rsid w:val="00A50CFA"/>
    <w:rPr>
      <w:rFonts w:ascii="Arial" w:eastAsia="Times New Roman" w:hAnsi="Arial" w:cs="Arial"/>
      <w:sz w:val="20"/>
      <w:szCs w:val="20"/>
      <w:lang w:eastAsia="cs-CZ"/>
    </w:rPr>
  </w:style>
  <w:style w:type="paragraph" w:customStyle="1" w:styleId="HLAVICKA">
    <w:name w:val="HLAVICKA"/>
    <w:basedOn w:val="Normln"/>
    <w:link w:val="HLAVICKAChar"/>
    <w:uiPriority w:val="99"/>
    <w:rsid w:val="00A50CFA"/>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character" w:customStyle="1" w:styleId="Nevyeenzmnka1">
    <w:name w:val="Nevyřešená zmínka1"/>
    <w:basedOn w:val="Standardnpsmoodstavce"/>
    <w:uiPriority w:val="99"/>
    <w:semiHidden/>
    <w:unhideWhenUsed/>
    <w:rsid w:val="00B32D11"/>
    <w:rPr>
      <w:color w:val="605E5C"/>
      <w:shd w:val="clear" w:color="auto" w:fill="E1DFDD"/>
    </w:rPr>
  </w:style>
  <w:style w:type="paragraph" w:styleId="Bezmezer">
    <w:name w:val="No Spacing"/>
    <w:uiPriority w:val="1"/>
    <w:qFormat/>
    <w:rsid w:val="00D545F3"/>
    <w:pPr>
      <w:spacing w:after="0" w:line="240" w:lineRule="auto"/>
    </w:pPr>
    <w:rPr>
      <w:rFonts w:ascii="Times New Roman" w:eastAsia="Calibri" w:hAnsi="Times New Roman" w:cs="Times New Roman"/>
      <w:kern w:val="0"/>
      <w:sz w:val="24"/>
      <w14:ligatures w14:val="none"/>
    </w:rPr>
  </w:style>
  <w:style w:type="character" w:styleId="Nevyeenzmnka">
    <w:name w:val="Unresolved Mention"/>
    <w:basedOn w:val="Standardnpsmoodstavce"/>
    <w:uiPriority w:val="99"/>
    <w:semiHidden/>
    <w:unhideWhenUsed/>
    <w:rsid w:val="00315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33">
      <w:bodyDiv w:val="1"/>
      <w:marLeft w:val="0"/>
      <w:marRight w:val="0"/>
      <w:marTop w:val="0"/>
      <w:marBottom w:val="0"/>
      <w:divBdr>
        <w:top w:val="none" w:sz="0" w:space="0" w:color="auto"/>
        <w:left w:val="none" w:sz="0" w:space="0" w:color="auto"/>
        <w:bottom w:val="none" w:sz="0" w:space="0" w:color="auto"/>
        <w:right w:val="none" w:sz="0" w:space="0" w:color="auto"/>
      </w:divBdr>
    </w:div>
    <w:div w:id="89353140">
      <w:bodyDiv w:val="1"/>
      <w:marLeft w:val="0"/>
      <w:marRight w:val="0"/>
      <w:marTop w:val="0"/>
      <w:marBottom w:val="0"/>
      <w:divBdr>
        <w:top w:val="none" w:sz="0" w:space="0" w:color="auto"/>
        <w:left w:val="none" w:sz="0" w:space="0" w:color="auto"/>
        <w:bottom w:val="none" w:sz="0" w:space="0" w:color="auto"/>
        <w:right w:val="none" w:sz="0" w:space="0" w:color="auto"/>
      </w:divBdr>
    </w:div>
    <w:div w:id="179197834">
      <w:bodyDiv w:val="1"/>
      <w:marLeft w:val="0"/>
      <w:marRight w:val="0"/>
      <w:marTop w:val="0"/>
      <w:marBottom w:val="0"/>
      <w:divBdr>
        <w:top w:val="none" w:sz="0" w:space="0" w:color="auto"/>
        <w:left w:val="none" w:sz="0" w:space="0" w:color="auto"/>
        <w:bottom w:val="none" w:sz="0" w:space="0" w:color="auto"/>
        <w:right w:val="none" w:sz="0" w:space="0" w:color="auto"/>
      </w:divBdr>
    </w:div>
    <w:div w:id="195435916">
      <w:bodyDiv w:val="1"/>
      <w:marLeft w:val="0"/>
      <w:marRight w:val="0"/>
      <w:marTop w:val="0"/>
      <w:marBottom w:val="0"/>
      <w:divBdr>
        <w:top w:val="none" w:sz="0" w:space="0" w:color="auto"/>
        <w:left w:val="none" w:sz="0" w:space="0" w:color="auto"/>
        <w:bottom w:val="none" w:sz="0" w:space="0" w:color="auto"/>
        <w:right w:val="none" w:sz="0" w:space="0" w:color="auto"/>
      </w:divBdr>
    </w:div>
    <w:div w:id="196091521">
      <w:bodyDiv w:val="1"/>
      <w:marLeft w:val="0"/>
      <w:marRight w:val="0"/>
      <w:marTop w:val="0"/>
      <w:marBottom w:val="0"/>
      <w:divBdr>
        <w:top w:val="none" w:sz="0" w:space="0" w:color="auto"/>
        <w:left w:val="none" w:sz="0" w:space="0" w:color="auto"/>
        <w:bottom w:val="none" w:sz="0" w:space="0" w:color="auto"/>
        <w:right w:val="none" w:sz="0" w:space="0" w:color="auto"/>
      </w:divBdr>
    </w:div>
    <w:div w:id="217475995">
      <w:bodyDiv w:val="1"/>
      <w:marLeft w:val="0"/>
      <w:marRight w:val="0"/>
      <w:marTop w:val="0"/>
      <w:marBottom w:val="0"/>
      <w:divBdr>
        <w:top w:val="none" w:sz="0" w:space="0" w:color="auto"/>
        <w:left w:val="none" w:sz="0" w:space="0" w:color="auto"/>
        <w:bottom w:val="none" w:sz="0" w:space="0" w:color="auto"/>
        <w:right w:val="none" w:sz="0" w:space="0" w:color="auto"/>
      </w:divBdr>
    </w:div>
    <w:div w:id="297878161">
      <w:bodyDiv w:val="1"/>
      <w:marLeft w:val="0"/>
      <w:marRight w:val="0"/>
      <w:marTop w:val="0"/>
      <w:marBottom w:val="0"/>
      <w:divBdr>
        <w:top w:val="none" w:sz="0" w:space="0" w:color="auto"/>
        <w:left w:val="none" w:sz="0" w:space="0" w:color="auto"/>
        <w:bottom w:val="none" w:sz="0" w:space="0" w:color="auto"/>
        <w:right w:val="none" w:sz="0" w:space="0" w:color="auto"/>
      </w:divBdr>
    </w:div>
    <w:div w:id="444038056">
      <w:bodyDiv w:val="1"/>
      <w:marLeft w:val="0"/>
      <w:marRight w:val="0"/>
      <w:marTop w:val="0"/>
      <w:marBottom w:val="0"/>
      <w:divBdr>
        <w:top w:val="none" w:sz="0" w:space="0" w:color="auto"/>
        <w:left w:val="none" w:sz="0" w:space="0" w:color="auto"/>
        <w:bottom w:val="none" w:sz="0" w:space="0" w:color="auto"/>
        <w:right w:val="none" w:sz="0" w:space="0" w:color="auto"/>
      </w:divBdr>
    </w:div>
    <w:div w:id="461578591">
      <w:bodyDiv w:val="1"/>
      <w:marLeft w:val="0"/>
      <w:marRight w:val="0"/>
      <w:marTop w:val="0"/>
      <w:marBottom w:val="0"/>
      <w:divBdr>
        <w:top w:val="none" w:sz="0" w:space="0" w:color="auto"/>
        <w:left w:val="none" w:sz="0" w:space="0" w:color="auto"/>
        <w:bottom w:val="none" w:sz="0" w:space="0" w:color="auto"/>
        <w:right w:val="none" w:sz="0" w:space="0" w:color="auto"/>
      </w:divBdr>
    </w:div>
    <w:div w:id="535431699">
      <w:bodyDiv w:val="1"/>
      <w:marLeft w:val="0"/>
      <w:marRight w:val="0"/>
      <w:marTop w:val="0"/>
      <w:marBottom w:val="0"/>
      <w:divBdr>
        <w:top w:val="none" w:sz="0" w:space="0" w:color="auto"/>
        <w:left w:val="none" w:sz="0" w:space="0" w:color="auto"/>
        <w:bottom w:val="none" w:sz="0" w:space="0" w:color="auto"/>
        <w:right w:val="none" w:sz="0" w:space="0" w:color="auto"/>
      </w:divBdr>
    </w:div>
    <w:div w:id="759720850">
      <w:bodyDiv w:val="1"/>
      <w:marLeft w:val="0"/>
      <w:marRight w:val="0"/>
      <w:marTop w:val="0"/>
      <w:marBottom w:val="0"/>
      <w:divBdr>
        <w:top w:val="none" w:sz="0" w:space="0" w:color="auto"/>
        <w:left w:val="none" w:sz="0" w:space="0" w:color="auto"/>
        <w:bottom w:val="none" w:sz="0" w:space="0" w:color="auto"/>
        <w:right w:val="none" w:sz="0" w:space="0" w:color="auto"/>
      </w:divBdr>
    </w:div>
    <w:div w:id="807094449">
      <w:bodyDiv w:val="1"/>
      <w:marLeft w:val="0"/>
      <w:marRight w:val="0"/>
      <w:marTop w:val="0"/>
      <w:marBottom w:val="0"/>
      <w:divBdr>
        <w:top w:val="none" w:sz="0" w:space="0" w:color="auto"/>
        <w:left w:val="none" w:sz="0" w:space="0" w:color="auto"/>
        <w:bottom w:val="none" w:sz="0" w:space="0" w:color="auto"/>
        <w:right w:val="none" w:sz="0" w:space="0" w:color="auto"/>
      </w:divBdr>
    </w:div>
    <w:div w:id="850536193">
      <w:bodyDiv w:val="1"/>
      <w:marLeft w:val="0"/>
      <w:marRight w:val="0"/>
      <w:marTop w:val="0"/>
      <w:marBottom w:val="0"/>
      <w:divBdr>
        <w:top w:val="none" w:sz="0" w:space="0" w:color="auto"/>
        <w:left w:val="none" w:sz="0" w:space="0" w:color="auto"/>
        <w:bottom w:val="none" w:sz="0" w:space="0" w:color="auto"/>
        <w:right w:val="none" w:sz="0" w:space="0" w:color="auto"/>
      </w:divBdr>
    </w:div>
    <w:div w:id="1008025569">
      <w:bodyDiv w:val="1"/>
      <w:marLeft w:val="0"/>
      <w:marRight w:val="0"/>
      <w:marTop w:val="0"/>
      <w:marBottom w:val="0"/>
      <w:divBdr>
        <w:top w:val="none" w:sz="0" w:space="0" w:color="auto"/>
        <w:left w:val="none" w:sz="0" w:space="0" w:color="auto"/>
        <w:bottom w:val="none" w:sz="0" w:space="0" w:color="auto"/>
        <w:right w:val="none" w:sz="0" w:space="0" w:color="auto"/>
      </w:divBdr>
    </w:div>
    <w:div w:id="1096973437">
      <w:bodyDiv w:val="1"/>
      <w:marLeft w:val="0"/>
      <w:marRight w:val="0"/>
      <w:marTop w:val="0"/>
      <w:marBottom w:val="0"/>
      <w:divBdr>
        <w:top w:val="none" w:sz="0" w:space="0" w:color="auto"/>
        <w:left w:val="none" w:sz="0" w:space="0" w:color="auto"/>
        <w:bottom w:val="none" w:sz="0" w:space="0" w:color="auto"/>
        <w:right w:val="none" w:sz="0" w:space="0" w:color="auto"/>
      </w:divBdr>
    </w:div>
    <w:div w:id="1127776241">
      <w:bodyDiv w:val="1"/>
      <w:marLeft w:val="0"/>
      <w:marRight w:val="0"/>
      <w:marTop w:val="0"/>
      <w:marBottom w:val="0"/>
      <w:divBdr>
        <w:top w:val="none" w:sz="0" w:space="0" w:color="auto"/>
        <w:left w:val="none" w:sz="0" w:space="0" w:color="auto"/>
        <w:bottom w:val="none" w:sz="0" w:space="0" w:color="auto"/>
        <w:right w:val="none" w:sz="0" w:space="0" w:color="auto"/>
      </w:divBdr>
    </w:div>
    <w:div w:id="1245726930">
      <w:bodyDiv w:val="1"/>
      <w:marLeft w:val="0"/>
      <w:marRight w:val="0"/>
      <w:marTop w:val="0"/>
      <w:marBottom w:val="0"/>
      <w:divBdr>
        <w:top w:val="none" w:sz="0" w:space="0" w:color="auto"/>
        <w:left w:val="none" w:sz="0" w:space="0" w:color="auto"/>
        <w:bottom w:val="none" w:sz="0" w:space="0" w:color="auto"/>
        <w:right w:val="none" w:sz="0" w:space="0" w:color="auto"/>
      </w:divBdr>
    </w:div>
    <w:div w:id="1508865847">
      <w:bodyDiv w:val="1"/>
      <w:marLeft w:val="0"/>
      <w:marRight w:val="0"/>
      <w:marTop w:val="0"/>
      <w:marBottom w:val="0"/>
      <w:divBdr>
        <w:top w:val="none" w:sz="0" w:space="0" w:color="auto"/>
        <w:left w:val="none" w:sz="0" w:space="0" w:color="auto"/>
        <w:bottom w:val="none" w:sz="0" w:space="0" w:color="auto"/>
        <w:right w:val="none" w:sz="0" w:space="0" w:color="auto"/>
      </w:divBdr>
    </w:div>
    <w:div w:id="1527669961">
      <w:bodyDiv w:val="1"/>
      <w:marLeft w:val="0"/>
      <w:marRight w:val="0"/>
      <w:marTop w:val="0"/>
      <w:marBottom w:val="0"/>
      <w:divBdr>
        <w:top w:val="none" w:sz="0" w:space="0" w:color="auto"/>
        <w:left w:val="none" w:sz="0" w:space="0" w:color="auto"/>
        <w:bottom w:val="none" w:sz="0" w:space="0" w:color="auto"/>
        <w:right w:val="none" w:sz="0" w:space="0" w:color="auto"/>
      </w:divBdr>
    </w:div>
    <w:div w:id="1820073761">
      <w:bodyDiv w:val="1"/>
      <w:marLeft w:val="0"/>
      <w:marRight w:val="0"/>
      <w:marTop w:val="0"/>
      <w:marBottom w:val="0"/>
      <w:divBdr>
        <w:top w:val="none" w:sz="0" w:space="0" w:color="auto"/>
        <w:left w:val="none" w:sz="0" w:space="0" w:color="auto"/>
        <w:bottom w:val="none" w:sz="0" w:space="0" w:color="auto"/>
        <w:right w:val="none" w:sz="0" w:space="0" w:color="auto"/>
      </w:divBdr>
    </w:div>
    <w:div w:id="20336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sti.cz/contract_%20display_205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usti.cz/contract_display_205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32FD7-926D-4E66-A1E6-1EF0CB18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5239</Words>
  <Characters>30911</Characters>
  <Application>Microsoft Office Word</Application>
  <DocSecurity>8</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17</cp:revision>
  <cp:lastPrinted>2025-06-23T14:05:00Z</cp:lastPrinted>
  <dcterms:created xsi:type="dcterms:W3CDTF">2025-06-20T08:26:00Z</dcterms:created>
  <dcterms:modified xsi:type="dcterms:W3CDTF">2025-07-08T06:27:00Z</dcterms:modified>
</cp:coreProperties>
</file>