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50EE" w14:textId="72D8AC84" w:rsidR="00FC3B85" w:rsidRDefault="00676DA3" w:rsidP="00676DA3">
      <w:pPr>
        <w:jc w:val="center"/>
        <w:rPr>
          <w:rFonts w:asciiTheme="minorHAnsi" w:hAnsiTheme="minorHAnsi" w:cs="Calibri"/>
          <w:b/>
          <w:bCs/>
          <w:caps/>
          <w:kern w:val="32"/>
          <w:sz w:val="44"/>
          <w:szCs w:val="32"/>
        </w:rPr>
      </w:pPr>
      <w:r w:rsidRPr="00A34ED3">
        <w:rPr>
          <w:rFonts w:asciiTheme="minorHAnsi" w:hAnsiTheme="minorHAnsi" w:cs="Calibri"/>
          <w:b/>
          <w:bCs/>
          <w:caps/>
          <w:kern w:val="32"/>
          <w:sz w:val="44"/>
          <w:szCs w:val="32"/>
        </w:rPr>
        <w:t>smlouva</w:t>
      </w:r>
      <w:r w:rsidR="00435CF2">
        <w:rPr>
          <w:rFonts w:asciiTheme="minorHAnsi" w:hAnsiTheme="minorHAnsi" w:cs="Calibri"/>
          <w:b/>
          <w:bCs/>
          <w:caps/>
          <w:kern w:val="32"/>
          <w:sz w:val="44"/>
          <w:szCs w:val="32"/>
        </w:rPr>
        <w:t xml:space="preserve"> o </w:t>
      </w:r>
      <w:r w:rsidR="00EC5FDA">
        <w:rPr>
          <w:rFonts w:asciiTheme="minorHAnsi" w:hAnsiTheme="minorHAnsi" w:cs="Calibri"/>
          <w:b/>
          <w:bCs/>
          <w:caps/>
          <w:kern w:val="32"/>
          <w:sz w:val="44"/>
          <w:szCs w:val="32"/>
        </w:rPr>
        <w:t>dílo</w:t>
      </w:r>
    </w:p>
    <w:p w14:paraId="592A9987" w14:textId="77777777" w:rsidR="00CC1B4F" w:rsidRDefault="00CC1B4F" w:rsidP="00676DA3">
      <w:pPr>
        <w:jc w:val="center"/>
        <w:rPr>
          <w:sz w:val="22"/>
        </w:rPr>
      </w:pPr>
    </w:p>
    <w:p w14:paraId="51A09965" w14:textId="77777777" w:rsidR="00083D69" w:rsidRPr="00257D0D" w:rsidRDefault="00083D69" w:rsidP="00257D0D">
      <w:pPr>
        <w:spacing w:before="60" w:after="60"/>
        <w:jc w:val="center"/>
        <w:rPr>
          <w:rFonts w:cs="Arial"/>
          <w:szCs w:val="22"/>
        </w:rPr>
      </w:pPr>
      <w:r w:rsidRPr="00257D0D">
        <w:rPr>
          <w:rFonts w:cs="Arial"/>
          <w:szCs w:val="22"/>
        </w:rPr>
        <w:t>uzavřená dle zákona č. 89/2012 Sb.</w:t>
      </w:r>
      <w:r w:rsidR="00C45128" w:rsidRPr="00257D0D">
        <w:rPr>
          <w:rFonts w:cs="Arial"/>
          <w:szCs w:val="22"/>
        </w:rPr>
        <w:t>, občanského zákoníku</w:t>
      </w:r>
    </w:p>
    <w:p w14:paraId="32FFDD46" w14:textId="662B56AF" w:rsidR="00257D0D" w:rsidRPr="00257D0D" w:rsidRDefault="00257D0D" w:rsidP="00257D0D">
      <w:pPr>
        <w:spacing w:before="60" w:after="60"/>
        <w:rPr>
          <w:rFonts w:cs="Arial"/>
          <w:b/>
          <w:sz w:val="22"/>
        </w:rPr>
      </w:pPr>
    </w:p>
    <w:p w14:paraId="7D5709A7" w14:textId="53793607" w:rsidR="00257D0D" w:rsidRPr="00257D0D" w:rsidRDefault="00257D0D" w:rsidP="00257D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snapToGrid w:val="0"/>
        </w:rPr>
      </w:pPr>
      <w:r w:rsidRPr="00257D0D">
        <w:rPr>
          <w:rFonts w:cs="Arial"/>
          <w:snapToGrid w:val="0"/>
        </w:rPr>
        <w:t xml:space="preserve">Evidenční číslo smlouvy: </w:t>
      </w:r>
      <w:r w:rsidRPr="00257D0D">
        <w:rPr>
          <w:rFonts w:cs="Arial"/>
          <w:bCs/>
          <w:highlight w:val="magenta"/>
        </w:rPr>
        <w:t xml:space="preserve">[DOPLNÍ </w:t>
      </w:r>
      <w:r>
        <w:rPr>
          <w:rFonts w:cs="Arial"/>
          <w:bCs/>
          <w:highlight w:val="magenta"/>
        </w:rPr>
        <w:t>ODBĚRATEL</w:t>
      </w:r>
      <w:r w:rsidRPr="00257D0D">
        <w:rPr>
          <w:rFonts w:cs="Arial"/>
          <w:bCs/>
          <w:highlight w:val="magenta"/>
        </w:rPr>
        <w:t>]</w:t>
      </w:r>
      <w:r w:rsidRPr="00257D0D">
        <w:rPr>
          <w:rFonts w:cs="Arial"/>
          <w:bCs/>
        </w:rPr>
        <w:tab/>
      </w:r>
      <w:r w:rsidRPr="00257D0D">
        <w:rPr>
          <w:rFonts w:cs="Arial"/>
          <w:snapToGrid w:val="0"/>
        </w:rPr>
        <w:t xml:space="preserve">Evidenční číslo smlouvy: </w:t>
      </w:r>
      <w:permStart w:id="77606010" w:edGrp="everyone"/>
      <w:r w:rsidRPr="00257D0D">
        <w:rPr>
          <w:rFonts w:cs="Arial"/>
          <w:bCs/>
          <w:highlight w:val="yellow"/>
        </w:rPr>
        <w:t>[DOPLNÍ DODAVATEL]</w:t>
      </w:r>
    </w:p>
    <w:permEnd w:id="77606010"/>
    <w:p w14:paraId="0F1A558A" w14:textId="77777777" w:rsidR="00257D0D" w:rsidRPr="00257D0D" w:rsidRDefault="00257D0D" w:rsidP="00257D0D">
      <w:pPr>
        <w:spacing w:before="60" w:after="60"/>
        <w:rPr>
          <w:rFonts w:cs="Arial"/>
        </w:rPr>
      </w:pPr>
    </w:p>
    <w:p w14:paraId="00504B01" w14:textId="77777777" w:rsidR="00257D0D" w:rsidRPr="00257D0D" w:rsidRDefault="00257D0D" w:rsidP="00257D0D">
      <w:pPr>
        <w:spacing w:before="60" w:after="60"/>
        <w:rPr>
          <w:rFonts w:cs="Arial"/>
          <w:b/>
          <w:bCs/>
        </w:rPr>
      </w:pPr>
      <w:r w:rsidRPr="00257D0D">
        <w:rPr>
          <w:rFonts w:cs="Arial"/>
          <w:b/>
          <w:bCs/>
        </w:rPr>
        <w:t>Statutární město Ústí nad Labem</w:t>
      </w:r>
    </w:p>
    <w:p w14:paraId="235A1DDC" w14:textId="77777777" w:rsidR="00257D0D" w:rsidRPr="00257D0D" w:rsidRDefault="00257D0D" w:rsidP="00257D0D">
      <w:pPr>
        <w:spacing w:before="60" w:after="60"/>
        <w:rPr>
          <w:rFonts w:cs="Arial"/>
          <w:bCs/>
        </w:rPr>
      </w:pPr>
      <w:r w:rsidRPr="00257D0D">
        <w:rPr>
          <w:rFonts w:cs="Arial"/>
          <w:bCs/>
        </w:rPr>
        <w:t xml:space="preserve">Sídlo: </w:t>
      </w:r>
      <w:r w:rsidRPr="00257D0D">
        <w:rPr>
          <w:rFonts w:cs="Arial"/>
          <w:bCs/>
        </w:rPr>
        <w:tab/>
      </w:r>
      <w:r w:rsidRPr="00257D0D">
        <w:rPr>
          <w:rFonts w:cs="Arial"/>
        </w:rPr>
        <w:tab/>
      </w:r>
      <w:r w:rsidRPr="00257D0D">
        <w:rPr>
          <w:rFonts w:cs="Arial"/>
        </w:rPr>
        <w:tab/>
        <w:t>Velká Hradební 2336/8, 401 00 Ústí n. L.</w:t>
      </w:r>
    </w:p>
    <w:p w14:paraId="5338591D" w14:textId="77777777" w:rsidR="00257D0D" w:rsidRPr="00257D0D" w:rsidRDefault="00257D0D" w:rsidP="00257D0D">
      <w:pPr>
        <w:spacing w:before="60" w:after="60"/>
        <w:rPr>
          <w:rFonts w:cs="Arial"/>
          <w:bCs/>
        </w:rPr>
      </w:pPr>
      <w:r w:rsidRPr="00257D0D">
        <w:rPr>
          <w:rFonts w:cs="Arial"/>
          <w:bCs/>
        </w:rPr>
        <w:t xml:space="preserve">IČO / DIČ: </w:t>
      </w:r>
      <w:r w:rsidRPr="00257D0D">
        <w:rPr>
          <w:rFonts w:cs="Arial"/>
          <w:bCs/>
        </w:rPr>
        <w:tab/>
      </w:r>
      <w:r w:rsidRPr="00257D0D">
        <w:rPr>
          <w:rFonts w:cs="Arial"/>
          <w:bCs/>
        </w:rPr>
        <w:tab/>
      </w:r>
      <w:r w:rsidRPr="00257D0D">
        <w:rPr>
          <w:rFonts w:cs="Arial"/>
        </w:rPr>
        <w:t>00081531 / CZ00081531</w:t>
      </w:r>
    </w:p>
    <w:p w14:paraId="33BF8DBF" w14:textId="77777777" w:rsidR="00257D0D" w:rsidRPr="00257D0D" w:rsidRDefault="00257D0D" w:rsidP="00257D0D">
      <w:pPr>
        <w:spacing w:before="60" w:after="60"/>
        <w:rPr>
          <w:rFonts w:cs="Arial"/>
        </w:rPr>
      </w:pPr>
      <w:r w:rsidRPr="00257D0D">
        <w:rPr>
          <w:rFonts w:cs="Arial"/>
          <w:bCs/>
        </w:rPr>
        <w:t xml:space="preserve">zastoupený: </w:t>
      </w:r>
      <w:r w:rsidRPr="00257D0D">
        <w:rPr>
          <w:rFonts w:cs="Arial"/>
          <w:bCs/>
        </w:rPr>
        <w:tab/>
      </w:r>
      <w:r w:rsidRPr="00257D0D">
        <w:rPr>
          <w:rFonts w:cs="Arial"/>
          <w:bCs/>
        </w:rPr>
        <w:tab/>
      </w:r>
      <w:r w:rsidRPr="00257D0D">
        <w:rPr>
          <w:rFonts w:cs="Arial"/>
        </w:rPr>
        <w:t>PhDr. Ing. Petrem Nedvědický, primátorem</w:t>
      </w:r>
    </w:p>
    <w:p w14:paraId="56AD948E" w14:textId="77777777" w:rsidR="00257D0D" w:rsidRPr="00257D0D" w:rsidRDefault="00257D0D" w:rsidP="00257D0D">
      <w:pPr>
        <w:spacing w:before="60" w:after="60"/>
        <w:rPr>
          <w:rFonts w:cs="Arial"/>
          <w:bCs/>
        </w:rPr>
      </w:pPr>
      <w:r w:rsidRPr="00257D0D">
        <w:rPr>
          <w:rFonts w:cs="Arial"/>
        </w:rPr>
        <w:t>Bankovní spojení:</w:t>
      </w:r>
      <w:r w:rsidRPr="00257D0D">
        <w:rPr>
          <w:rFonts w:cs="Arial"/>
        </w:rPr>
        <w:tab/>
      </w:r>
      <w:r w:rsidRPr="00257D0D">
        <w:rPr>
          <w:rFonts w:cs="Arial"/>
          <w:bCs/>
        </w:rPr>
        <w:t>Komerční banka, a.s.</w:t>
      </w:r>
    </w:p>
    <w:p w14:paraId="5C28DFF4" w14:textId="77777777" w:rsidR="00257D0D" w:rsidRPr="00257D0D" w:rsidRDefault="00257D0D" w:rsidP="00257D0D">
      <w:pPr>
        <w:spacing w:before="60" w:after="60"/>
        <w:rPr>
          <w:rFonts w:cs="Arial"/>
          <w:bCs/>
        </w:rPr>
      </w:pPr>
      <w:r w:rsidRPr="00257D0D">
        <w:rPr>
          <w:rFonts w:cs="Arial"/>
          <w:bCs/>
        </w:rPr>
        <w:t xml:space="preserve">číslo účtu: </w:t>
      </w:r>
      <w:r w:rsidRPr="00257D0D">
        <w:rPr>
          <w:rFonts w:cs="Arial"/>
          <w:bCs/>
        </w:rPr>
        <w:tab/>
      </w:r>
      <w:r w:rsidRPr="00257D0D">
        <w:rPr>
          <w:rFonts w:cs="Arial"/>
          <w:bCs/>
        </w:rPr>
        <w:tab/>
        <w:t>1125411/0100</w:t>
      </w:r>
    </w:p>
    <w:p w14:paraId="272481B6" w14:textId="77777777" w:rsidR="00257D0D" w:rsidRPr="00257D0D" w:rsidRDefault="00257D0D" w:rsidP="00257D0D">
      <w:pPr>
        <w:tabs>
          <w:tab w:val="left" w:pos="1843"/>
        </w:tabs>
        <w:spacing w:before="60" w:after="60"/>
        <w:rPr>
          <w:rFonts w:cs="Arial"/>
          <w:bCs/>
        </w:rPr>
      </w:pPr>
      <w:r w:rsidRPr="00257D0D">
        <w:rPr>
          <w:rFonts w:cs="Arial"/>
          <w:bCs/>
        </w:rPr>
        <w:t>Kontaktní osoba:</w:t>
      </w:r>
      <w:r w:rsidRPr="00257D0D">
        <w:rPr>
          <w:rFonts w:cs="Arial"/>
          <w:bCs/>
        </w:rPr>
        <w:tab/>
      </w:r>
      <w:r w:rsidRPr="00257D0D">
        <w:rPr>
          <w:rFonts w:cs="Arial"/>
          <w:bCs/>
        </w:rPr>
        <w:tab/>
        <w:t>Bc. Martina Žirovnická</w:t>
      </w:r>
    </w:p>
    <w:p w14:paraId="3E90F670" w14:textId="77777777" w:rsidR="00257D0D" w:rsidRPr="00257D0D" w:rsidRDefault="00257D0D" w:rsidP="00257D0D">
      <w:pPr>
        <w:spacing w:before="60" w:after="60"/>
        <w:rPr>
          <w:rFonts w:cs="Arial"/>
          <w:bCs/>
        </w:rPr>
      </w:pPr>
      <w:r w:rsidRPr="00257D0D">
        <w:rPr>
          <w:rFonts w:cs="Arial"/>
          <w:bCs/>
        </w:rPr>
        <w:t>tel.</w:t>
      </w:r>
      <w:r w:rsidRPr="00257D0D" w:rsidDel="00880BE1">
        <w:rPr>
          <w:rFonts w:cs="Arial"/>
          <w:bCs/>
        </w:rPr>
        <w:t xml:space="preserve"> </w:t>
      </w:r>
      <w:r w:rsidRPr="00257D0D">
        <w:rPr>
          <w:rFonts w:cs="Arial"/>
          <w:bCs/>
        </w:rPr>
        <w:t>kontaktní osoby:</w:t>
      </w:r>
      <w:r w:rsidRPr="00257D0D">
        <w:rPr>
          <w:rFonts w:cs="Arial"/>
          <w:bCs/>
        </w:rPr>
        <w:tab/>
        <w:t>+420 475 271 764</w:t>
      </w:r>
    </w:p>
    <w:p w14:paraId="5A4AFFED" w14:textId="77777777" w:rsidR="00257D0D" w:rsidRPr="00257D0D" w:rsidRDefault="00257D0D" w:rsidP="00257D0D">
      <w:pPr>
        <w:spacing w:before="60" w:after="60"/>
        <w:rPr>
          <w:rFonts w:cs="Arial"/>
          <w:bCs/>
        </w:rPr>
      </w:pPr>
      <w:r w:rsidRPr="00257D0D">
        <w:rPr>
          <w:rFonts w:cs="Arial"/>
          <w:bCs/>
        </w:rPr>
        <w:t>e-mail:</w:t>
      </w:r>
      <w:r w:rsidRPr="00257D0D">
        <w:rPr>
          <w:rFonts w:cs="Arial"/>
          <w:bCs/>
        </w:rPr>
        <w:tab/>
      </w:r>
      <w:r w:rsidRPr="00257D0D">
        <w:rPr>
          <w:rFonts w:cs="Arial"/>
          <w:bCs/>
        </w:rPr>
        <w:tab/>
      </w:r>
      <w:r w:rsidRPr="00257D0D">
        <w:rPr>
          <w:rFonts w:cs="Arial"/>
          <w:bCs/>
        </w:rPr>
        <w:tab/>
      </w:r>
      <w:hyperlink r:id="rId8" w:history="1">
        <w:r w:rsidRPr="00257D0D">
          <w:rPr>
            <w:rStyle w:val="Hypertextovodkaz"/>
            <w:rFonts w:cs="Arial"/>
          </w:rPr>
          <w:t>martina.zirovnicka@mag-ul.cz</w:t>
        </w:r>
      </w:hyperlink>
    </w:p>
    <w:p w14:paraId="0A490DC1" w14:textId="144E9FA4" w:rsidR="00257D0D" w:rsidRPr="00257D0D" w:rsidRDefault="00257D0D" w:rsidP="00257D0D">
      <w:pPr>
        <w:spacing w:before="60" w:after="60"/>
        <w:rPr>
          <w:rFonts w:cs="Arial"/>
          <w:bCs/>
        </w:rPr>
      </w:pPr>
      <w:r w:rsidRPr="00257D0D">
        <w:rPr>
          <w:rFonts w:cs="Arial"/>
          <w:bCs/>
        </w:rPr>
        <w:t>na straně jedné také jako „</w:t>
      </w:r>
      <w:r>
        <w:rPr>
          <w:rFonts w:cs="Arial"/>
          <w:bCs/>
        </w:rPr>
        <w:t>Odběratel</w:t>
      </w:r>
      <w:r w:rsidRPr="00257D0D">
        <w:rPr>
          <w:rFonts w:cs="Arial"/>
          <w:bCs/>
        </w:rPr>
        <w:t xml:space="preserve">“ </w:t>
      </w:r>
    </w:p>
    <w:p w14:paraId="2FA152BF" w14:textId="77777777" w:rsidR="00257D0D" w:rsidRPr="00257D0D" w:rsidRDefault="00257D0D" w:rsidP="00257D0D">
      <w:pPr>
        <w:spacing w:before="60" w:after="60"/>
        <w:rPr>
          <w:rFonts w:cs="Arial"/>
          <w:bCs/>
        </w:rPr>
      </w:pPr>
    </w:p>
    <w:p w14:paraId="5AF0349D" w14:textId="77777777" w:rsidR="00257D0D" w:rsidRPr="00257D0D" w:rsidRDefault="00257D0D" w:rsidP="00257D0D">
      <w:pPr>
        <w:spacing w:before="60" w:after="60"/>
        <w:rPr>
          <w:rFonts w:cs="Arial"/>
          <w:bCs/>
        </w:rPr>
      </w:pPr>
      <w:r w:rsidRPr="00257D0D">
        <w:rPr>
          <w:rFonts w:cs="Arial"/>
          <w:bCs/>
        </w:rPr>
        <w:t>a</w:t>
      </w:r>
    </w:p>
    <w:p w14:paraId="4C1F52F6" w14:textId="77777777" w:rsidR="00257D0D" w:rsidRPr="00257D0D" w:rsidRDefault="00257D0D" w:rsidP="00257D0D">
      <w:pPr>
        <w:spacing w:before="60" w:after="60"/>
        <w:rPr>
          <w:rFonts w:cs="Arial"/>
          <w:bCs/>
        </w:rPr>
      </w:pPr>
      <w:r w:rsidRPr="00257D0D">
        <w:rPr>
          <w:rFonts w:cs="Arial"/>
          <w:bCs/>
        </w:rPr>
        <w:t xml:space="preserve"> </w:t>
      </w:r>
    </w:p>
    <w:p w14:paraId="68BE7EBB" w14:textId="77777777" w:rsidR="00257D0D" w:rsidRPr="00257D0D" w:rsidRDefault="00257D0D" w:rsidP="00257D0D">
      <w:pPr>
        <w:spacing w:before="60" w:after="60"/>
        <w:rPr>
          <w:rFonts w:cs="Arial"/>
          <w:b/>
        </w:rPr>
      </w:pPr>
      <w:permStart w:id="1733042904" w:edGrp="everyone"/>
      <w:r w:rsidRPr="00257D0D">
        <w:rPr>
          <w:rFonts w:cs="Arial"/>
          <w:b/>
          <w:bCs/>
          <w:highlight w:val="yellow"/>
        </w:rPr>
        <w:t>[DOPLNÍ DODAVATEL]</w:t>
      </w:r>
    </w:p>
    <w:p w14:paraId="6F10C431" w14:textId="77777777" w:rsidR="00257D0D" w:rsidRPr="00257D0D" w:rsidRDefault="00257D0D" w:rsidP="00257D0D">
      <w:pPr>
        <w:tabs>
          <w:tab w:val="left" w:pos="2268"/>
        </w:tabs>
        <w:spacing w:before="60" w:after="60"/>
        <w:rPr>
          <w:rFonts w:cs="Arial"/>
          <w:b/>
        </w:rPr>
      </w:pPr>
      <w:r w:rsidRPr="00257D0D">
        <w:rPr>
          <w:rFonts w:cs="Arial"/>
          <w:bCs/>
        </w:rPr>
        <w:t>Sídlo:</w:t>
      </w:r>
      <w:r w:rsidRPr="00257D0D">
        <w:rPr>
          <w:rFonts w:cs="Arial"/>
          <w:bCs/>
        </w:rPr>
        <w:tab/>
      </w:r>
      <w:r w:rsidRPr="00257D0D">
        <w:rPr>
          <w:rFonts w:cs="Arial"/>
          <w:bCs/>
          <w:highlight w:val="yellow"/>
        </w:rPr>
        <w:t>[DOPLNÍ DODAVATEL]</w:t>
      </w:r>
    </w:p>
    <w:p w14:paraId="71437A18" w14:textId="77777777" w:rsidR="00257D0D" w:rsidRPr="00257D0D" w:rsidRDefault="00257D0D" w:rsidP="00257D0D">
      <w:pPr>
        <w:tabs>
          <w:tab w:val="left" w:pos="2268"/>
        </w:tabs>
        <w:spacing w:before="60" w:after="60"/>
        <w:rPr>
          <w:rFonts w:cs="Arial"/>
          <w:bCs/>
        </w:rPr>
      </w:pPr>
      <w:r w:rsidRPr="00257D0D">
        <w:rPr>
          <w:rFonts w:cs="Arial"/>
          <w:bCs/>
        </w:rPr>
        <w:t>Korespondenční adresa:</w:t>
      </w:r>
      <w:r w:rsidRPr="00257D0D">
        <w:rPr>
          <w:rFonts w:cs="Arial"/>
          <w:bCs/>
        </w:rPr>
        <w:tab/>
      </w:r>
      <w:r w:rsidRPr="00257D0D">
        <w:rPr>
          <w:rFonts w:cs="Arial"/>
          <w:bCs/>
          <w:highlight w:val="yellow"/>
        </w:rPr>
        <w:t>[DOPLNÍ DODAVATEL]</w:t>
      </w:r>
    </w:p>
    <w:p w14:paraId="44AFD2F2" w14:textId="77777777" w:rsidR="00257D0D" w:rsidRPr="00257D0D" w:rsidRDefault="00257D0D" w:rsidP="00257D0D">
      <w:pPr>
        <w:tabs>
          <w:tab w:val="left" w:pos="2268"/>
        </w:tabs>
        <w:spacing w:before="60" w:after="60"/>
        <w:rPr>
          <w:rFonts w:cs="Arial"/>
          <w:bCs/>
        </w:rPr>
      </w:pPr>
      <w:r w:rsidRPr="00257D0D">
        <w:rPr>
          <w:rFonts w:cs="Arial"/>
          <w:bCs/>
        </w:rPr>
        <w:t xml:space="preserve">IČ: </w:t>
      </w:r>
      <w:r w:rsidRPr="00257D0D">
        <w:rPr>
          <w:rFonts w:cs="Arial"/>
          <w:bCs/>
        </w:rPr>
        <w:tab/>
      </w:r>
      <w:r w:rsidRPr="00257D0D">
        <w:rPr>
          <w:rFonts w:cs="Arial"/>
          <w:bCs/>
          <w:highlight w:val="yellow"/>
        </w:rPr>
        <w:t>[DOPLNÍ DODAVATEL]</w:t>
      </w:r>
    </w:p>
    <w:p w14:paraId="283C5ADE" w14:textId="77777777" w:rsidR="00257D0D" w:rsidRPr="00257D0D" w:rsidRDefault="00257D0D" w:rsidP="00257D0D">
      <w:pPr>
        <w:tabs>
          <w:tab w:val="left" w:pos="2268"/>
          <w:tab w:val="left" w:pos="2534"/>
        </w:tabs>
        <w:spacing w:before="60" w:after="60"/>
        <w:rPr>
          <w:rFonts w:cs="Arial"/>
          <w:bCs/>
        </w:rPr>
      </w:pPr>
      <w:r w:rsidRPr="00257D0D">
        <w:rPr>
          <w:rFonts w:cs="Arial"/>
          <w:bCs/>
        </w:rPr>
        <w:t xml:space="preserve">DIČ: </w:t>
      </w:r>
      <w:r w:rsidRPr="00257D0D">
        <w:rPr>
          <w:rFonts w:cs="Arial"/>
          <w:bCs/>
        </w:rPr>
        <w:tab/>
      </w:r>
      <w:r w:rsidRPr="00257D0D">
        <w:rPr>
          <w:rFonts w:cs="Arial"/>
          <w:bCs/>
          <w:highlight w:val="yellow"/>
        </w:rPr>
        <w:t>[DOPLNÍ DODAVATEL]</w:t>
      </w:r>
    </w:p>
    <w:p w14:paraId="2E76BF08" w14:textId="77777777" w:rsidR="00257D0D" w:rsidRPr="00257D0D" w:rsidRDefault="00257D0D" w:rsidP="00257D0D">
      <w:pPr>
        <w:tabs>
          <w:tab w:val="left" w:pos="1701"/>
        </w:tabs>
        <w:spacing w:before="60" w:after="60"/>
        <w:rPr>
          <w:rFonts w:cs="Arial"/>
          <w:bCs/>
        </w:rPr>
      </w:pPr>
      <w:r w:rsidRPr="00257D0D">
        <w:rPr>
          <w:rFonts w:cs="Arial"/>
          <w:bCs/>
        </w:rPr>
        <w:t xml:space="preserve">zapsaný </w:t>
      </w:r>
      <w:r w:rsidRPr="00257D0D">
        <w:rPr>
          <w:rFonts w:cs="Arial"/>
          <w:szCs w:val="22"/>
        </w:rPr>
        <w:t xml:space="preserve">v obchodním rejstříku </w:t>
      </w:r>
      <w:r w:rsidRPr="00257D0D">
        <w:rPr>
          <w:rFonts w:cs="Arial"/>
          <w:bCs/>
          <w:highlight w:val="yellow"/>
        </w:rPr>
        <w:t>[DOPLNÍ DODAVATEL]</w:t>
      </w:r>
    </w:p>
    <w:p w14:paraId="1C8B5B38" w14:textId="77777777" w:rsidR="00257D0D" w:rsidRPr="00257D0D" w:rsidRDefault="00257D0D" w:rsidP="00257D0D">
      <w:pPr>
        <w:tabs>
          <w:tab w:val="left" w:pos="2268"/>
        </w:tabs>
        <w:spacing w:before="60" w:after="60"/>
        <w:rPr>
          <w:rFonts w:cs="Arial"/>
          <w:bCs/>
        </w:rPr>
      </w:pPr>
      <w:r w:rsidRPr="00257D0D">
        <w:rPr>
          <w:rFonts w:cs="Arial"/>
          <w:bCs/>
        </w:rPr>
        <w:t>zastoupený:</w:t>
      </w:r>
      <w:r w:rsidRPr="00257D0D">
        <w:rPr>
          <w:rFonts w:cs="Arial"/>
          <w:bCs/>
        </w:rPr>
        <w:tab/>
      </w:r>
      <w:r w:rsidRPr="00257D0D">
        <w:rPr>
          <w:rFonts w:cs="Arial"/>
          <w:bCs/>
          <w:highlight w:val="yellow"/>
        </w:rPr>
        <w:t>[DOPLNÍ DODAVATEL]</w:t>
      </w:r>
    </w:p>
    <w:p w14:paraId="2937277F" w14:textId="77777777" w:rsidR="00257D0D" w:rsidRPr="00257D0D" w:rsidRDefault="00257D0D" w:rsidP="00257D0D">
      <w:pPr>
        <w:tabs>
          <w:tab w:val="left" w:pos="2268"/>
        </w:tabs>
        <w:spacing w:before="60" w:after="60"/>
        <w:rPr>
          <w:rFonts w:cs="Arial"/>
          <w:bCs/>
        </w:rPr>
      </w:pPr>
      <w:r w:rsidRPr="00257D0D">
        <w:rPr>
          <w:rFonts w:cs="Arial"/>
          <w:bCs/>
        </w:rPr>
        <w:t>Bankovní spojení:</w:t>
      </w:r>
      <w:r w:rsidRPr="00257D0D">
        <w:rPr>
          <w:rFonts w:cs="Arial"/>
          <w:bCs/>
        </w:rPr>
        <w:tab/>
      </w:r>
      <w:r w:rsidRPr="00257D0D">
        <w:rPr>
          <w:rFonts w:cs="Arial"/>
          <w:bCs/>
          <w:highlight w:val="yellow"/>
        </w:rPr>
        <w:t>[DOPLNÍ DODAVATEL]</w:t>
      </w:r>
    </w:p>
    <w:p w14:paraId="43F2F6CC" w14:textId="77777777" w:rsidR="00257D0D" w:rsidRPr="00257D0D" w:rsidRDefault="00257D0D" w:rsidP="00257D0D">
      <w:pPr>
        <w:tabs>
          <w:tab w:val="left" w:pos="2268"/>
        </w:tabs>
        <w:spacing w:before="60" w:after="60"/>
        <w:rPr>
          <w:rFonts w:cs="Arial"/>
          <w:bCs/>
        </w:rPr>
      </w:pPr>
      <w:r w:rsidRPr="00257D0D">
        <w:rPr>
          <w:rFonts w:cs="Arial"/>
          <w:bCs/>
        </w:rPr>
        <w:t xml:space="preserve">Číslo účtu: </w:t>
      </w:r>
      <w:r w:rsidRPr="00257D0D">
        <w:rPr>
          <w:rFonts w:cs="Arial"/>
          <w:bCs/>
        </w:rPr>
        <w:tab/>
      </w:r>
      <w:r w:rsidRPr="00257D0D">
        <w:rPr>
          <w:rFonts w:cs="Arial"/>
          <w:bCs/>
          <w:highlight w:val="yellow"/>
        </w:rPr>
        <w:t>[DOPLNÍ DODAVATEL]</w:t>
      </w:r>
    </w:p>
    <w:p w14:paraId="5AF2CAC5" w14:textId="77777777" w:rsidR="00257D0D" w:rsidRPr="00257D0D" w:rsidRDefault="00257D0D" w:rsidP="00257D0D">
      <w:pPr>
        <w:tabs>
          <w:tab w:val="left" w:pos="2268"/>
        </w:tabs>
        <w:spacing w:before="60" w:after="60"/>
        <w:rPr>
          <w:rFonts w:cs="Arial"/>
          <w:bCs/>
        </w:rPr>
      </w:pPr>
      <w:r w:rsidRPr="00257D0D">
        <w:rPr>
          <w:rFonts w:cs="Arial"/>
          <w:bCs/>
        </w:rPr>
        <w:t xml:space="preserve">Kontaktní osoba: </w:t>
      </w:r>
      <w:r w:rsidRPr="00257D0D">
        <w:rPr>
          <w:rFonts w:cs="Arial"/>
          <w:bCs/>
        </w:rPr>
        <w:tab/>
      </w:r>
      <w:r w:rsidRPr="00257D0D">
        <w:rPr>
          <w:rFonts w:cs="Arial"/>
          <w:bCs/>
          <w:highlight w:val="yellow"/>
        </w:rPr>
        <w:t>[DOPLNÍ DODAVATEL]</w:t>
      </w:r>
    </w:p>
    <w:p w14:paraId="2F59DF87" w14:textId="77777777" w:rsidR="00257D0D" w:rsidRPr="00257D0D" w:rsidRDefault="00257D0D" w:rsidP="00257D0D">
      <w:pPr>
        <w:tabs>
          <w:tab w:val="left" w:pos="2268"/>
        </w:tabs>
        <w:spacing w:before="60" w:after="60"/>
        <w:rPr>
          <w:rFonts w:cs="Arial"/>
          <w:bCs/>
        </w:rPr>
      </w:pPr>
      <w:r w:rsidRPr="00257D0D">
        <w:rPr>
          <w:rFonts w:cs="Arial"/>
          <w:bCs/>
        </w:rPr>
        <w:t>tel.</w:t>
      </w:r>
      <w:r w:rsidRPr="00257D0D" w:rsidDel="00880BE1">
        <w:rPr>
          <w:rFonts w:cs="Arial"/>
          <w:bCs/>
        </w:rPr>
        <w:t xml:space="preserve"> </w:t>
      </w:r>
      <w:r w:rsidRPr="00257D0D">
        <w:rPr>
          <w:rFonts w:cs="Arial"/>
          <w:bCs/>
        </w:rPr>
        <w:t xml:space="preserve">kontaktní osoby: </w:t>
      </w:r>
      <w:r w:rsidRPr="00257D0D">
        <w:rPr>
          <w:rFonts w:cs="Arial"/>
          <w:bCs/>
        </w:rPr>
        <w:tab/>
      </w:r>
      <w:r w:rsidRPr="00257D0D">
        <w:rPr>
          <w:rFonts w:cs="Arial"/>
          <w:bCs/>
          <w:highlight w:val="yellow"/>
        </w:rPr>
        <w:t>[DOPLNÍ DODAVATEL]</w:t>
      </w:r>
    </w:p>
    <w:p w14:paraId="25E11077" w14:textId="77777777" w:rsidR="00257D0D" w:rsidRPr="00257D0D" w:rsidRDefault="00257D0D" w:rsidP="00257D0D">
      <w:pPr>
        <w:tabs>
          <w:tab w:val="left" w:pos="2268"/>
        </w:tabs>
        <w:spacing w:before="60" w:after="60"/>
        <w:rPr>
          <w:rFonts w:cs="Arial"/>
          <w:bCs/>
        </w:rPr>
      </w:pPr>
      <w:r w:rsidRPr="00257D0D">
        <w:rPr>
          <w:rFonts w:cs="Arial"/>
          <w:bCs/>
        </w:rPr>
        <w:t>e-mail:</w:t>
      </w:r>
      <w:r w:rsidRPr="00257D0D">
        <w:rPr>
          <w:rFonts w:cs="Arial"/>
          <w:bCs/>
        </w:rPr>
        <w:tab/>
      </w:r>
      <w:r w:rsidRPr="00257D0D">
        <w:rPr>
          <w:rFonts w:cs="Arial"/>
          <w:bCs/>
          <w:highlight w:val="yellow"/>
        </w:rPr>
        <w:t>[DOPLNÍ DODAVATEL]</w:t>
      </w:r>
    </w:p>
    <w:permEnd w:id="1733042904"/>
    <w:p w14:paraId="46417794" w14:textId="55EDA783" w:rsidR="00257D0D" w:rsidRPr="00257D0D" w:rsidRDefault="00257D0D" w:rsidP="00257D0D">
      <w:pPr>
        <w:tabs>
          <w:tab w:val="left" w:pos="2268"/>
          <w:tab w:val="right" w:pos="4680"/>
        </w:tabs>
        <w:spacing w:before="60" w:after="60"/>
        <w:rPr>
          <w:rFonts w:cs="Arial"/>
          <w:bCs/>
        </w:rPr>
      </w:pPr>
      <w:r w:rsidRPr="00257D0D">
        <w:rPr>
          <w:rFonts w:cs="Arial"/>
          <w:bCs/>
        </w:rPr>
        <w:t>na straně druhé také jako „</w:t>
      </w:r>
      <w:r>
        <w:rPr>
          <w:rFonts w:cs="Arial"/>
          <w:bCs/>
        </w:rPr>
        <w:t>Dodavatel</w:t>
      </w:r>
      <w:r w:rsidRPr="00257D0D">
        <w:rPr>
          <w:rFonts w:cs="Arial"/>
          <w:bCs/>
        </w:rPr>
        <w:t xml:space="preserve">“ </w:t>
      </w:r>
      <w:r w:rsidR="00EC5FDA">
        <w:rPr>
          <w:rFonts w:cs="Arial"/>
          <w:bCs/>
        </w:rPr>
        <w:t>nebo</w:t>
      </w:r>
      <w:r w:rsidRPr="00257D0D">
        <w:rPr>
          <w:rFonts w:cs="Arial"/>
          <w:bCs/>
        </w:rPr>
        <w:t xml:space="preserve"> </w:t>
      </w:r>
      <w:r w:rsidR="00EC5FDA">
        <w:rPr>
          <w:rFonts w:cs="Arial"/>
          <w:bCs/>
        </w:rPr>
        <w:t>„Poskytovatel“</w:t>
      </w:r>
    </w:p>
    <w:p w14:paraId="58953424" w14:textId="77777777" w:rsidR="00257D0D" w:rsidRPr="00257D0D" w:rsidRDefault="00257D0D" w:rsidP="00257D0D">
      <w:pPr>
        <w:spacing w:before="60" w:after="60"/>
        <w:rPr>
          <w:rFonts w:cs="Arial"/>
          <w:bCs/>
        </w:rPr>
      </w:pPr>
    </w:p>
    <w:p w14:paraId="6EFE3EF0" w14:textId="77777777" w:rsidR="00257D0D" w:rsidRPr="00257D0D" w:rsidRDefault="00257D0D" w:rsidP="00257D0D">
      <w:pPr>
        <w:spacing w:before="60" w:after="60"/>
        <w:rPr>
          <w:rFonts w:cs="Arial"/>
          <w:bCs/>
        </w:rPr>
      </w:pPr>
      <w:r w:rsidRPr="00257D0D">
        <w:rPr>
          <w:rFonts w:cs="Arial"/>
          <w:bCs/>
        </w:rPr>
        <w:t>společně také jako „smluvní strany“</w:t>
      </w:r>
    </w:p>
    <w:p w14:paraId="27A9718F" w14:textId="2A7649B3" w:rsidR="00257D0D" w:rsidRPr="00257D0D" w:rsidRDefault="00257D0D" w:rsidP="00257D0D">
      <w:pPr>
        <w:spacing w:before="60" w:after="60"/>
        <w:rPr>
          <w:rFonts w:cs="Arial"/>
          <w:bCs/>
        </w:rPr>
      </w:pPr>
    </w:p>
    <w:p w14:paraId="4D85BF77" w14:textId="77777777" w:rsidR="000A29CD" w:rsidRPr="00257D0D" w:rsidRDefault="000A29CD" w:rsidP="00257D0D">
      <w:pPr>
        <w:spacing w:before="60" w:after="60"/>
        <w:rPr>
          <w:rFonts w:cs="Arial"/>
          <w:bCs/>
        </w:rPr>
      </w:pPr>
    </w:p>
    <w:p w14:paraId="1F0F293A" w14:textId="7E162639" w:rsidR="00CC1B4F" w:rsidRPr="00257D0D" w:rsidRDefault="00965B82" w:rsidP="00257D0D">
      <w:pPr>
        <w:spacing w:before="60" w:after="60"/>
        <w:rPr>
          <w:rFonts w:cs="Arial"/>
          <w:bCs/>
        </w:rPr>
      </w:pPr>
      <w:r w:rsidRPr="00257D0D">
        <w:rPr>
          <w:rFonts w:cs="Arial"/>
          <w:bCs/>
        </w:rPr>
        <w:t>Odběratel a Dodavatel jsou dále souhrnně označeni jako „</w:t>
      </w:r>
      <w:r w:rsidR="000A29CD" w:rsidRPr="00257D0D">
        <w:rPr>
          <w:rFonts w:cs="Arial"/>
          <w:b/>
        </w:rPr>
        <w:t>Smluvní strany</w:t>
      </w:r>
      <w:r w:rsidRPr="00257D0D">
        <w:rPr>
          <w:rFonts w:cs="Arial"/>
          <w:bCs/>
        </w:rPr>
        <w:t>“ nebo jednotlivě „</w:t>
      </w:r>
      <w:r w:rsidR="000A29CD" w:rsidRPr="00257D0D">
        <w:rPr>
          <w:rFonts w:cs="Arial"/>
          <w:b/>
        </w:rPr>
        <w:t>Smluvní strana</w:t>
      </w:r>
      <w:r w:rsidRPr="00257D0D">
        <w:rPr>
          <w:rFonts w:cs="Arial"/>
          <w:bCs/>
        </w:rPr>
        <w:t>“</w:t>
      </w:r>
    </w:p>
    <w:p w14:paraId="32C5631A" w14:textId="77777777" w:rsidR="00CC1B4F" w:rsidRDefault="00CC1B4F">
      <w:pPr>
        <w:rPr>
          <w:rFonts w:cs="Arial"/>
          <w:bCs/>
          <w:sz w:val="18"/>
          <w:szCs w:val="18"/>
        </w:rPr>
      </w:pPr>
      <w:r>
        <w:rPr>
          <w:rFonts w:cs="Arial"/>
          <w:bCs/>
          <w:sz w:val="18"/>
          <w:szCs w:val="18"/>
        </w:rPr>
        <w:br w:type="page"/>
      </w:r>
    </w:p>
    <w:p w14:paraId="496CD739" w14:textId="6D30CA0D" w:rsidR="005A2F50" w:rsidRPr="00257D0D" w:rsidRDefault="005A2F50" w:rsidP="00257D0D">
      <w:pPr>
        <w:spacing w:before="120" w:after="120"/>
        <w:jc w:val="center"/>
        <w:rPr>
          <w:rFonts w:cs="Arial"/>
          <w:b/>
        </w:rPr>
      </w:pPr>
      <w:r w:rsidRPr="00257D0D">
        <w:rPr>
          <w:rFonts w:cs="Arial"/>
          <w:b/>
        </w:rPr>
        <w:lastRenderedPageBreak/>
        <w:t>I.</w:t>
      </w:r>
      <w:r w:rsidR="00257D0D" w:rsidRPr="00257D0D">
        <w:rPr>
          <w:rFonts w:cs="Arial"/>
          <w:b/>
        </w:rPr>
        <w:t xml:space="preserve"> </w:t>
      </w:r>
      <w:r w:rsidRPr="00257D0D">
        <w:rPr>
          <w:rFonts w:cs="Arial"/>
          <w:b/>
        </w:rPr>
        <w:t>Základní ustanovení</w:t>
      </w:r>
    </w:p>
    <w:p w14:paraId="6F89749B" w14:textId="60CBD1CD" w:rsidR="002173FA" w:rsidRPr="00063258" w:rsidRDefault="00325709" w:rsidP="009D3621">
      <w:pPr>
        <w:pStyle w:val="Zpat"/>
        <w:numPr>
          <w:ilvl w:val="0"/>
          <w:numId w:val="5"/>
        </w:numPr>
        <w:spacing w:before="60" w:after="60"/>
        <w:ind w:left="425" w:hanging="357"/>
        <w:jc w:val="both"/>
        <w:rPr>
          <w:rFonts w:cs="Arial"/>
          <w:color w:val="000000" w:themeColor="text1"/>
        </w:rPr>
      </w:pPr>
      <w:r w:rsidRPr="0084603E">
        <w:rPr>
          <w:rFonts w:cs="Arial"/>
          <w:color w:val="000000" w:themeColor="text1"/>
        </w:rPr>
        <w:t xml:space="preserve">Odběratel </w:t>
      </w:r>
      <w:r w:rsidR="00C73020" w:rsidRPr="0084603E">
        <w:rPr>
          <w:rFonts w:cs="Arial"/>
          <w:color w:val="000000" w:themeColor="text1"/>
        </w:rPr>
        <w:t xml:space="preserve">a </w:t>
      </w:r>
      <w:r w:rsidR="00A0133E" w:rsidRPr="0084603E">
        <w:rPr>
          <w:rFonts w:cs="Arial"/>
          <w:color w:val="000000" w:themeColor="text1"/>
        </w:rPr>
        <w:t>D</w:t>
      </w:r>
      <w:r w:rsidRPr="0084603E">
        <w:rPr>
          <w:rFonts w:cs="Arial"/>
          <w:color w:val="000000" w:themeColor="text1"/>
        </w:rPr>
        <w:t xml:space="preserve">odavatel </w:t>
      </w:r>
      <w:r w:rsidR="00C73020" w:rsidRPr="0084603E">
        <w:rPr>
          <w:rFonts w:cs="Arial"/>
          <w:color w:val="000000" w:themeColor="text1"/>
        </w:rPr>
        <w:t xml:space="preserve">uzavírají tuto </w:t>
      </w:r>
      <w:r w:rsidRPr="0084603E">
        <w:rPr>
          <w:rFonts w:cs="Arial"/>
          <w:color w:val="000000" w:themeColor="text1"/>
        </w:rPr>
        <w:t xml:space="preserve">Smlouvu o </w:t>
      </w:r>
      <w:r w:rsidR="00EC5FDA">
        <w:rPr>
          <w:rFonts w:cs="Arial"/>
          <w:color w:val="000000" w:themeColor="text1"/>
        </w:rPr>
        <w:t xml:space="preserve">dílo </w:t>
      </w:r>
      <w:r w:rsidRPr="0084603E">
        <w:rPr>
          <w:rFonts w:cs="Arial"/>
          <w:color w:val="000000" w:themeColor="text1"/>
        </w:rPr>
        <w:t>(dále také jen „</w:t>
      </w:r>
      <w:r w:rsidR="0056451F" w:rsidRPr="0084603E">
        <w:rPr>
          <w:rFonts w:cs="Arial"/>
          <w:b/>
          <w:bCs/>
          <w:color w:val="000000" w:themeColor="text1"/>
        </w:rPr>
        <w:t>S</w:t>
      </w:r>
      <w:r w:rsidR="00965B82" w:rsidRPr="0084603E">
        <w:rPr>
          <w:rFonts w:cs="Arial"/>
          <w:b/>
          <w:bCs/>
          <w:color w:val="000000" w:themeColor="text1"/>
        </w:rPr>
        <w:t>mlouva</w:t>
      </w:r>
      <w:r w:rsidRPr="0084603E">
        <w:rPr>
          <w:rFonts w:cs="Arial"/>
          <w:color w:val="000000" w:themeColor="text1"/>
        </w:rPr>
        <w:t>“)</w:t>
      </w:r>
      <w:r w:rsidRPr="0084603E" w:rsidDel="00325709">
        <w:rPr>
          <w:rFonts w:cs="Arial"/>
          <w:color w:val="000000" w:themeColor="text1"/>
        </w:rPr>
        <w:t xml:space="preserve"> </w:t>
      </w:r>
      <w:r w:rsidR="00C73020" w:rsidRPr="0084603E">
        <w:rPr>
          <w:rFonts w:cs="Arial"/>
          <w:color w:val="000000" w:themeColor="text1"/>
        </w:rPr>
        <w:t>na základě výsledku výběru nejv</w:t>
      </w:r>
      <w:r w:rsidR="00654CE7" w:rsidRPr="0084603E">
        <w:rPr>
          <w:rFonts w:cs="Arial"/>
          <w:color w:val="000000" w:themeColor="text1"/>
        </w:rPr>
        <w:t>ý</w:t>
      </w:r>
      <w:r w:rsidR="00C73020" w:rsidRPr="0084603E">
        <w:rPr>
          <w:rFonts w:cs="Arial"/>
          <w:color w:val="000000" w:themeColor="text1"/>
        </w:rPr>
        <w:t xml:space="preserve">hodnější nabídky veřejné zakázky </w:t>
      </w:r>
      <w:r w:rsidR="00FC3B85" w:rsidRPr="00102D4A">
        <w:rPr>
          <w:rFonts w:cs="Arial"/>
          <w:b/>
          <w:color w:val="000000" w:themeColor="text1"/>
        </w:rPr>
        <w:t>„</w:t>
      </w:r>
      <w:r w:rsidR="0037539F" w:rsidRPr="0037539F">
        <w:rPr>
          <w:rFonts w:cs="Arial"/>
          <w:b/>
          <w:color w:val="000000" w:themeColor="text1"/>
        </w:rPr>
        <w:t>Pokročilý online monitoring vozidel MHD – VZ1</w:t>
      </w:r>
      <w:r w:rsidR="00330E7D">
        <w:rPr>
          <w:rFonts w:cs="Arial"/>
          <w:b/>
          <w:color w:val="000000" w:themeColor="text1"/>
        </w:rPr>
        <w:t xml:space="preserve"> II.</w:t>
      </w:r>
      <w:r w:rsidR="00FC3B85" w:rsidRPr="00063258">
        <w:rPr>
          <w:rFonts w:cs="Arial"/>
          <w:b/>
          <w:bCs/>
          <w:color w:val="000000" w:themeColor="text1"/>
        </w:rPr>
        <w:t>“</w:t>
      </w:r>
      <w:r w:rsidRPr="00063258">
        <w:rPr>
          <w:rFonts w:cs="Arial"/>
          <w:b/>
          <w:bCs/>
          <w:color w:val="000000" w:themeColor="text1"/>
        </w:rPr>
        <w:t xml:space="preserve"> </w:t>
      </w:r>
      <w:r w:rsidRPr="00063258">
        <w:rPr>
          <w:rFonts w:cs="Arial"/>
          <w:color w:val="000000" w:themeColor="text1"/>
        </w:rPr>
        <w:t>(dále také jen „</w:t>
      </w:r>
      <w:r w:rsidR="00965B82" w:rsidRPr="00063258">
        <w:rPr>
          <w:rFonts w:cs="Arial"/>
          <w:b/>
          <w:bCs/>
          <w:color w:val="000000" w:themeColor="text1"/>
        </w:rPr>
        <w:t>Veřejná zakázka</w:t>
      </w:r>
      <w:r w:rsidRPr="00063258">
        <w:rPr>
          <w:rFonts w:cs="Arial"/>
          <w:color w:val="000000" w:themeColor="text1"/>
        </w:rPr>
        <w:t>“</w:t>
      </w:r>
      <w:r w:rsidR="00F66A6D" w:rsidRPr="00063258">
        <w:rPr>
          <w:rFonts w:cs="Arial"/>
          <w:color w:val="000000" w:themeColor="text1"/>
        </w:rPr>
        <w:t>)</w:t>
      </w:r>
      <w:r w:rsidR="0056451F" w:rsidRPr="00063258">
        <w:rPr>
          <w:rFonts w:cs="Arial"/>
          <w:color w:val="000000" w:themeColor="text1"/>
        </w:rPr>
        <w:t>, na základě které má Dodavatel provést dodávku a implementac</w:t>
      </w:r>
      <w:r w:rsidR="00FE5651" w:rsidRPr="00063258">
        <w:rPr>
          <w:rFonts w:cs="Arial"/>
          <w:color w:val="000000" w:themeColor="text1"/>
        </w:rPr>
        <w:t>i</w:t>
      </w:r>
      <w:r w:rsidR="0056451F" w:rsidRPr="00063258">
        <w:rPr>
          <w:rFonts w:cs="Arial"/>
          <w:color w:val="000000" w:themeColor="text1"/>
        </w:rPr>
        <w:t xml:space="preserve"> </w:t>
      </w:r>
      <w:r w:rsidR="00A57FD5" w:rsidRPr="00063258">
        <w:rPr>
          <w:color w:val="000000" w:themeColor="text1"/>
          <w:kern w:val="1"/>
          <w:lang w:eastAsia="ar-SA"/>
        </w:rPr>
        <w:t xml:space="preserve">uceleného technologického ekosystému zahrnujícího, mimo jiné, </w:t>
      </w:r>
      <w:r w:rsidR="00A57FD5" w:rsidRPr="00063258">
        <w:rPr>
          <w:rFonts w:cs="Arial"/>
          <w:color w:val="000000" w:themeColor="text1"/>
        </w:rPr>
        <w:t xml:space="preserve">zajištění 5G konektivity, </w:t>
      </w:r>
      <w:r w:rsidR="00EC5FDA" w:rsidRPr="00A349FA">
        <w:rPr>
          <w:rFonts w:cs="Arial"/>
        </w:rPr>
        <w:t>osazením moderních kamerových systémů do interiéru vozidel, instalací předních přehledových kamer a zavedením dalších souvisejících bezpečnostních technologických prvků</w:t>
      </w:r>
      <w:r w:rsidR="00EC5FDA">
        <w:rPr>
          <w:rFonts w:cs="Arial"/>
        </w:rPr>
        <w:t xml:space="preserve"> </w:t>
      </w:r>
      <w:r w:rsidR="00EC5FDA" w:rsidRPr="00A349FA">
        <w:rPr>
          <w:rFonts w:cs="Arial"/>
        </w:rPr>
        <w:t xml:space="preserve">v trolejbusech </w:t>
      </w:r>
      <w:r w:rsidR="00EC5FDA">
        <w:rPr>
          <w:rFonts w:cs="Arial"/>
          <w:color w:val="000000" w:themeColor="text1"/>
        </w:rPr>
        <w:t xml:space="preserve"> </w:t>
      </w:r>
      <w:r w:rsidR="00044641" w:rsidRPr="00063258">
        <w:rPr>
          <w:rFonts w:cs="Arial"/>
          <w:color w:val="000000" w:themeColor="text1"/>
        </w:rPr>
        <w:t xml:space="preserve">Statutárního města Ústí nad Labem </w:t>
      </w:r>
      <w:r w:rsidR="0056451F" w:rsidRPr="00063258">
        <w:rPr>
          <w:rFonts w:cs="Arial"/>
          <w:color w:val="000000" w:themeColor="text1"/>
        </w:rPr>
        <w:t>(dále také jen „</w:t>
      </w:r>
      <w:r w:rsidR="00965B82" w:rsidRPr="00063258">
        <w:rPr>
          <w:rFonts w:cs="Arial"/>
          <w:b/>
          <w:bCs/>
          <w:color w:val="000000" w:themeColor="text1"/>
        </w:rPr>
        <w:t>Řešení</w:t>
      </w:r>
      <w:r w:rsidR="0056451F" w:rsidRPr="00063258">
        <w:rPr>
          <w:rFonts w:cs="Arial"/>
          <w:color w:val="000000" w:themeColor="text1"/>
        </w:rPr>
        <w:t>“) dle zadávací dokumentace Veřejné zakázky (dále také jen „</w:t>
      </w:r>
      <w:r w:rsidR="00965B82" w:rsidRPr="00063258">
        <w:rPr>
          <w:rFonts w:cs="Arial"/>
          <w:b/>
          <w:bCs/>
          <w:color w:val="000000" w:themeColor="text1"/>
        </w:rPr>
        <w:t>Zadávací dokumentace</w:t>
      </w:r>
      <w:r w:rsidR="0056451F" w:rsidRPr="00063258">
        <w:rPr>
          <w:rFonts w:cs="Arial"/>
          <w:color w:val="000000" w:themeColor="text1"/>
        </w:rPr>
        <w:t xml:space="preserve">“), jejíž součástí je mimo jiné </w:t>
      </w:r>
      <w:r w:rsidR="001E0BDB" w:rsidRPr="00063258">
        <w:rPr>
          <w:rFonts w:cs="Arial"/>
          <w:color w:val="000000" w:themeColor="text1"/>
        </w:rPr>
        <w:t>t</w:t>
      </w:r>
      <w:r w:rsidR="0056451F" w:rsidRPr="00063258">
        <w:rPr>
          <w:rFonts w:cs="Arial"/>
          <w:color w:val="000000" w:themeColor="text1"/>
        </w:rPr>
        <w:t xml:space="preserve">echnická specifikace </w:t>
      </w:r>
      <w:r w:rsidR="00EC5FDA">
        <w:rPr>
          <w:rFonts w:cs="Arial"/>
          <w:color w:val="000000" w:themeColor="text1"/>
        </w:rPr>
        <w:t>Řešení</w:t>
      </w:r>
      <w:r w:rsidR="0015519F" w:rsidRPr="00063258">
        <w:rPr>
          <w:rFonts w:cs="Arial"/>
          <w:color w:val="000000" w:themeColor="text1"/>
        </w:rPr>
        <w:t>,</w:t>
      </w:r>
      <w:r w:rsidR="007E7827" w:rsidRPr="00063258">
        <w:rPr>
          <w:rFonts w:cs="Arial"/>
          <w:color w:val="000000" w:themeColor="text1"/>
        </w:rPr>
        <w:t xml:space="preserve"> která tvoří rovněž přílohu č. 1 této Smlouvy</w:t>
      </w:r>
      <w:r w:rsidR="00BB2B65" w:rsidRPr="00063258">
        <w:rPr>
          <w:rFonts w:cs="Arial"/>
          <w:color w:val="000000" w:themeColor="text1"/>
        </w:rPr>
        <w:t xml:space="preserve"> „Technická specifikace“</w:t>
      </w:r>
      <w:r w:rsidR="007E7827" w:rsidRPr="00063258">
        <w:rPr>
          <w:rFonts w:cs="Arial"/>
          <w:color w:val="000000" w:themeColor="text1"/>
        </w:rPr>
        <w:t xml:space="preserve"> (dále také jen „</w:t>
      </w:r>
      <w:r w:rsidR="007E7827" w:rsidRPr="00063258">
        <w:rPr>
          <w:rFonts w:cs="Arial"/>
          <w:b/>
          <w:bCs/>
          <w:color w:val="000000" w:themeColor="text1"/>
        </w:rPr>
        <w:t>Technická specifikace</w:t>
      </w:r>
      <w:r w:rsidR="007E7827" w:rsidRPr="00063258">
        <w:rPr>
          <w:rFonts w:cs="Arial"/>
          <w:color w:val="000000" w:themeColor="text1"/>
        </w:rPr>
        <w:t>“)</w:t>
      </w:r>
      <w:r w:rsidRPr="00063258">
        <w:rPr>
          <w:rFonts w:cs="Arial"/>
          <w:color w:val="000000" w:themeColor="text1"/>
        </w:rPr>
        <w:t>.</w:t>
      </w:r>
    </w:p>
    <w:p w14:paraId="074B426B" w14:textId="6BAC8AE9" w:rsidR="002173FA" w:rsidRPr="00063258" w:rsidRDefault="00C73020" w:rsidP="009D3621">
      <w:pPr>
        <w:pStyle w:val="Zpat"/>
        <w:numPr>
          <w:ilvl w:val="0"/>
          <w:numId w:val="5"/>
        </w:numPr>
        <w:spacing w:before="60" w:after="60"/>
        <w:ind w:left="425" w:hanging="357"/>
        <w:jc w:val="both"/>
        <w:rPr>
          <w:rFonts w:cs="Arial"/>
          <w:color w:val="000000" w:themeColor="text1"/>
        </w:rPr>
      </w:pPr>
      <w:r w:rsidRPr="00063258">
        <w:rPr>
          <w:rFonts w:cs="Arial"/>
          <w:color w:val="000000" w:themeColor="text1"/>
        </w:rPr>
        <w:t>Veřejná zakázka</w:t>
      </w:r>
      <w:r w:rsidR="0067290B" w:rsidRPr="00063258">
        <w:rPr>
          <w:rFonts w:cs="Arial"/>
          <w:color w:val="000000" w:themeColor="text1"/>
        </w:rPr>
        <w:t xml:space="preserve"> </w:t>
      </w:r>
      <w:r w:rsidR="0067290B" w:rsidRPr="009903F0">
        <w:rPr>
          <w:rFonts w:cs="Arial"/>
          <w:b/>
          <w:bCs/>
          <w:color w:val="000000" w:themeColor="text1"/>
        </w:rPr>
        <w:t>„</w:t>
      </w:r>
      <w:r w:rsidR="0037539F" w:rsidRPr="0037539F">
        <w:rPr>
          <w:b/>
          <w:bCs/>
          <w:kern w:val="1"/>
          <w:lang w:eastAsia="ar-SA"/>
        </w:rPr>
        <w:t>Pokročilý online monitoring vozidel MHD – VZ1</w:t>
      </w:r>
      <w:r w:rsidR="00330E7D">
        <w:rPr>
          <w:b/>
          <w:bCs/>
          <w:kern w:val="1"/>
          <w:lang w:eastAsia="ar-SA"/>
        </w:rPr>
        <w:t xml:space="preserve"> II.</w:t>
      </w:r>
      <w:r w:rsidR="0067290B" w:rsidRPr="009903F0">
        <w:rPr>
          <w:rFonts w:cs="Arial"/>
          <w:b/>
          <w:bCs/>
          <w:color w:val="000000" w:themeColor="text1"/>
        </w:rPr>
        <w:t>“</w:t>
      </w:r>
      <w:r w:rsidRPr="00063258">
        <w:rPr>
          <w:rFonts w:cs="Arial"/>
          <w:color w:val="000000" w:themeColor="text1"/>
        </w:rPr>
        <w:t xml:space="preserve"> byla vyhlášena podle zákona</w:t>
      </w:r>
      <w:r w:rsidR="00627C39" w:rsidRPr="00063258">
        <w:rPr>
          <w:rFonts w:cs="Arial"/>
          <w:color w:val="000000" w:themeColor="text1"/>
        </w:rPr>
        <w:t xml:space="preserve"> </w:t>
      </w:r>
      <w:r w:rsidRPr="00063258">
        <w:rPr>
          <w:rFonts w:cs="Arial"/>
          <w:color w:val="000000" w:themeColor="text1"/>
        </w:rPr>
        <w:t>č.</w:t>
      </w:r>
      <w:r w:rsidR="006D791B" w:rsidRPr="00063258">
        <w:rPr>
          <w:rFonts w:cs="Arial"/>
          <w:color w:val="000000" w:themeColor="text1"/>
        </w:rPr>
        <w:t> </w:t>
      </w:r>
      <w:r w:rsidRPr="00063258">
        <w:rPr>
          <w:rFonts w:cs="Arial"/>
          <w:color w:val="000000" w:themeColor="text1"/>
        </w:rPr>
        <w:t>13</w:t>
      </w:r>
      <w:r w:rsidR="00736C84" w:rsidRPr="00063258">
        <w:rPr>
          <w:rFonts w:cs="Arial"/>
          <w:color w:val="000000" w:themeColor="text1"/>
        </w:rPr>
        <w:t>4</w:t>
      </w:r>
      <w:r w:rsidRPr="00063258">
        <w:rPr>
          <w:rFonts w:cs="Arial"/>
          <w:color w:val="000000" w:themeColor="text1"/>
        </w:rPr>
        <w:t>/20</w:t>
      </w:r>
      <w:r w:rsidR="00736C84" w:rsidRPr="00063258">
        <w:rPr>
          <w:rFonts w:cs="Arial"/>
          <w:color w:val="000000" w:themeColor="text1"/>
        </w:rPr>
        <w:t>1</w:t>
      </w:r>
      <w:r w:rsidRPr="00063258">
        <w:rPr>
          <w:rFonts w:cs="Arial"/>
          <w:color w:val="000000" w:themeColor="text1"/>
        </w:rPr>
        <w:t>6 Sb. o</w:t>
      </w:r>
      <w:r w:rsidR="00736C84" w:rsidRPr="00063258">
        <w:rPr>
          <w:rFonts w:cs="Arial"/>
          <w:color w:val="000000" w:themeColor="text1"/>
        </w:rPr>
        <w:t xml:space="preserve"> zadávání</w:t>
      </w:r>
      <w:r w:rsidRPr="00063258">
        <w:rPr>
          <w:rFonts w:cs="Arial"/>
          <w:color w:val="000000" w:themeColor="text1"/>
        </w:rPr>
        <w:t xml:space="preserve"> veřejných zakáz</w:t>
      </w:r>
      <w:r w:rsidR="00736C84" w:rsidRPr="00063258">
        <w:rPr>
          <w:rFonts w:cs="Arial"/>
          <w:color w:val="000000" w:themeColor="text1"/>
        </w:rPr>
        <w:t>e</w:t>
      </w:r>
      <w:r w:rsidRPr="00063258">
        <w:rPr>
          <w:rFonts w:cs="Arial"/>
          <w:color w:val="000000" w:themeColor="text1"/>
        </w:rPr>
        <w:t>k, v</w:t>
      </w:r>
      <w:r w:rsidR="00736C84" w:rsidRPr="00063258">
        <w:rPr>
          <w:rFonts w:cs="Arial"/>
          <w:color w:val="000000" w:themeColor="text1"/>
        </w:rPr>
        <w:t>e</w:t>
      </w:r>
      <w:r w:rsidRPr="00063258">
        <w:rPr>
          <w:rFonts w:cs="Arial"/>
          <w:color w:val="000000" w:themeColor="text1"/>
        </w:rPr>
        <w:t> </w:t>
      </w:r>
      <w:r w:rsidR="00736C84" w:rsidRPr="00063258">
        <w:rPr>
          <w:rFonts w:cs="Arial"/>
          <w:color w:val="000000" w:themeColor="text1"/>
        </w:rPr>
        <w:t xml:space="preserve">znění </w:t>
      </w:r>
      <w:r w:rsidRPr="00063258">
        <w:rPr>
          <w:rFonts w:cs="Arial"/>
          <w:color w:val="000000" w:themeColor="text1"/>
        </w:rPr>
        <w:t xml:space="preserve">platném </w:t>
      </w:r>
      <w:r w:rsidR="00736C84" w:rsidRPr="00063258">
        <w:rPr>
          <w:rFonts w:cs="Arial"/>
          <w:color w:val="000000" w:themeColor="text1"/>
        </w:rPr>
        <w:t>ke dni vyhlášení veřejné zakázky</w:t>
      </w:r>
      <w:r w:rsidR="00627C39" w:rsidRPr="00063258">
        <w:rPr>
          <w:rFonts w:cs="Arial"/>
          <w:color w:val="000000" w:themeColor="text1"/>
        </w:rPr>
        <w:t xml:space="preserve"> (dále jen „</w:t>
      </w:r>
      <w:r w:rsidR="00627C39" w:rsidRPr="00063258">
        <w:rPr>
          <w:rFonts w:cs="Arial"/>
          <w:b/>
          <w:color w:val="000000" w:themeColor="text1"/>
        </w:rPr>
        <w:t>ZZVZ</w:t>
      </w:r>
      <w:r w:rsidR="00627C39" w:rsidRPr="00063258">
        <w:rPr>
          <w:rFonts w:cs="Arial"/>
          <w:color w:val="000000" w:themeColor="text1"/>
        </w:rPr>
        <w:t>“)</w:t>
      </w:r>
      <w:r w:rsidRPr="00063258">
        <w:rPr>
          <w:rFonts w:cs="Arial"/>
          <w:color w:val="000000" w:themeColor="text1"/>
        </w:rPr>
        <w:t>.</w:t>
      </w:r>
    </w:p>
    <w:p w14:paraId="21B661BD" w14:textId="69BD30E4" w:rsidR="00BA71C0" w:rsidRPr="00063258" w:rsidRDefault="001E0BDB" w:rsidP="009D3621">
      <w:pPr>
        <w:pStyle w:val="Zkladntext"/>
        <w:numPr>
          <w:ilvl w:val="0"/>
          <w:numId w:val="5"/>
        </w:numPr>
        <w:spacing w:before="60" w:after="60"/>
        <w:ind w:left="425" w:hanging="357"/>
        <w:jc w:val="both"/>
        <w:rPr>
          <w:i w:val="0"/>
          <w:color w:val="000000" w:themeColor="text1"/>
          <w:sz w:val="20"/>
        </w:rPr>
      </w:pPr>
      <w:r w:rsidRPr="00063258">
        <w:rPr>
          <w:i w:val="0"/>
          <w:color w:val="000000" w:themeColor="text1"/>
          <w:sz w:val="20"/>
        </w:rPr>
        <w:t xml:space="preserve">Součástí plnění Smlouvy je krom </w:t>
      </w:r>
      <w:r w:rsidR="00DD3BE3" w:rsidRPr="00063258">
        <w:rPr>
          <w:i w:val="0"/>
          <w:color w:val="000000" w:themeColor="text1"/>
          <w:sz w:val="20"/>
        </w:rPr>
        <w:t xml:space="preserve">dodání </w:t>
      </w:r>
      <w:r w:rsidRPr="00063258">
        <w:rPr>
          <w:i w:val="0"/>
          <w:color w:val="000000" w:themeColor="text1"/>
          <w:sz w:val="20"/>
        </w:rPr>
        <w:t>technických zařízení, vybavení a jejich příslušenství (dále také jen „</w:t>
      </w:r>
      <w:r w:rsidR="00965B82" w:rsidRPr="00063258">
        <w:rPr>
          <w:b/>
          <w:bCs/>
          <w:i w:val="0"/>
          <w:color w:val="000000" w:themeColor="text1"/>
          <w:sz w:val="20"/>
        </w:rPr>
        <w:t>Hardware</w:t>
      </w:r>
      <w:r w:rsidRPr="00063258">
        <w:rPr>
          <w:i w:val="0"/>
          <w:color w:val="000000" w:themeColor="text1"/>
          <w:sz w:val="20"/>
        </w:rPr>
        <w:t>“ nebo „</w:t>
      </w:r>
      <w:r w:rsidR="00965B82" w:rsidRPr="00063258">
        <w:rPr>
          <w:b/>
          <w:bCs/>
          <w:i w:val="0"/>
          <w:color w:val="000000" w:themeColor="text1"/>
          <w:sz w:val="20"/>
        </w:rPr>
        <w:t>Technická zařízení</w:t>
      </w:r>
      <w:r w:rsidRPr="00063258">
        <w:rPr>
          <w:i w:val="0"/>
          <w:color w:val="000000" w:themeColor="text1"/>
          <w:sz w:val="20"/>
        </w:rPr>
        <w:t xml:space="preserve">“) </w:t>
      </w:r>
      <w:r w:rsidR="00DD3BE3" w:rsidRPr="00063258">
        <w:rPr>
          <w:i w:val="0"/>
          <w:color w:val="000000" w:themeColor="text1"/>
          <w:sz w:val="20"/>
        </w:rPr>
        <w:t xml:space="preserve">a převodu vlastnického práva k tomuto vybavení na Odběratele, </w:t>
      </w:r>
      <w:r w:rsidRPr="00063258">
        <w:rPr>
          <w:i w:val="0"/>
          <w:color w:val="000000" w:themeColor="text1"/>
          <w:sz w:val="20"/>
        </w:rPr>
        <w:t xml:space="preserve">také dodání </w:t>
      </w:r>
      <w:r w:rsidR="00894065" w:rsidRPr="00063258">
        <w:rPr>
          <w:i w:val="0"/>
          <w:color w:val="000000" w:themeColor="text1"/>
          <w:sz w:val="20"/>
        </w:rPr>
        <w:t>všech potřebných licencí</w:t>
      </w:r>
      <w:r w:rsidR="00C0154D" w:rsidRPr="00063258">
        <w:rPr>
          <w:i w:val="0"/>
          <w:color w:val="000000" w:themeColor="text1"/>
          <w:sz w:val="20"/>
        </w:rPr>
        <w:t xml:space="preserve"> a</w:t>
      </w:r>
      <w:r w:rsidR="00D623C3" w:rsidRPr="00063258">
        <w:rPr>
          <w:i w:val="0"/>
          <w:color w:val="000000" w:themeColor="text1"/>
          <w:sz w:val="20"/>
        </w:rPr>
        <w:t xml:space="preserve"> maintenance licencí</w:t>
      </w:r>
      <w:r w:rsidRPr="00063258">
        <w:rPr>
          <w:i w:val="0"/>
          <w:color w:val="000000" w:themeColor="text1"/>
          <w:sz w:val="20"/>
        </w:rPr>
        <w:t xml:space="preserve"> </w:t>
      </w:r>
      <w:r w:rsidR="00DD3BE3" w:rsidRPr="00063258">
        <w:rPr>
          <w:i w:val="0"/>
          <w:color w:val="000000" w:themeColor="text1"/>
          <w:sz w:val="20"/>
        </w:rPr>
        <w:t>(dále také jen „</w:t>
      </w:r>
      <w:r w:rsidR="00965B82" w:rsidRPr="00063258">
        <w:rPr>
          <w:b/>
          <w:bCs/>
          <w:i w:val="0"/>
          <w:color w:val="000000" w:themeColor="text1"/>
          <w:sz w:val="20"/>
        </w:rPr>
        <w:t>Licence</w:t>
      </w:r>
      <w:r w:rsidR="00DD3BE3" w:rsidRPr="00063258">
        <w:rPr>
          <w:i w:val="0"/>
          <w:color w:val="000000" w:themeColor="text1"/>
          <w:sz w:val="20"/>
        </w:rPr>
        <w:t xml:space="preserve">“) </w:t>
      </w:r>
      <w:r w:rsidRPr="00063258">
        <w:rPr>
          <w:i w:val="0"/>
          <w:color w:val="000000" w:themeColor="text1"/>
          <w:sz w:val="20"/>
        </w:rPr>
        <w:t xml:space="preserve">pro počítačové programy (včetně operačních systémů) potřebné pro řádný chod </w:t>
      </w:r>
      <w:r w:rsidR="00EC5FDA">
        <w:rPr>
          <w:i w:val="0"/>
          <w:color w:val="000000" w:themeColor="text1"/>
          <w:sz w:val="20"/>
        </w:rPr>
        <w:t>Řešení</w:t>
      </w:r>
      <w:r w:rsidRPr="00063258">
        <w:rPr>
          <w:i w:val="0"/>
          <w:color w:val="000000" w:themeColor="text1"/>
          <w:sz w:val="20"/>
        </w:rPr>
        <w:t xml:space="preserve"> (dále také jen „</w:t>
      </w:r>
      <w:r w:rsidR="00965B82" w:rsidRPr="00063258">
        <w:rPr>
          <w:b/>
          <w:bCs/>
          <w:i w:val="0"/>
          <w:color w:val="000000" w:themeColor="text1"/>
          <w:sz w:val="20"/>
        </w:rPr>
        <w:t>Software</w:t>
      </w:r>
      <w:r w:rsidRPr="00063258">
        <w:rPr>
          <w:i w:val="0"/>
          <w:color w:val="000000" w:themeColor="text1"/>
          <w:sz w:val="20"/>
        </w:rPr>
        <w:t xml:space="preserve">“), instalace, </w:t>
      </w:r>
      <w:r w:rsidR="006D791B" w:rsidRPr="00063258">
        <w:rPr>
          <w:i w:val="0"/>
          <w:color w:val="000000" w:themeColor="text1"/>
          <w:sz w:val="20"/>
        </w:rPr>
        <w:t xml:space="preserve">konfigurace, integrace, spuštění a testování technologického ekosystému jako funkčního celku </w:t>
      </w:r>
      <w:r w:rsidRPr="00063258">
        <w:rPr>
          <w:i w:val="0"/>
          <w:color w:val="000000" w:themeColor="text1"/>
          <w:sz w:val="20"/>
        </w:rPr>
        <w:t xml:space="preserve">dle Zadávací dokumentace a </w:t>
      </w:r>
      <w:r w:rsidR="00965B82" w:rsidRPr="00063258">
        <w:rPr>
          <w:i w:val="0"/>
          <w:color w:val="000000" w:themeColor="text1"/>
          <w:sz w:val="20"/>
        </w:rPr>
        <w:t>požadavků O</w:t>
      </w:r>
      <w:r w:rsidR="00764970" w:rsidRPr="00063258">
        <w:rPr>
          <w:i w:val="0"/>
          <w:color w:val="000000" w:themeColor="text1"/>
          <w:sz w:val="20"/>
        </w:rPr>
        <w:t>dběratele</w:t>
      </w:r>
      <w:r w:rsidRPr="00063258">
        <w:rPr>
          <w:i w:val="0"/>
          <w:color w:val="000000" w:themeColor="text1"/>
          <w:sz w:val="20"/>
        </w:rPr>
        <w:t xml:space="preserve"> </w:t>
      </w:r>
      <w:r w:rsidR="003969AA" w:rsidRPr="00063258">
        <w:rPr>
          <w:i w:val="0"/>
          <w:color w:val="000000" w:themeColor="text1"/>
          <w:sz w:val="20"/>
        </w:rPr>
        <w:t xml:space="preserve">a </w:t>
      </w:r>
      <w:r w:rsidRPr="00063258">
        <w:rPr>
          <w:i w:val="0"/>
          <w:color w:val="000000" w:themeColor="text1"/>
          <w:sz w:val="20"/>
        </w:rPr>
        <w:t xml:space="preserve">včetně spuštění </w:t>
      </w:r>
      <w:r w:rsidR="00EC5FDA">
        <w:rPr>
          <w:i w:val="0"/>
          <w:color w:val="000000" w:themeColor="text1"/>
          <w:sz w:val="20"/>
        </w:rPr>
        <w:t>Řešení</w:t>
      </w:r>
      <w:r w:rsidR="003969AA" w:rsidRPr="00063258">
        <w:rPr>
          <w:i w:val="0"/>
          <w:color w:val="000000" w:themeColor="text1"/>
          <w:sz w:val="20"/>
        </w:rPr>
        <w:t xml:space="preserve"> </w:t>
      </w:r>
      <w:r w:rsidRPr="00063258">
        <w:rPr>
          <w:i w:val="0"/>
          <w:color w:val="000000" w:themeColor="text1"/>
          <w:sz w:val="20"/>
        </w:rPr>
        <w:t xml:space="preserve">do ostrého provozu (dále </w:t>
      </w:r>
      <w:r w:rsidR="003969AA" w:rsidRPr="00063258">
        <w:rPr>
          <w:i w:val="0"/>
          <w:color w:val="000000" w:themeColor="text1"/>
          <w:sz w:val="20"/>
        </w:rPr>
        <w:t xml:space="preserve">souhrnně </w:t>
      </w:r>
      <w:r w:rsidRPr="00063258">
        <w:rPr>
          <w:i w:val="0"/>
          <w:color w:val="000000" w:themeColor="text1"/>
          <w:sz w:val="20"/>
        </w:rPr>
        <w:t>také jen „</w:t>
      </w:r>
      <w:r w:rsidR="00965B82" w:rsidRPr="00063258">
        <w:rPr>
          <w:b/>
          <w:bCs/>
          <w:i w:val="0"/>
          <w:color w:val="000000" w:themeColor="text1"/>
          <w:sz w:val="20"/>
        </w:rPr>
        <w:t>Implementace</w:t>
      </w:r>
      <w:r w:rsidRPr="00063258">
        <w:rPr>
          <w:i w:val="0"/>
          <w:color w:val="000000" w:themeColor="text1"/>
          <w:sz w:val="20"/>
        </w:rPr>
        <w:t>“)</w:t>
      </w:r>
      <w:r w:rsidR="00E77C36" w:rsidRPr="00063258">
        <w:rPr>
          <w:i w:val="0"/>
          <w:color w:val="000000" w:themeColor="text1"/>
          <w:sz w:val="20"/>
        </w:rPr>
        <w:t xml:space="preserve">. </w:t>
      </w:r>
      <w:r w:rsidR="00937031" w:rsidRPr="00063258">
        <w:rPr>
          <w:i w:val="0"/>
          <w:color w:val="000000" w:themeColor="text1"/>
          <w:sz w:val="20"/>
        </w:rPr>
        <w:t xml:space="preserve">Dále je součástí plnění Smlouvy dodání potřebného vybavení, zprovoznění a poskytování mobilních datových služeb </w:t>
      </w:r>
      <w:r w:rsidR="00EC5FDA">
        <w:rPr>
          <w:i w:val="0"/>
          <w:color w:val="000000" w:themeColor="text1"/>
          <w:sz w:val="20"/>
        </w:rPr>
        <w:t>(dále také jen „</w:t>
      </w:r>
      <w:r w:rsidR="00EC5FDA" w:rsidRPr="00CC0262">
        <w:rPr>
          <w:b/>
          <w:bCs/>
          <w:i w:val="0"/>
          <w:color w:val="000000" w:themeColor="text1"/>
          <w:sz w:val="20"/>
        </w:rPr>
        <w:t>Konektivita</w:t>
      </w:r>
      <w:r w:rsidR="00EC5FDA">
        <w:rPr>
          <w:i w:val="0"/>
          <w:color w:val="000000" w:themeColor="text1"/>
          <w:sz w:val="20"/>
        </w:rPr>
        <w:t xml:space="preserve">“) </w:t>
      </w:r>
      <w:r w:rsidR="00937031" w:rsidRPr="00063258">
        <w:rPr>
          <w:i w:val="0"/>
          <w:color w:val="000000" w:themeColor="text1"/>
          <w:sz w:val="20"/>
        </w:rPr>
        <w:t>prostřednictvím sítí elektronických komunikací 5. nebo vyšší generace podle specifikací 3GPP (dále také jen „</w:t>
      </w:r>
      <w:r w:rsidR="00937031" w:rsidRPr="00063258">
        <w:rPr>
          <w:b/>
          <w:bCs/>
          <w:i w:val="0"/>
          <w:color w:val="000000" w:themeColor="text1"/>
          <w:sz w:val="20"/>
        </w:rPr>
        <w:t>Neveřejná síť</w:t>
      </w:r>
      <w:r w:rsidR="00937031" w:rsidRPr="00063258">
        <w:rPr>
          <w:i w:val="0"/>
          <w:color w:val="000000" w:themeColor="text1"/>
          <w:sz w:val="20"/>
        </w:rPr>
        <w:t>“).</w:t>
      </w:r>
    </w:p>
    <w:p w14:paraId="36D10917" w14:textId="7B5382F7" w:rsidR="00044641" w:rsidRDefault="00206A41" w:rsidP="009D3621">
      <w:pPr>
        <w:pStyle w:val="Zkladntext"/>
        <w:numPr>
          <w:ilvl w:val="0"/>
          <w:numId w:val="5"/>
        </w:numPr>
        <w:spacing w:before="60" w:after="60"/>
        <w:ind w:left="425" w:hanging="357"/>
        <w:jc w:val="both"/>
        <w:rPr>
          <w:i w:val="0"/>
          <w:color w:val="000000" w:themeColor="text1"/>
          <w:sz w:val="20"/>
        </w:rPr>
      </w:pPr>
      <w:r w:rsidRPr="00BA71C0">
        <w:rPr>
          <w:i w:val="0"/>
          <w:color w:val="000000" w:themeColor="text1"/>
          <w:sz w:val="20"/>
        </w:rPr>
        <w:t xml:space="preserve">Plnění Smlouvy je spolufinancováno prostřednictvím </w:t>
      </w:r>
      <w:r w:rsidR="00486C78" w:rsidRPr="00BA71C0">
        <w:rPr>
          <w:i w:val="0"/>
          <w:color w:val="000000" w:themeColor="text1"/>
          <w:sz w:val="20"/>
        </w:rPr>
        <w:t>2</w:t>
      </w:r>
      <w:r w:rsidRPr="00BA71C0">
        <w:rPr>
          <w:i w:val="0"/>
          <w:color w:val="000000" w:themeColor="text1"/>
          <w:sz w:val="20"/>
        </w:rPr>
        <w:t>. výzvy demonstrativní projekty rozvoje aplikací pro města</w:t>
      </w:r>
      <w:r w:rsidR="00486C78" w:rsidRPr="00BA71C0">
        <w:rPr>
          <w:i w:val="0"/>
          <w:color w:val="000000" w:themeColor="text1"/>
          <w:sz w:val="20"/>
        </w:rPr>
        <w:t xml:space="preserve">, obce a regiony </w:t>
      </w:r>
      <w:r w:rsidRPr="00BA71C0">
        <w:rPr>
          <w:i w:val="0"/>
          <w:color w:val="000000" w:themeColor="text1"/>
          <w:sz w:val="20"/>
        </w:rPr>
        <w:t>(např. 5G) (dostupné z „</w:t>
      </w:r>
      <w:hyperlink r:id="rId9" w:history="1">
        <w:r w:rsidR="00486C78" w:rsidRPr="00BA71C0">
          <w:rPr>
            <w:rStyle w:val="Hypertextovodkaz"/>
            <w:i w:val="0"/>
            <w:sz w:val="20"/>
          </w:rPr>
          <w:t>https://mmr.gov.cz/cs/evropska-unie/narodni-plan-obnovy/vyzvy-archiv/demonstrativni-aplikace-ekosystemu-siti-5g-pro-chy</w:t>
        </w:r>
      </w:hyperlink>
      <w:r w:rsidRPr="00BA71C0">
        <w:rPr>
          <w:i w:val="0"/>
          <w:color w:val="000000" w:themeColor="text1"/>
          <w:sz w:val="20"/>
        </w:rPr>
        <w:t>“)</w:t>
      </w:r>
      <w:r w:rsidRPr="00BA71C0">
        <w:rPr>
          <w:i w:val="0"/>
          <w:color w:val="FF0000"/>
          <w:sz w:val="20"/>
        </w:rPr>
        <w:t xml:space="preserve"> </w:t>
      </w:r>
      <w:r w:rsidRPr="00BA71C0">
        <w:rPr>
          <w:i w:val="0"/>
          <w:color w:val="000000" w:themeColor="text1"/>
          <w:sz w:val="20"/>
        </w:rPr>
        <w:t xml:space="preserve">vyhlášené v komponentě Národního plánu obnovy, projektu </w:t>
      </w:r>
      <w:r w:rsidRPr="009903F0">
        <w:rPr>
          <w:b/>
          <w:bCs/>
          <w:i w:val="0"/>
          <w:color w:val="000000" w:themeColor="text1"/>
          <w:sz w:val="20"/>
        </w:rPr>
        <w:t>„</w:t>
      </w:r>
      <w:r w:rsidR="0037539F" w:rsidRPr="0037539F">
        <w:rPr>
          <w:b/>
          <w:bCs/>
          <w:i w:val="0"/>
          <w:color w:val="000000" w:themeColor="text1"/>
          <w:sz w:val="20"/>
        </w:rPr>
        <w:t>Pokročilý online monitoring vozidel MHD</w:t>
      </w:r>
      <w:r w:rsidR="00A57FD5" w:rsidRPr="009903F0">
        <w:rPr>
          <w:b/>
          <w:bCs/>
          <w:i w:val="0"/>
          <w:color w:val="000000" w:themeColor="text1"/>
          <w:sz w:val="20"/>
        </w:rPr>
        <w:t xml:space="preserve">“ </w:t>
      </w:r>
      <w:r w:rsidR="00A57FD5" w:rsidRPr="00921257">
        <w:rPr>
          <w:i w:val="0"/>
          <w:color w:val="000000" w:themeColor="text1"/>
          <w:sz w:val="20"/>
        </w:rPr>
        <w:t>(</w:t>
      </w:r>
      <w:r w:rsidR="0037539F" w:rsidRPr="0037539F">
        <w:rPr>
          <w:b/>
          <w:bCs/>
          <w:i w:val="0"/>
          <w:iCs/>
          <w:kern w:val="1"/>
          <w:sz w:val="20"/>
          <w:lang w:eastAsia="ar-SA"/>
        </w:rPr>
        <w:t>CZ.31.6.0/0.0/0.0/23_087/0008869</w:t>
      </w:r>
      <w:r w:rsidR="00A57FD5" w:rsidRPr="00921257">
        <w:rPr>
          <w:i w:val="0"/>
          <w:color w:val="000000" w:themeColor="text1"/>
          <w:sz w:val="20"/>
        </w:rPr>
        <w:t>)</w:t>
      </w:r>
      <w:r w:rsidRPr="00921257">
        <w:rPr>
          <w:i w:val="0"/>
          <w:color w:val="000000" w:themeColor="text1"/>
          <w:sz w:val="20"/>
        </w:rPr>
        <w:t>.</w:t>
      </w:r>
      <w:r w:rsidR="00BA71C0" w:rsidRPr="00921257">
        <w:rPr>
          <w:i w:val="0"/>
          <w:color w:val="000000" w:themeColor="text1"/>
          <w:sz w:val="20"/>
        </w:rPr>
        <w:t xml:space="preserve"> </w:t>
      </w:r>
      <w:r w:rsidR="00BA71C0" w:rsidRPr="00BA71C0">
        <w:rPr>
          <w:i w:val="0"/>
          <w:color w:val="000000" w:themeColor="text1"/>
          <w:sz w:val="20"/>
        </w:rPr>
        <w:t>Dodavatel se zavazuje poskytovat plnění v</w:t>
      </w:r>
      <w:r w:rsidR="0073657A">
        <w:rPr>
          <w:i w:val="0"/>
          <w:color w:val="000000" w:themeColor="text1"/>
          <w:sz w:val="20"/>
        </w:rPr>
        <w:t> </w:t>
      </w:r>
      <w:r w:rsidR="00BA71C0" w:rsidRPr="00BA71C0">
        <w:rPr>
          <w:i w:val="0"/>
          <w:color w:val="000000" w:themeColor="text1"/>
          <w:sz w:val="20"/>
        </w:rPr>
        <w:t>souladu s</w:t>
      </w:r>
      <w:r w:rsidR="00553616">
        <w:rPr>
          <w:i w:val="0"/>
          <w:color w:val="000000" w:themeColor="text1"/>
          <w:sz w:val="20"/>
        </w:rPr>
        <w:t> </w:t>
      </w:r>
      <w:r w:rsidR="00BA71C0" w:rsidRPr="00BA71C0">
        <w:rPr>
          <w:i w:val="0"/>
          <w:color w:val="000000" w:themeColor="text1"/>
          <w:sz w:val="20"/>
        </w:rPr>
        <w:t>požadavky této výzvy, včetně dodržování relevantních pravidel publicity uvedených v</w:t>
      </w:r>
      <w:r w:rsidR="0073657A">
        <w:rPr>
          <w:i w:val="0"/>
          <w:color w:val="000000" w:themeColor="text1"/>
          <w:sz w:val="20"/>
        </w:rPr>
        <w:t> </w:t>
      </w:r>
      <w:r w:rsidR="00BA71C0" w:rsidRPr="00BA71C0">
        <w:rPr>
          <w:i w:val="0"/>
          <w:color w:val="000000" w:themeColor="text1"/>
          <w:sz w:val="20"/>
        </w:rPr>
        <w:t>Pravidlech pro žadatele a příjemce dostupných na uvedené webové stránce.</w:t>
      </w:r>
    </w:p>
    <w:p w14:paraId="31A1DD5C" w14:textId="77777777" w:rsidR="00EC5FDA" w:rsidRPr="00BA71C0" w:rsidRDefault="00EC5FDA" w:rsidP="00EC5FDA">
      <w:pPr>
        <w:pStyle w:val="Zkladntext"/>
        <w:spacing w:before="60" w:after="60"/>
        <w:jc w:val="both"/>
        <w:rPr>
          <w:i w:val="0"/>
          <w:color w:val="000000" w:themeColor="text1"/>
          <w:sz w:val="20"/>
        </w:rPr>
      </w:pPr>
    </w:p>
    <w:p w14:paraId="0C2D7105" w14:textId="1D6495BC" w:rsidR="002173FA" w:rsidRDefault="005A2F50" w:rsidP="00044641">
      <w:pPr>
        <w:spacing w:before="120" w:after="120"/>
        <w:jc w:val="center"/>
        <w:rPr>
          <w:rFonts w:cs="Arial"/>
        </w:rPr>
      </w:pPr>
      <w:r w:rsidRPr="00735F37">
        <w:rPr>
          <w:rFonts w:cs="Arial"/>
          <w:b/>
        </w:rPr>
        <w:t>II.</w:t>
      </w:r>
      <w:r w:rsidR="00044641">
        <w:rPr>
          <w:rFonts w:cs="Arial"/>
          <w:b/>
        </w:rPr>
        <w:t xml:space="preserve"> </w:t>
      </w:r>
      <w:r w:rsidRPr="00735F37">
        <w:rPr>
          <w:rFonts w:cs="Arial"/>
          <w:b/>
        </w:rPr>
        <w:t xml:space="preserve">Předmět </w:t>
      </w:r>
      <w:r w:rsidR="00B14AFB">
        <w:rPr>
          <w:rFonts w:cs="Arial"/>
          <w:b/>
        </w:rPr>
        <w:t>smlouvy</w:t>
      </w:r>
    </w:p>
    <w:p w14:paraId="2D23864D" w14:textId="53132BEC" w:rsidR="009903F0" w:rsidRPr="0037539F" w:rsidRDefault="00DD3BE3" w:rsidP="0037539F">
      <w:pPr>
        <w:pStyle w:val="Zkladntext"/>
        <w:numPr>
          <w:ilvl w:val="0"/>
          <w:numId w:val="2"/>
        </w:numPr>
        <w:spacing w:before="60" w:after="60"/>
        <w:ind w:left="425" w:hanging="357"/>
        <w:jc w:val="both"/>
        <w:rPr>
          <w:rFonts w:cs="Arial"/>
          <w:i w:val="0"/>
          <w:sz w:val="20"/>
        </w:rPr>
      </w:pPr>
      <w:r w:rsidRPr="00044641">
        <w:rPr>
          <w:rFonts w:cs="Arial"/>
          <w:i w:val="0"/>
          <w:sz w:val="20"/>
        </w:rPr>
        <w:t xml:space="preserve">Dodavatel se zavazuje poskytnout a provést </w:t>
      </w:r>
      <w:r w:rsidR="00175A9B" w:rsidRPr="00044641">
        <w:rPr>
          <w:rFonts w:cs="Arial"/>
          <w:i w:val="0"/>
          <w:sz w:val="20"/>
        </w:rPr>
        <w:t>Odběrateli</w:t>
      </w:r>
      <w:r w:rsidRPr="00044641">
        <w:rPr>
          <w:rFonts w:cs="Arial"/>
          <w:i w:val="0"/>
          <w:sz w:val="20"/>
        </w:rPr>
        <w:t xml:space="preserve"> následující plnění dle </w:t>
      </w:r>
      <w:r w:rsidR="00BB2B65">
        <w:rPr>
          <w:rFonts w:cs="Arial"/>
          <w:i w:val="0"/>
          <w:sz w:val="20"/>
        </w:rPr>
        <w:t>Technické specifikace</w:t>
      </w:r>
      <w:r w:rsidRPr="00044641">
        <w:rPr>
          <w:rFonts w:cs="Arial"/>
          <w:i w:val="0"/>
          <w:sz w:val="20"/>
        </w:rPr>
        <w:t xml:space="preserve">, </w:t>
      </w:r>
      <w:r w:rsidR="00862A58" w:rsidRPr="00044641">
        <w:rPr>
          <w:rFonts w:cs="Arial"/>
          <w:i w:val="0"/>
          <w:sz w:val="20"/>
        </w:rPr>
        <w:t>kter</w:t>
      </w:r>
      <w:r w:rsidRPr="00044641">
        <w:rPr>
          <w:rFonts w:cs="Arial"/>
          <w:i w:val="0"/>
          <w:sz w:val="20"/>
        </w:rPr>
        <w:t>é</w:t>
      </w:r>
      <w:r w:rsidR="00862A58" w:rsidRPr="00044641">
        <w:rPr>
          <w:rFonts w:cs="Arial"/>
          <w:i w:val="0"/>
          <w:sz w:val="20"/>
        </w:rPr>
        <w:t xml:space="preserve"> zahrnuje:</w:t>
      </w:r>
    </w:p>
    <w:p w14:paraId="044F34BD" w14:textId="79C77F07" w:rsidR="0037539F" w:rsidRPr="0037539F" w:rsidRDefault="00EC5FDA"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dodávku k</w:t>
      </w:r>
      <w:r w:rsidRPr="0037539F">
        <w:rPr>
          <w:i w:val="0"/>
          <w:iCs/>
          <w:sz w:val="20"/>
        </w:rPr>
        <w:t>amerov</w:t>
      </w:r>
      <w:r>
        <w:rPr>
          <w:i w:val="0"/>
          <w:iCs/>
          <w:sz w:val="20"/>
        </w:rPr>
        <w:t>ého</w:t>
      </w:r>
      <w:r w:rsidRPr="0037539F">
        <w:rPr>
          <w:i w:val="0"/>
          <w:iCs/>
          <w:sz w:val="20"/>
        </w:rPr>
        <w:t xml:space="preserve"> </w:t>
      </w:r>
      <w:r w:rsidR="0037539F" w:rsidRPr="0037539F">
        <w:rPr>
          <w:i w:val="0"/>
          <w:iCs/>
          <w:sz w:val="20"/>
        </w:rPr>
        <w:t>systém</w:t>
      </w:r>
      <w:r>
        <w:rPr>
          <w:i w:val="0"/>
          <w:iCs/>
          <w:sz w:val="20"/>
        </w:rPr>
        <w:t>u</w:t>
      </w:r>
      <w:r w:rsidR="0037539F" w:rsidRPr="0037539F">
        <w:rPr>
          <w:i w:val="0"/>
          <w:iCs/>
          <w:sz w:val="20"/>
        </w:rPr>
        <w:t xml:space="preserve"> vozidel vč. nehodové kamery a integrace SOS tlačítka řidiče</w:t>
      </w:r>
      <w:r w:rsidR="0037539F">
        <w:rPr>
          <w:i w:val="0"/>
          <w:iCs/>
          <w:sz w:val="20"/>
        </w:rPr>
        <w:t>;</w:t>
      </w:r>
    </w:p>
    <w:p w14:paraId="7B39459D" w14:textId="2CEA3EB4" w:rsidR="0037539F" w:rsidRPr="0037539F" w:rsidRDefault="00EC5FDA"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 xml:space="preserve">dodávku </w:t>
      </w:r>
      <w:r w:rsidR="0037539F" w:rsidRPr="0037539F">
        <w:rPr>
          <w:i w:val="0"/>
          <w:iCs/>
          <w:sz w:val="20"/>
        </w:rPr>
        <w:t>HW a SW pro umožnění vzdáleného přístupu do kamerového systému vozidel</w:t>
      </w:r>
      <w:r w:rsidR="0037539F">
        <w:rPr>
          <w:i w:val="0"/>
          <w:iCs/>
          <w:sz w:val="20"/>
        </w:rPr>
        <w:t>;</w:t>
      </w:r>
    </w:p>
    <w:p w14:paraId="41CDF539" w14:textId="559BD49B" w:rsidR="0037539F" w:rsidRPr="0037539F" w:rsidRDefault="00EC5FDA"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dodávku t</w:t>
      </w:r>
      <w:r w:rsidRPr="0037539F">
        <w:rPr>
          <w:i w:val="0"/>
          <w:iCs/>
          <w:sz w:val="20"/>
        </w:rPr>
        <w:t>ablet</w:t>
      </w:r>
      <w:r>
        <w:rPr>
          <w:i w:val="0"/>
          <w:iCs/>
          <w:sz w:val="20"/>
        </w:rPr>
        <w:t>ů</w:t>
      </w:r>
      <w:r w:rsidRPr="0037539F">
        <w:rPr>
          <w:i w:val="0"/>
          <w:iCs/>
          <w:sz w:val="20"/>
        </w:rPr>
        <w:t xml:space="preserve"> </w:t>
      </w:r>
      <w:r w:rsidR="0037539F" w:rsidRPr="0037539F">
        <w:rPr>
          <w:i w:val="0"/>
          <w:iCs/>
          <w:sz w:val="20"/>
        </w:rPr>
        <w:t>pro zobrazování dat z</w:t>
      </w:r>
      <w:r w:rsidR="0037539F">
        <w:rPr>
          <w:i w:val="0"/>
          <w:iCs/>
          <w:sz w:val="20"/>
        </w:rPr>
        <w:t> </w:t>
      </w:r>
      <w:r w:rsidR="0037539F" w:rsidRPr="0037539F">
        <w:rPr>
          <w:i w:val="0"/>
          <w:iCs/>
          <w:sz w:val="20"/>
        </w:rPr>
        <w:t>vozidel</w:t>
      </w:r>
      <w:r w:rsidR="0037539F">
        <w:rPr>
          <w:i w:val="0"/>
          <w:iCs/>
          <w:sz w:val="20"/>
        </w:rPr>
        <w:t>;</w:t>
      </w:r>
    </w:p>
    <w:p w14:paraId="3F8D5749" w14:textId="5AB40E21" w:rsidR="0037539F" w:rsidRPr="0037539F" w:rsidRDefault="0037539F"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s</w:t>
      </w:r>
      <w:r w:rsidRPr="0037539F">
        <w:rPr>
          <w:i w:val="0"/>
          <w:iCs/>
          <w:sz w:val="20"/>
        </w:rPr>
        <w:t>lužby integrace do stávajícího bezpečnostního ekosystému MKDS</w:t>
      </w:r>
      <w:r>
        <w:rPr>
          <w:i w:val="0"/>
          <w:iCs/>
          <w:sz w:val="20"/>
        </w:rPr>
        <w:t>;</w:t>
      </w:r>
    </w:p>
    <w:p w14:paraId="6E9E5CAD" w14:textId="583D9569" w:rsidR="0037539F" w:rsidRPr="0037539F" w:rsidRDefault="00EC5FDA"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 xml:space="preserve">dodávku </w:t>
      </w:r>
      <w:r w:rsidR="0037539F">
        <w:rPr>
          <w:i w:val="0"/>
          <w:iCs/>
          <w:sz w:val="20"/>
        </w:rPr>
        <w:t>p</w:t>
      </w:r>
      <w:r w:rsidR="0037539F" w:rsidRPr="0037539F">
        <w:rPr>
          <w:i w:val="0"/>
          <w:iCs/>
          <w:sz w:val="20"/>
        </w:rPr>
        <w:t>okročilý</w:t>
      </w:r>
      <w:r>
        <w:rPr>
          <w:i w:val="0"/>
          <w:iCs/>
          <w:sz w:val="20"/>
        </w:rPr>
        <w:t>ch</w:t>
      </w:r>
      <w:r w:rsidR="0037539F" w:rsidRPr="0037539F">
        <w:rPr>
          <w:i w:val="0"/>
          <w:iCs/>
          <w:sz w:val="20"/>
        </w:rPr>
        <w:t xml:space="preserve"> průmyslový</w:t>
      </w:r>
      <w:r>
        <w:rPr>
          <w:i w:val="0"/>
          <w:iCs/>
          <w:sz w:val="20"/>
        </w:rPr>
        <w:t>ch</w:t>
      </w:r>
      <w:r w:rsidR="0037539F" w:rsidRPr="0037539F">
        <w:rPr>
          <w:i w:val="0"/>
          <w:iCs/>
          <w:sz w:val="20"/>
        </w:rPr>
        <w:t xml:space="preserve"> 5G router</w:t>
      </w:r>
      <w:r>
        <w:rPr>
          <w:i w:val="0"/>
          <w:iCs/>
          <w:sz w:val="20"/>
        </w:rPr>
        <w:t>ů</w:t>
      </w:r>
      <w:r w:rsidR="0037539F" w:rsidRPr="0037539F">
        <w:rPr>
          <w:i w:val="0"/>
          <w:iCs/>
          <w:sz w:val="20"/>
        </w:rPr>
        <w:t xml:space="preserve"> vč. aplikací</w:t>
      </w:r>
      <w:r w:rsidR="0037539F">
        <w:rPr>
          <w:i w:val="0"/>
          <w:iCs/>
          <w:sz w:val="20"/>
        </w:rPr>
        <w:t>;</w:t>
      </w:r>
    </w:p>
    <w:p w14:paraId="3FF102BD" w14:textId="56383239" w:rsidR="0037539F" w:rsidRPr="0037539F" w:rsidRDefault="0037539F" w:rsidP="009D3621">
      <w:pPr>
        <w:pStyle w:val="Zkladntext"/>
        <w:numPr>
          <w:ilvl w:val="0"/>
          <w:numId w:val="6"/>
        </w:numPr>
        <w:spacing w:before="60" w:after="60"/>
        <w:ind w:left="782" w:hanging="357"/>
        <w:jc w:val="both"/>
        <w:rPr>
          <w:rFonts w:cs="Arial"/>
          <w:i w:val="0"/>
          <w:iCs/>
          <w:color w:val="000000" w:themeColor="text1"/>
          <w:sz w:val="20"/>
        </w:rPr>
      </w:pPr>
      <w:r>
        <w:rPr>
          <w:i w:val="0"/>
          <w:iCs/>
          <w:sz w:val="20"/>
        </w:rPr>
        <w:t>v</w:t>
      </w:r>
      <w:r w:rsidRPr="0037539F">
        <w:rPr>
          <w:i w:val="0"/>
          <w:iCs/>
          <w:sz w:val="20"/>
        </w:rPr>
        <w:t xml:space="preserve">ytvoření, dodání a </w:t>
      </w:r>
      <w:r w:rsidR="00EC5FDA" w:rsidRPr="0037539F">
        <w:rPr>
          <w:i w:val="0"/>
          <w:iCs/>
          <w:sz w:val="20"/>
        </w:rPr>
        <w:t>konfigurac</w:t>
      </w:r>
      <w:r w:rsidR="00EC5FDA">
        <w:rPr>
          <w:i w:val="0"/>
          <w:iCs/>
          <w:sz w:val="20"/>
        </w:rPr>
        <w:t>i</w:t>
      </w:r>
      <w:r w:rsidR="00EC5FDA" w:rsidRPr="0037539F">
        <w:rPr>
          <w:i w:val="0"/>
          <w:iCs/>
          <w:sz w:val="20"/>
        </w:rPr>
        <w:t xml:space="preserve"> </w:t>
      </w:r>
      <w:r w:rsidRPr="0037539F">
        <w:rPr>
          <w:i w:val="0"/>
          <w:iCs/>
          <w:sz w:val="20"/>
        </w:rPr>
        <w:t>5G sítě, integrační služby operátora</w:t>
      </w:r>
      <w:r>
        <w:rPr>
          <w:i w:val="0"/>
          <w:iCs/>
          <w:sz w:val="20"/>
        </w:rPr>
        <w:t>;</w:t>
      </w:r>
    </w:p>
    <w:p w14:paraId="386BFE80" w14:textId="1BC582AA" w:rsidR="0037539F" w:rsidRPr="0037539F" w:rsidRDefault="00EC5FDA" w:rsidP="009D3621">
      <w:pPr>
        <w:pStyle w:val="Zkladntext"/>
        <w:numPr>
          <w:ilvl w:val="0"/>
          <w:numId w:val="6"/>
        </w:numPr>
        <w:spacing w:before="60" w:after="60"/>
        <w:ind w:left="782" w:hanging="357"/>
        <w:jc w:val="both"/>
        <w:rPr>
          <w:rFonts w:cs="Arial"/>
          <w:i w:val="0"/>
          <w:iCs/>
          <w:color w:val="000000" w:themeColor="text1"/>
          <w:sz w:val="20"/>
        </w:rPr>
      </w:pPr>
      <w:r>
        <w:rPr>
          <w:i w:val="0"/>
          <w:iCs/>
          <w:color w:val="000000" w:themeColor="text1"/>
          <w:sz w:val="20"/>
          <w:szCs w:val="16"/>
        </w:rPr>
        <w:t>zajištění nebo zprostředkování</w:t>
      </w:r>
      <w:r>
        <w:rPr>
          <w:i w:val="0"/>
          <w:iCs/>
          <w:sz w:val="20"/>
        </w:rPr>
        <w:t xml:space="preserve"> </w:t>
      </w:r>
      <w:r w:rsidR="0037539F" w:rsidRPr="0037539F">
        <w:rPr>
          <w:i w:val="0"/>
          <w:iCs/>
          <w:sz w:val="20"/>
        </w:rPr>
        <w:t xml:space="preserve">5G </w:t>
      </w:r>
      <w:r w:rsidRPr="0037539F">
        <w:rPr>
          <w:i w:val="0"/>
          <w:iCs/>
          <w:sz w:val="20"/>
        </w:rPr>
        <w:t>Konektivit</w:t>
      </w:r>
      <w:r>
        <w:rPr>
          <w:i w:val="0"/>
          <w:iCs/>
          <w:sz w:val="20"/>
        </w:rPr>
        <w:t>y</w:t>
      </w:r>
      <w:r w:rsidRPr="0037539F">
        <w:rPr>
          <w:i w:val="0"/>
          <w:iCs/>
          <w:sz w:val="20"/>
        </w:rPr>
        <w:t xml:space="preserve"> </w:t>
      </w:r>
      <w:r w:rsidR="0037539F" w:rsidRPr="0037539F">
        <w:rPr>
          <w:i w:val="0"/>
          <w:iCs/>
          <w:sz w:val="20"/>
        </w:rPr>
        <w:t>pro zařízení / provoz sítě</w:t>
      </w:r>
      <w:r>
        <w:rPr>
          <w:i w:val="0"/>
          <w:iCs/>
          <w:sz w:val="20"/>
        </w:rPr>
        <w:t xml:space="preserve"> a</w:t>
      </w:r>
    </w:p>
    <w:p w14:paraId="0BE87AAC" w14:textId="67EC404B" w:rsidR="008A5710" w:rsidRPr="00102D4A" w:rsidRDefault="008A5710" w:rsidP="009D3621">
      <w:pPr>
        <w:pStyle w:val="Zkladntext"/>
        <w:numPr>
          <w:ilvl w:val="0"/>
          <w:numId w:val="6"/>
        </w:numPr>
        <w:spacing w:before="60" w:after="60"/>
        <w:ind w:left="782" w:hanging="357"/>
        <w:jc w:val="both"/>
        <w:rPr>
          <w:rFonts w:cs="Arial"/>
          <w:i w:val="0"/>
          <w:color w:val="000000" w:themeColor="text1"/>
          <w:sz w:val="20"/>
        </w:rPr>
      </w:pPr>
      <w:r w:rsidRPr="00102D4A">
        <w:rPr>
          <w:rFonts w:cs="Arial"/>
          <w:i w:val="0"/>
          <w:color w:val="000000" w:themeColor="text1"/>
          <w:sz w:val="20"/>
        </w:rPr>
        <w:t>další plnění dle</w:t>
      </w:r>
      <w:r w:rsidR="007E6884" w:rsidRPr="00102D4A">
        <w:rPr>
          <w:rFonts w:cs="Arial"/>
          <w:i w:val="0"/>
          <w:color w:val="000000" w:themeColor="text1"/>
          <w:sz w:val="20"/>
        </w:rPr>
        <w:t xml:space="preserve"> </w:t>
      </w:r>
      <w:r w:rsidR="00BB2B65" w:rsidRPr="00102D4A">
        <w:rPr>
          <w:rFonts w:cs="Arial"/>
          <w:i w:val="0"/>
          <w:color w:val="000000" w:themeColor="text1"/>
          <w:sz w:val="20"/>
        </w:rPr>
        <w:t>Technické specifikace;</w:t>
      </w:r>
    </w:p>
    <w:p w14:paraId="1C863E92" w14:textId="27E8D9DF" w:rsidR="00654CE7" w:rsidRPr="00044641" w:rsidRDefault="00862A58" w:rsidP="00654CE7">
      <w:pPr>
        <w:pStyle w:val="Zkladntext"/>
        <w:spacing w:before="60" w:after="60"/>
        <w:ind w:left="425"/>
        <w:jc w:val="both"/>
        <w:rPr>
          <w:rFonts w:cs="Arial"/>
          <w:i w:val="0"/>
          <w:sz w:val="20"/>
        </w:rPr>
      </w:pPr>
      <w:r w:rsidRPr="00044641">
        <w:rPr>
          <w:rFonts w:cs="Arial"/>
          <w:i w:val="0"/>
          <w:sz w:val="20"/>
        </w:rPr>
        <w:t xml:space="preserve">(dále </w:t>
      </w:r>
      <w:r w:rsidR="00DD3BE3" w:rsidRPr="00044641">
        <w:rPr>
          <w:rFonts w:cs="Arial"/>
          <w:i w:val="0"/>
          <w:sz w:val="20"/>
        </w:rPr>
        <w:t xml:space="preserve">souhrnně také </w:t>
      </w:r>
      <w:r w:rsidR="00530DD4" w:rsidRPr="00044641">
        <w:rPr>
          <w:rFonts w:cs="Arial"/>
          <w:i w:val="0"/>
          <w:sz w:val="20"/>
        </w:rPr>
        <w:t xml:space="preserve">jen </w:t>
      </w:r>
      <w:r w:rsidRPr="00044641">
        <w:rPr>
          <w:rFonts w:cs="Arial"/>
          <w:i w:val="0"/>
          <w:sz w:val="20"/>
        </w:rPr>
        <w:t>„</w:t>
      </w:r>
      <w:r w:rsidR="00DE410C" w:rsidRPr="00044641">
        <w:rPr>
          <w:rFonts w:eastAsia="Arial" w:cs="Arial"/>
          <w:b/>
          <w:bCs/>
          <w:i w:val="0"/>
          <w:sz w:val="20"/>
        </w:rPr>
        <w:t>Předmět plnění</w:t>
      </w:r>
      <w:r w:rsidRPr="00044641">
        <w:rPr>
          <w:rFonts w:cs="Arial"/>
          <w:i w:val="0"/>
          <w:sz w:val="20"/>
        </w:rPr>
        <w:t>“</w:t>
      </w:r>
      <w:r w:rsidR="00E06FE8" w:rsidRPr="00044641">
        <w:rPr>
          <w:rFonts w:cs="Arial"/>
          <w:i w:val="0"/>
          <w:sz w:val="20"/>
        </w:rPr>
        <w:t>)</w:t>
      </w:r>
      <w:r w:rsidR="00DD3BE3" w:rsidRPr="00044641">
        <w:rPr>
          <w:rFonts w:cs="Arial"/>
          <w:i w:val="0"/>
          <w:sz w:val="20"/>
        </w:rPr>
        <w:t xml:space="preserve">, přičemž detaily </w:t>
      </w:r>
      <w:r w:rsidR="007E7827" w:rsidRPr="00044641">
        <w:rPr>
          <w:rFonts w:cs="Arial"/>
          <w:i w:val="0"/>
          <w:sz w:val="20"/>
        </w:rPr>
        <w:t xml:space="preserve">a rozsah </w:t>
      </w:r>
      <w:r w:rsidR="00DD3BE3" w:rsidRPr="00044641">
        <w:rPr>
          <w:rFonts w:cs="Arial"/>
          <w:i w:val="0"/>
          <w:sz w:val="20"/>
        </w:rPr>
        <w:t xml:space="preserve">jsou vymezeny </w:t>
      </w:r>
      <w:r w:rsidR="00D40C20" w:rsidRPr="00044641">
        <w:rPr>
          <w:rFonts w:cs="Arial"/>
          <w:i w:val="0"/>
          <w:sz w:val="20"/>
        </w:rPr>
        <w:t>v</w:t>
      </w:r>
      <w:r w:rsidR="00BB2B65">
        <w:rPr>
          <w:rFonts w:cs="Arial"/>
          <w:i w:val="0"/>
          <w:sz w:val="20"/>
        </w:rPr>
        <w:t> Technické specifikaci.</w:t>
      </w:r>
    </w:p>
    <w:p w14:paraId="2F61202C" w14:textId="13776E03" w:rsidR="002173FA" w:rsidRPr="00044641" w:rsidRDefault="007E7827" w:rsidP="00647FB7">
      <w:pPr>
        <w:pStyle w:val="Zkladntext"/>
        <w:numPr>
          <w:ilvl w:val="0"/>
          <w:numId w:val="2"/>
        </w:numPr>
        <w:spacing w:before="60" w:after="60"/>
        <w:ind w:left="426"/>
        <w:jc w:val="both"/>
        <w:rPr>
          <w:rFonts w:cs="Arial"/>
          <w:i w:val="0"/>
          <w:sz w:val="20"/>
        </w:rPr>
      </w:pPr>
      <w:r w:rsidRPr="00044641">
        <w:rPr>
          <w:rFonts w:cs="Arial"/>
          <w:i w:val="0"/>
          <w:sz w:val="20"/>
        </w:rPr>
        <w:t xml:space="preserve">V rámci </w:t>
      </w:r>
      <w:r w:rsidR="00B14AFB" w:rsidRPr="00044641">
        <w:rPr>
          <w:rFonts w:cs="Arial"/>
          <w:i w:val="0"/>
          <w:sz w:val="20"/>
        </w:rPr>
        <w:t xml:space="preserve">Předmětu </w:t>
      </w:r>
      <w:r w:rsidRPr="00044641">
        <w:rPr>
          <w:rFonts w:cs="Arial"/>
          <w:i w:val="0"/>
          <w:sz w:val="20"/>
        </w:rPr>
        <w:t xml:space="preserve">plnění bude Odběrateli dodán Hardware, který je </w:t>
      </w:r>
      <w:r w:rsidR="005A2F50" w:rsidRPr="00044641">
        <w:rPr>
          <w:rFonts w:cs="Arial"/>
          <w:i w:val="0"/>
          <w:sz w:val="20"/>
        </w:rPr>
        <w:t>originální</w:t>
      </w:r>
      <w:r w:rsidRPr="00044641">
        <w:rPr>
          <w:rFonts w:cs="Arial"/>
          <w:i w:val="0"/>
          <w:sz w:val="20"/>
        </w:rPr>
        <w:t>, nový</w:t>
      </w:r>
      <w:r w:rsidR="005A2F50" w:rsidRPr="00044641">
        <w:rPr>
          <w:rFonts w:cs="Arial"/>
          <w:i w:val="0"/>
          <w:sz w:val="20"/>
        </w:rPr>
        <w:t xml:space="preserve"> </w:t>
      </w:r>
      <w:r w:rsidRPr="00044641">
        <w:rPr>
          <w:rFonts w:cs="Arial"/>
          <w:i w:val="0"/>
          <w:sz w:val="20"/>
        </w:rPr>
        <w:t>a nepoužitý</w:t>
      </w:r>
      <w:r w:rsidR="005A2F50" w:rsidRPr="00044641">
        <w:rPr>
          <w:rFonts w:cs="Arial"/>
          <w:i w:val="0"/>
          <w:sz w:val="20"/>
        </w:rPr>
        <w:t xml:space="preserve">. </w:t>
      </w:r>
      <w:r w:rsidR="005A5D86" w:rsidRPr="00044641">
        <w:rPr>
          <w:rFonts w:cs="Arial"/>
          <w:i w:val="0"/>
          <w:sz w:val="20"/>
        </w:rPr>
        <w:t xml:space="preserve">V databázi výrobce </w:t>
      </w:r>
      <w:r w:rsidRPr="00044641">
        <w:rPr>
          <w:rFonts w:cs="Arial"/>
          <w:i w:val="0"/>
          <w:sz w:val="20"/>
        </w:rPr>
        <w:t>Hardware</w:t>
      </w:r>
      <w:r w:rsidR="00B64C33" w:rsidRPr="00044641">
        <w:rPr>
          <w:rFonts w:cs="Arial"/>
          <w:i w:val="0"/>
          <w:sz w:val="20"/>
        </w:rPr>
        <w:t xml:space="preserve"> a </w:t>
      </w:r>
      <w:r w:rsidR="1B4EC78B" w:rsidRPr="00044641">
        <w:rPr>
          <w:rFonts w:cs="Arial"/>
          <w:i w:val="0"/>
          <w:sz w:val="20"/>
        </w:rPr>
        <w:t xml:space="preserve">Software </w:t>
      </w:r>
      <w:r w:rsidRPr="00044641">
        <w:rPr>
          <w:rFonts w:cs="Arial"/>
          <w:i w:val="0"/>
          <w:sz w:val="20"/>
        </w:rPr>
        <w:t>bude</w:t>
      </w:r>
      <w:r w:rsidR="005A5D86" w:rsidRPr="00044641">
        <w:rPr>
          <w:rFonts w:cs="Arial"/>
          <w:i w:val="0"/>
          <w:sz w:val="20"/>
        </w:rPr>
        <w:t xml:space="preserve"> </w:t>
      </w:r>
      <w:r w:rsidRPr="00044641">
        <w:rPr>
          <w:rFonts w:cs="Arial"/>
          <w:i w:val="0"/>
          <w:sz w:val="20"/>
        </w:rPr>
        <w:t>Odběratel</w:t>
      </w:r>
      <w:r w:rsidR="005A5D86" w:rsidRPr="00044641">
        <w:rPr>
          <w:rFonts w:cs="Arial"/>
          <w:i w:val="0"/>
          <w:sz w:val="20"/>
        </w:rPr>
        <w:t xml:space="preserve"> veden jako první uživatel</w:t>
      </w:r>
      <w:r w:rsidR="00AE5477" w:rsidRPr="00044641">
        <w:rPr>
          <w:rFonts w:cs="Arial"/>
          <w:i w:val="0"/>
          <w:sz w:val="20"/>
        </w:rPr>
        <w:t xml:space="preserve"> </w:t>
      </w:r>
      <w:r w:rsidRPr="00044641">
        <w:rPr>
          <w:rFonts w:cs="Arial"/>
          <w:i w:val="0"/>
          <w:sz w:val="20"/>
        </w:rPr>
        <w:t>dodané</w:t>
      </w:r>
      <w:r w:rsidR="00B64C33" w:rsidRPr="00044641">
        <w:rPr>
          <w:rFonts w:cs="Arial"/>
          <w:i w:val="0"/>
          <w:sz w:val="20"/>
        </w:rPr>
        <w:t>ho</w:t>
      </w:r>
      <w:r w:rsidRPr="00044641">
        <w:rPr>
          <w:rFonts w:cs="Arial"/>
          <w:i w:val="0"/>
          <w:sz w:val="20"/>
        </w:rPr>
        <w:t xml:space="preserve"> Hardware</w:t>
      </w:r>
      <w:r w:rsidR="00B64C33" w:rsidRPr="00044641">
        <w:rPr>
          <w:rFonts w:cs="Arial"/>
          <w:i w:val="0"/>
          <w:sz w:val="20"/>
        </w:rPr>
        <w:t>/Licence</w:t>
      </w:r>
      <w:r w:rsidRPr="00044641">
        <w:rPr>
          <w:rFonts w:cs="Arial"/>
          <w:i w:val="0"/>
          <w:sz w:val="20"/>
        </w:rPr>
        <w:t>.</w:t>
      </w:r>
      <w:r w:rsidR="00A0133E" w:rsidRPr="00044641">
        <w:rPr>
          <w:rFonts w:cs="Arial"/>
          <w:i w:val="0"/>
          <w:sz w:val="20"/>
        </w:rPr>
        <w:t xml:space="preserve"> </w:t>
      </w:r>
      <w:r w:rsidRPr="00044641">
        <w:rPr>
          <w:rFonts w:cs="Arial"/>
          <w:i w:val="0"/>
          <w:sz w:val="20"/>
        </w:rPr>
        <w:t xml:space="preserve">Dodavatel </w:t>
      </w:r>
      <w:r w:rsidR="005A5D86" w:rsidRPr="00044641">
        <w:rPr>
          <w:rFonts w:cs="Arial"/>
          <w:i w:val="0"/>
          <w:sz w:val="20"/>
        </w:rPr>
        <w:t xml:space="preserve">je povinen </w:t>
      </w:r>
      <w:r w:rsidR="005A5D86" w:rsidRPr="00D92BB5">
        <w:rPr>
          <w:rFonts w:cs="Arial"/>
          <w:i w:val="0"/>
          <w:sz w:val="20"/>
        </w:rPr>
        <w:t xml:space="preserve">doložit </w:t>
      </w:r>
      <w:r w:rsidR="00AE5477" w:rsidRPr="00D92BB5">
        <w:rPr>
          <w:rFonts w:cs="Arial"/>
          <w:i w:val="0"/>
          <w:sz w:val="20"/>
        </w:rPr>
        <w:t xml:space="preserve">do 7 </w:t>
      </w:r>
      <w:r w:rsidRPr="00D92BB5">
        <w:rPr>
          <w:rFonts w:cs="Arial"/>
          <w:i w:val="0"/>
          <w:sz w:val="20"/>
        </w:rPr>
        <w:t xml:space="preserve">(slovy: sedmi) </w:t>
      </w:r>
      <w:r w:rsidR="00AE5477" w:rsidRPr="00D92BB5">
        <w:rPr>
          <w:rFonts w:cs="Arial"/>
          <w:i w:val="0"/>
          <w:sz w:val="20"/>
        </w:rPr>
        <w:t xml:space="preserve">pracovních dnů od doručení žádosti </w:t>
      </w:r>
      <w:r w:rsidRPr="00D92BB5">
        <w:rPr>
          <w:rFonts w:cs="Arial"/>
          <w:i w:val="0"/>
          <w:sz w:val="20"/>
        </w:rPr>
        <w:t xml:space="preserve">Odběratele </w:t>
      </w:r>
      <w:r w:rsidR="005A5D86" w:rsidRPr="00D92BB5">
        <w:rPr>
          <w:rFonts w:cs="Arial"/>
          <w:i w:val="0"/>
          <w:sz w:val="20"/>
        </w:rPr>
        <w:t xml:space="preserve">potvrzení výrobce o určení dodávaného </w:t>
      </w:r>
      <w:r w:rsidRPr="00D92BB5">
        <w:rPr>
          <w:rFonts w:cs="Arial"/>
          <w:i w:val="0"/>
          <w:sz w:val="20"/>
        </w:rPr>
        <w:t xml:space="preserve">Hardware </w:t>
      </w:r>
      <w:r w:rsidR="005A5D86" w:rsidRPr="00D92BB5">
        <w:rPr>
          <w:rFonts w:cs="Arial"/>
          <w:i w:val="0"/>
          <w:sz w:val="20"/>
        </w:rPr>
        <w:t>pro evropský trh</w:t>
      </w:r>
      <w:r w:rsidR="00AE5477" w:rsidRPr="00D92BB5">
        <w:rPr>
          <w:rFonts w:cs="Arial"/>
          <w:i w:val="0"/>
          <w:sz w:val="20"/>
        </w:rPr>
        <w:t>,</w:t>
      </w:r>
      <w:r w:rsidR="005A5D86" w:rsidRPr="00D92BB5">
        <w:rPr>
          <w:rFonts w:cs="Arial"/>
          <w:i w:val="0"/>
          <w:sz w:val="20"/>
        </w:rPr>
        <w:t xml:space="preserve"> </w:t>
      </w:r>
      <w:r w:rsidR="00AE5477" w:rsidRPr="00D92BB5">
        <w:rPr>
          <w:rFonts w:cs="Arial"/>
          <w:i w:val="0"/>
          <w:sz w:val="20"/>
        </w:rPr>
        <w:t xml:space="preserve">včetně sériových čísel dodávaného </w:t>
      </w:r>
      <w:r w:rsidRPr="00D92BB5">
        <w:rPr>
          <w:rFonts w:cs="Arial"/>
          <w:i w:val="0"/>
          <w:sz w:val="20"/>
        </w:rPr>
        <w:t>Hardware</w:t>
      </w:r>
      <w:r w:rsidR="00991D97" w:rsidRPr="00D92BB5">
        <w:rPr>
          <w:rFonts w:cs="Arial"/>
          <w:i w:val="0"/>
          <w:sz w:val="20"/>
        </w:rPr>
        <w:t>,</w:t>
      </w:r>
      <w:r w:rsidR="00AE5477" w:rsidRPr="00D92BB5">
        <w:rPr>
          <w:rFonts w:cs="Arial"/>
          <w:i w:val="0"/>
          <w:sz w:val="20"/>
        </w:rPr>
        <w:t xml:space="preserve"> případně jin</w:t>
      </w:r>
      <w:r w:rsidR="00CB2B13" w:rsidRPr="00D92BB5">
        <w:rPr>
          <w:rFonts w:cs="Arial"/>
          <w:i w:val="0"/>
          <w:sz w:val="20"/>
        </w:rPr>
        <w:t>ý</w:t>
      </w:r>
      <w:r w:rsidR="00AE5477" w:rsidRPr="00D92BB5">
        <w:rPr>
          <w:rFonts w:cs="Arial"/>
          <w:i w:val="0"/>
          <w:sz w:val="20"/>
        </w:rPr>
        <w:t xml:space="preserve"> doklad výrobce prokazující pro dodaná </w:t>
      </w:r>
      <w:r w:rsidR="00B14AFB" w:rsidRPr="00D92BB5">
        <w:rPr>
          <w:rFonts w:cs="Arial"/>
          <w:i w:val="0"/>
          <w:sz w:val="20"/>
        </w:rPr>
        <w:t xml:space="preserve">Technická zařízení </w:t>
      </w:r>
      <w:r w:rsidR="00AE5477" w:rsidRPr="00D92BB5">
        <w:rPr>
          <w:rFonts w:cs="Arial"/>
          <w:i w:val="0"/>
          <w:sz w:val="20"/>
        </w:rPr>
        <w:t xml:space="preserve">provozovaná na území ČR poskytnutí plné podpory výrobce při řešení </w:t>
      </w:r>
      <w:r w:rsidR="00AE5477" w:rsidRPr="00D92BB5">
        <w:rPr>
          <w:rFonts w:cs="Arial"/>
          <w:i w:val="0"/>
          <w:sz w:val="20"/>
        </w:rPr>
        <w:lastRenderedPageBreak/>
        <w:t>technických problémů</w:t>
      </w:r>
      <w:r w:rsidR="005A5D86" w:rsidRPr="00D92BB5">
        <w:rPr>
          <w:rFonts w:cs="Arial"/>
          <w:i w:val="0"/>
          <w:sz w:val="20"/>
        </w:rPr>
        <w:t>.</w:t>
      </w:r>
      <w:r w:rsidR="00AE5477" w:rsidRPr="00D92BB5">
        <w:rPr>
          <w:rFonts w:cs="Arial"/>
          <w:i w:val="0"/>
          <w:sz w:val="20"/>
        </w:rPr>
        <w:t xml:space="preserve"> Před převzetím </w:t>
      </w:r>
      <w:r w:rsidR="00B14AFB" w:rsidRPr="00D92BB5">
        <w:rPr>
          <w:rFonts w:cs="Arial"/>
          <w:i w:val="0"/>
          <w:sz w:val="20"/>
        </w:rPr>
        <w:t xml:space="preserve">Hardware </w:t>
      </w:r>
      <w:r w:rsidR="00AE5477" w:rsidRPr="00D92BB5">
        <w:rPr>
          <w:rFonts w:cs="Arial"/>
          <w:i w:val="0"/>
          <w:sz w:val="20"/>
        </w:rPr>
        <w:t xml:space="preserve">si </w:t>
      </w:r>
      <w:r w:rsidR="00B14AFB" w:rsidRPr="00D92BB5">
        <w:rPr>
          <w:rFonts w:cs="Arial"/>
          <w:i w:val="0"/>
          <w:sz w:val="20"/>
        </w:rPr>
        <w:t xml:space="preserve">Odběratel </w:t>
      </w:r>
      <w:r w:rsidR="00AE5477" w:rsidRPr="00D92BB5">
        <w:rPr>
          <w:rFonts w:cs="Arial"/>
          <w:i w:val="0"/>
          <w:sz w:val="20"/>
        </w:rPr>
        <w:t>vyhrazuje právo kontroly dle</w:t>
      </w:r>
      <w:r w:rsidR="00553616">
        <w:rPr>
          <w:rFonts w:cs="Arial"/>
          <w:i w:val="0"/>
          <w:sz w:val="20"/>
        </w:rPr>
        <w:t> </w:t>
      </w:r>
      <w:r w:rsidR="00AE5477" w:rsidRPr="00D92BB5">
        <w:rPr>
          <w:rFonts w:cs="Arial"/>
          <w:i w:val="0"/>
          <w:sz w:val="20"/>
        </w:rPr>
        <w:t xml:space="preserve">sériových čísel </w:t>
      </w:r>
      <w:r w:rsidR="00B14AFB" w:rsidRPr="00D92BB5">
        <w:rPr>
          <w:rFonts w:cs="Arial"/>
          <w:i w:val="0"/>
          <w:sz w:val="20"/>
        </w:rPr>
        <w:t xml:space="preserve">(pokud jsou přidělena) </w:t>
      </w:r>
      <w:r w:rsidR="00AE5477" w:rsidRPr="00D92BB5">
        <w:rPr>
          <w:rFonts w:cs="Arial"/>
          <w:i w:val="0"/>
          <w:sz w:val="20"/>
        </w:rPr>
        <w:t>u výrobce</w:t>
      </w:r>
      <w:r w:rsidR="00AE5477" w:rsidRPr="00044641">
        <w:rPr>
          <w:rFonts w:cs="Arial"/>
          <w:i w:val="0"/>
          <w:sz w:val="20"/>
        </w:rPr>
        <w:t xml:space="preserve">. </w:t>
      </w:r>
      <w:r w:rsidR="163A99D0" w:rsidRPr="00044641">
        <w:rPr>
          <w:rFonts w:eastAsia="Arial" w:cs="Arial"/>
          <w:i w:val="0"/>
          <w:sz w:val="20"/>
        </w:rPr>
        <w:t>Shodně pro Software je Dodavatel povinen na</w:t>
      </w:r>
      <w:r w:rsidR="00553616">
        <w:rPr>
          <w:rFonts w:eastAsia="Arial" w:cs="Arial"/>
          <w:i w:val="0"/>
          <w:sz w:val="20"/>
        </w:rPr>
        <w:t> </w:t>
      </w:r>
      <w:r w:rsidR="163A99D0" w:rsidRPr="00044641">
        <w:rPr>
          <w:rFonts w:eastAsia="Arial" w:cs="Arial"/>
          <w:i w:val="0"/>
          <w:sz w:val="20"/>
        </w:rPr>
        <w:t>výzvu poskytnout doklad o poskytnutí plné podpory výrobce při řešení technických problémů.</w:t>
      </w:r>
      <w:r w:rsidR="163A99D0" w:rsidRPr="00044641">
        <w:rPr>
          <w:rFonts w:cs="Arial"/>
          <w:i w:val="0"/>
          <w:sz w:val="20"/>
        </w:rPr>
        <w:t xml:space="preserve"> </w:t>
      </w:r>
      <w:r w:rsidR="00AE5477" w:rsidRPr="00044641">
        <w:rPr>
          <w:rFonts w:cs="Arial"/>
          <w:i w:val="0"/>
          <w:sz w:val="20"/>
        </w:rPr>
        <w:t xml:space="preserve">Pokud v databázi výrobce bude uveden jiný koncový uživatel než </w:t>
      </w:r>
      <w:r w:rsidR="008D12A6" w:rsidRPr="00044641">
        <w:rPr>
          <w:rFonts w:cs="Arial"/>
          <w:i w:val="0"/>
          <w:sz w:val="20"/>
        </w:rPr>
        <w:t xml:space="preserve">Odběratel (a to </w:t>
      </w:r>
      <w:r w:rsidR="00954578">
        <w:rPr>
          <w:rFonts w:cs="Arial"/>
          <w:i w:val="0"/>
          <w:sz w:val="20"/>
        </w:rPr>
        <w:t xml:space="preserve">i </w:t>
      </w:r>
      <w:r w:rsidR="008D12A6" w:rsidRPr="00044641">
        <w:rPr>
          <w:rFonts w:cs="Arial"/>
          <w:i w:val="0"/>
          <w:sz w:val="20"/>
        </w:rPr>
        <w:t>historicky)</w:t>
      </w:r>
      <w:r w:rsidR="00AE5477" w:rsidRPr="00044641">
        <w:rPr>
          <w:rFonts w:cs="Arial"/>
          <w:i w:val="0"/>
          <w:sz w:val="20"/>
        </w:rPr>
        <w:t xml:space="preserve">, bude se jednat o </w:t>
      </w:r>
      <w:r w:rsidR="008D12A6" w:rsidRPr="00044641">
        <w:rPr>
          <w:rFonts w:cs="Arial"/>
          <w:i w:val="0"/>
          <w:sz w:val="20"/>
        </w:rPr>
        <w:t xml:space="preserve">podstatné </w:t>
      </w:r>
      <w:r w:rsidR="00AE5477" w:rsidRPr="00044641">
        <w:rPr>
          <w:rFonts w:cs="Arial"/>
          <w:i w:val="0"/>
          <w:sz w:val="20"/>
        </w:rPr>
        <w:t xml:space="preserve">porušení </w:t>
      </w:r>
      <w:r w:rsidR="008D12A6" w:rsidRPr="00044641">
        <w:rPr>
          <w:rFonts w:cs="Arial"/>
          <w:i w:val="0"/>
          <w:sz w:val="20"/>
        </w:rPr>
        <w:t>této Smlouvy</w:t>
      </w:r>
      <w:r w:rsidR="00AE5477" w:rsidRPr="00044641">
        <w:rPr>
          <w:rFonts w:cs="Arial"/>
          <w:i w:val="0"/>
          <w:sz w:val="20"/>
        </w:rPr>
        <w:t>.</w:t>
      </w:r>
    </w:p>
    <w:p w14:paraId="3C1C0DD1" w14:textId="71BF6C0F" w:rsidR="002173FA" w:rsidRPr="00044641" w:rsidRDefault="00965B82" w:rsidP="00647FB7">
      <w:pPr>
        <w:pStyle w:val="Zkladntext"/>
        <w:numPr>
          <w:ilvl w:val="0"/>
          <w:numId w:val="2"/>
        </w:numPr>
        <w:spacing w:before="60" w:after="60"/>
        <w:ind w:left="425" w:hanging="357"/>
        <w:jc w:val="both"/>
        <w:rPr>
          <w:rFonts w:cs="Arial"/>
          <w:i w:val="0"/>
          <w:sz w:val="20"/>
        </w:rPr>
      </w:pPr>
      <w:r w:rsidRPr="00044641">
        <w:rPr>
          <w:rFonts w:cs="Arial"/>
          <w:i w:val="0"/>
          <w:sz w:val="20"/>
        </w:rPr>
        <w:t xml:space="preserve">Veškeré potřebné Licence budou Dodavatelem dodány v rozsahu potřebném pro řádné užívání </w:t>
      </w:r>
      <w:r w:rsidR="00EC5FDA">
        <w:rPr>
          <w:rFonts w:cs="Arial"/>
          <w:i w:val="0"/>
          <w:sz w:val="20"/>
        </w:rPr>
        <w:t>Řešení</w:t>
      </w:r>
      <w:r w:rsidR="00A0133E" w:rsidRPr="00044641">
        <w:rPr>
          <w:rFonts w:cs="Arial"/>
          <w:i w:val="0"/>
          <w:sz w:val="20"/>
        </w:rPr>
        <w:t>,</w:t>
      </w:r>
      <w:r w:rsidR="00064550" w:rsidRPr="00044641">
        <w:rPr>
          <w:rFonts w:cs="Arial"/>
          <w:i w:val="0"/>
          <w:sz w:val="20"/>
        </w:rPr>
        <w:t xml:space="preserve"> </w:t>
      </w:r>
      <w:r w:rsidR="005C282F" w:rsidRPr="00044641">
        <w:rPr>
          <w:rFonts w:cs="Arial"/>
          <w:i w:val="0"/>
          <w:sz w:val="20"/>
        </w:rPr>
        <w:t>k naplnění všech požadovaných funkcionalit v souladu s</w:t>
      </w:r>
      <w:r w:rsidR="0014272C">
        <w:rPr>
          <w:rFonts w:cs="Arial"/>
          <w:i w:val="0"/>
          <w:sz w:val="20"/>
        </w:rPr>
        <w:t xml:space="preserve"> Technickou </w:t>
      </w:r>
      <w:r w:rsidR="0014272C" w:rsidRPr="0014272C">
        <w:rPr>
          <w:rFonts w:cs="Arial"/>
          <w:i w:val="0"/>
          <w:sz w:val="20"/>
        </w:rPr>
        <w:t>specifikací</w:t>
      </w:r>
      <w:r w:rsidR="005C282F" w:rsidRPr="0014272C">
        <w:rPr>
          <w:rFonts w:cs="Arial"/>
          <w:i w:val="0"/>
          <w:sz w:val="20"/>
        </w:rPr>
        <w:t xml:space="preserve">, </w:t>
      </w:r>
      <w:r w:rsidRPr="0014272C">
        <w:rPr>
          <w:rFonts w:cs="Arial"/>
          <w:i w:val="0"/>
          <w:sz w:val="20"/>
        </w:rPr>
        <w:t>včetně</w:t>
      </w:r>
      <w:r w:rsidRPr="00044641">
        <w:rPr>
          <w:rFonts w:cs="Arial"/>
          <w:i w:val="0"/>
          <w:sz w:val="20"/>
        </w:rPr>
        <w:t xml:space="preserve"> možnosti správy</w:t>
      </w:r>
      <w:r w:rsidR="005C282F" w:rsidRPr="00044641">
        <w:rPr>
          <w:rFonts w:cs="Arial"/>
          <w:i w:val="0"/>
          <w:sz w:val="20"/>
        </w:rPr>
        <w:t xml:space="preserve"> </w:t>
      </w:r>
      <w:r w:rsidR="00EC5FDA">
        <w:rPr>
          <w:rFonts w:cs="Arial"/>
          <w:i w:val="0"/>
          <w:sz w:val="20"/>
        </w:rPr>
        <w:t>Řešení</w:t>
      </w:r>
      <w:r w:rsidRPr="00044641">
        <w:rPr>
          <w:rFonts w:cs="Arial"/>
          <w:i w:val="0"/>
          <w:sz w:val="20"/>
        </w:rPr>
        <w:t>,</w:t>
      </w:r>
      <w:r w:rsidR="005C282F" w:rsidRPr="00044641">
        <w:rPr>
          <w:rFonts w:cs="Arial"/>
          <w:i w:val="0"/>
          <w:sz w:val="20"/>
        </w:rPr>
        <w:t xml:space="preserve"> jeho</w:t>
      </w:r>
      <w:r w:rsidRPr="00044641">
        <w:rPr>
          <w:rFonts w:cs="Arial"/>
          <w:i w:val="0"/>
          <w:sz w:val="20"/>
        </w:rPr>
        <w:t xml:space="preserve"> konfigurace a provádění obnovy dat</w:t>
      </w:r>
      <w:r w:rsidR="00175A9B" w:rsidRPr="00044641">
        <w:rPr>
          <w:rFonts w:cs="Arial"/>
          <w:i w:val="0"/>
          <w:sz w:val="20"/>
        </w:rPr>
        <w:t>. Č</w:t>
      </w:r>
      <w:r w:rsidRPr="00044641">
        <w:rPr>
          <w:rFonts w:cs="Arial"/>
          <w:i w:val="0"/>
          <w:sz w:val="20"/>
        </w:rPr>
        <w:t>asový rozsah těchto Licencí bude na celou dobu trvání majetkových autorských práv k dodanému Software</w:t>
      </w:r>
      <w:r w:rsidR="0057570F" w:rsidRPr="00044641">
        <w:rPr>
          <w:rFonts w:cs="Arial"/>
          <w:i w:val="0"/>
          <w:sz w:val="20"/>
        </w:rPr>
        <w:t>.</w:t>
      </w:r>
    </w:p>
    <w:p w14:paraId="4035841A" w14:textId="185EB855" w:rsidR="00EA6675" w:rsidRPr="00044641" w:rsidRDefault="00DE410C" w:rsidP="00647FB7">
      <w:pPr>
        <w:pStyle w:val="Zkladntext"/>
        <w:numPr>
          <w:ilvl w:val="0"/>
          <w:numId w:val="2"/>
        </w:numPr>
        <w:spacing w:before="60" w:after="60"/>
        <w:ind w:left="425" w:hanging="357"/>
        <w:jc w:val="both"/>
        <w:rPr>
          <w:rFonts w:cs="Arial"/>
          <w:i w:val="0"/>
          <w:sz w:val="20"/>
        </w:rPr>
      </w:pPr>
      <w:r w:rsidRPr="00044641">
        <w:rPr>
          <w:rFonts w:eastAsia="Arial" w:cs="Arial"/>
          <w:i w:val="0"/>
          <w:sz w:val="20"/>
        </w:rPr>
        <w:t xml:space="preserve">Předmět </w:t>
      </w:r>
      <w:r w:rsidR="00135030" w:rsidRPr="00044641">
        <w:rPr>
          <w:rFonts w:cs="Arial"/>
          <w:i w:val="0"/>
          <w:sz w:val="20"/>
        </w:rPr>
        <w:t xml:space="preserve">plnění </w:t>
      </w:r>
      <w:r w:rsidR="00711FAA" w:rsidRPr="00044641">
        <w:rPr>
          <w:rFonts w:cs="Arial"/>
          <w:i w:val="0"/>
          <w:sz w:val="20"/>
        </w:rPr>
        <w:t>zahrnu</w:t>
      </w:r>
      <w:r w:rsidR="00135030" w:rsidRPr="00044641">
        <w:rPr>
          <w:rFonts w:cs="Arial"/>
          <w:i w:val="0"/>
          <w:sz w:val="20"/>
        </w:rPr>
        <w:t>je</w:t>
      </w:r>
      <w:r w:rsidR="00274F84" w:rsidRPr="00044641">
        <w:rPr>
          <w:rFonts w:cs="Arial"/>
          <w:i w:val="0"/>
          <w:sz w:val="20"/>
        </w:rPr>
        <w:t xml:space="preserve"> rovněž</w:t>
      </w:r>
      <w:r w:rsidR="004B081B" w:rsidRPr="00044641">
        <w:rPr>
          <w:rFonts w:cs="Arial"/>
          <w:i w:val="0"/>
          <w:sz w:val="20"/>
        </w:rPr>
        <w:t xml:space="preserve"> vyhotovení a dodání instalační, administrační a provozní dokumentace </w:t>
      </w:r>
      <w:r w:rsidR="00EC5FDA">
        <w:rPr>
          <w:rFonts w:cs="Arial"/>
          <w:i w:val="0"/>
          <w:sz w:val="20"/>
        </w:rPr>
        <w:t>Řešení nebo jeho jednotlivých částí</w:t>
      </w:r>
      <w:r w:rsidR="004B081B" w:rsidRPr="00044641">
        <w:rPr>
          <w:rFonts w:cs="Arial"/>
          <w:i w:val="0"/>
          <w:sz w:val="20"/>
        </w:rPr>
        <w:t xml:space="preserve"> (dokumentace bude zpracována nejméně v rozsahu potřebném pro</w:t>
      </w:r>
      <w:r w:rsidR="00553616">
        <w:rPr>
          <w:rFonts w:cs="Arial"/>
          <w:i w:val="0"/>
          <w:sz w:val="20"/>
        </w:rPr>
        <w:t> </w:t>
      </w:r>
      <w:r w:rsidR="004B081B" w:rsidRPr="00044641">
        <w:rPr>
          <w:rFonts w:cs="Arial"/>
          <w:i w:val="0"/>
          <w:sz w:val="20"/>
        </w:rPr>
        <w:t xml:space="preserve">zajištění užívání, správy a údržby </w:t>
      </w:r>
      <w:r w:rsidR="00EC5FDA">
        <w:rPr>
          <w:rFonts w:cs="Arial"/>
          <w:i w:val="0"/>
          <w:sz w:val="20"/>
        </w:rPr>
        <w:t>Řešení</w:t>
      </w:r>
      <w:r w:rsidR="004B081B" w:rsidRPr="00044641">
        <w:rPr>
          <w:rFonts w:cs="Arial"/>
          <w:i w:val="0"/>
          <w:sz w:val="20"/>
        </w:rPr>
        <w:t xml:space="preserve"> Odběratelem a dále bude obsahovat popis skutečného </w:t>
      </w:r>
      <w:r w:rsidR="004B081B" w:rsidRPr="00E75CDA">
        <w:rPr>
          <w:rFonts w:cs="Arial"/>
          <w:i w:val="0"/>
          <w:sz w:val="20"/>
        </w:rPr>
        <w:t xml:space="preserve">provedení </w:t>
      </w:r>
      <w:r w:rsidR="00EC5FDA">
        <w:rPr>
          <w:rFonts w:cs="Arial"/>
          <w:i w:val="0"/>
          <w:color w:val="000000" w:themeColor="text1"/>
          <w:sz w:val="20"/>
        </w:rPr>
        <w:t>Řešení</w:t>
      </w:r>
      <w:r w:rsidR="004B081B" w:rsidRPr="0014272C">
        <w:rPr>
          <w:rFonts w:cs="Arial"/>
          <w:i w:val="0"/>
          <w:color w:val="000000" w:themeColor="text1"/>
          <w:sz w:val="20"/>
        </w:rPr>
        <w:t xml:space="preserve"> včetně jeho vazeb na další části IT Infrastruktury</w:t>
      </w:r>
      <w:r w:rsidR="004B081B" w:rsidRPr="00E75CDA">
        <w:rPr>
          <w:rFonts w:cs="Arial"/>
          <w:i w:val="0"/>
          <w:sz w:val="20"/>
        </w:rPr>
        <w:t>).</w:t>
      </w:r>
      <w:r w:rsidR="00716C63" w:rsidRPr="00044641">
        <w:rPr>
          <w:rFonts w:cs="Arial"/>
          <w:i w:val="0"/>
          <w:sz w:val="20"/>
        </w:rPr>
        <w:t xml:space="preserve"> </w:t>
      </w:r>
      <w:r w:rsidR="00C57E7B">
        <w:rPr>
          <w:rFonts w:cs="Arial"/>
          <w:i w:val="0"/>
          <w:sz w:val="20"/>
        </w:rPr>
        <w:t xml:space="preserve">Dokumentace bude zpracována v takovém rozsahu, aby umožnila bezchybné ovládání </w:t>
      </w:r>
      <w:r w:rsidR="00EC5FDA">
        <w:rPr>
          <w:rFonts w:cs="Arial"/>
          <w:i w:val="0"/>
          <w:sz w:val="20"/>
        </w:rPr>
        <w:t>Řešení</w:t>
      </w:r>
      <w:r w:rsidR="00C57E7B">
        <w:rPr>
          <w:rFonts w:cs="Arial"/>
          <w:i w:val="0"/>
          <w:sz w:val="20"/>
        </w:rPr>
        <w:t>, jeho částí a</w:t>
      </w:r>
      <w:r w:rsidR="00553616">
        <w:rPr>
          <w:rFonts w:cs="Arial"/>
          <w:i w:val="0"/>
          <w:sz w:val="20"/>
        </w:rPr>
        <w:t> </w:t>
      </w:r>
      <w:r w:rsidR="00C57E7B">
        <w:rPr>
          <w:rFonts w:cs="Arial"/>
          <w:i w:val="0"/>
          <w:sz w:val="20"/>
        </w:rPr>
        <w:t>rovněž byla možná kompletní administrace vybranými pracovníky Odběratele.</w:t>
      </w:r>
    </w:p>
    <w:p w14:paraId="4B40FD11" w14:textId="12317C9B" w:rsidR="0057570F" w:rsidRDefault="0057570F" w:rsidP="00647FB7">
      <w:pPr>
        <w:pStyle w:val="Zkladntext"/>
        <w:numPr>
          <w:ilvl w:val="0"/>
          <w:numId w:val="2"/>
        </w:numPr>
        <w:spacing w:before="60" w:after="60"/>
        <w:ind w:left="425" w:hanging="357"/>
        <w:jc w:val="both"/>
        <w:rPr>
          <w:rFonts w:cs="Arial"/>
          <w:i w:val="0"/>
          <w:sz w:val="20"/>
        </w:rPr>
      </w:pPr>
      <w:r w:rsidRPr="00044641">
        <w:rPr>
          <w:rFonts w:eastAsia="Arial" w:cs="Arial"/>
          <w:i w:val="0"/>
          <w:sz w:val="20"/>
        </w:rPr>
        <w:t xml:space="preserve">Předmět </w:t>
      </w:r>
      <w:r w:rsidRPr="00044641">
        <w:rPr>
          <w:rFonts w:cs="Arial"/>
          <w:i w:val="0"/>
          <w:sz w:val="20"/>
        </w:rPr>
        <w:t xml:space="preserve">plnění zahrnuje rovněž veškeré implementační práce spojené s dodávkou </w:t>
      </w:r>
      <w:r w:rsidR="00EC5FDA">
        <w:rPr>
          <w:rFonts w:cs="Arial"/>
          <w:i w:val="0"/>
          <w:sz w:val="20"/>
        </w:rPr>
        <w:t>Řešení</w:t>
      </w:r>
      <w:r w:rsidRPr="00044641">
        <w:rPr>
          <w:rFonts w:cs="Arial"/>
          <w:i w:val="0"/>
          <w:sz w:val="20"/>
        </w:rPr>
        <w:t xml:space="preserve">. </w:t>
      </w:r>
    </w:p>
    <w:p w14:paraId="34BDD258" w14:textId="77777777" w:rsidR="00EC5FDA" w:rsidRPr="00786DCA" w:rsidRDefault="00EC5FDA" w:rsidP="00EC5FDA">
      <w:pPr>
        <w:pStyle w:val="Zkladntext"/>
        <w:numPr>
          <w:ilvl w:val="0"/>
          <w:numId w:val="2"/>
        </w:numPr>
        <w:spacing w:before="60" w:after="60"/>
        <w:ind w:left="425" w:hanging="357"/>
        <w:jc w:val="both"/>
        <w:rPr>
          <w:rFonts w:cs="Arial"/>
          <w:i w:val="0"/>
          <w:sz w:val="20"/>
        </w:rPr>
      </w:pPr>
      <w:r>
        <w:rPr>
          <w:rFonts w:cs="Arial"/>
          <w:i w:val="0"/>
          <w:sz w:val="20"/>
        </w:rPr>
        <w:t>Součástí plnění bude dále p</w:t>
      </w:r>
      <w:r w:rsidRPr="00786DCA">
        <w:rPr>
          <w:rFonts w:cs="Arial"/>
          <w:i w:val="0"/>
          <w:sz w:val="20"/>
        </w:rPr>
        <w:t xml:space="preserve">rojektové vedení předmětu plnění této Smlouvy na straně </w:t>
      </w:r>
      <w:r>
        <w:rPr>
          <w:rFonts w:cs="Arial"/>
          <w:i w:val="0"/>
          <w:sz w:val="20"/>
        </w:rPr>
        <w:t>Dodavatele</w:t>
      </w:r>
      <w:r w:rsidRPr="00786DCA">
        <w:rPr>
          <w:rFonts w:cs="Arial"/>
          <w:i w:val="0"/>
          <w:sz w:val="20"/>
        </w:rPr>
        <w:t>:</w:t>
      </w:r>
    </w:p>
    <w:p w14:paraId="592D864E" w14:textId="1B8A8566" w:rsidR="00345D5A" w:rsidRDefault="00EC5FDA" w:rsidP="009D3621">
      <w:pPr>
        <w:pStyle w:val="Zkladntext"/>
        <w:numPr>
          <w:ilvl w:val="0"/>
          <w:numId w:val="35"/>
        </w:numPr>
        <w:spacing w:before="60" w:after="60"/>
        <w:ind w:left="782" w:hanging="357"/>
        <w:jc w:val="both"/>
        <w:rPr>
          <w:rFonts w:cs="Arial"/>
          <w:i w:val="0"/>
          <w:sz w:val="20"/>
        </w:rPr>
      </w:pPr>
      <w:r>
        <w:rPr>
          <w:rFonts w:cs="Arial"/>
          <w:i w:val="0"/>
          <w:sz w:val="20"/>
        </w:rPr>
        <w:t xml:space="preserve">Dodavatel </w:t>
      </w:r>
      <w:r w:rsidRPr="00786DCA">
        <w:rPr>
          <w:rFonts w:cs="Arial"/>
          <w:i w:val="0"/>
          <w:sz w:val="20"/>
        </w:rPr>
        <w:t xml:space="preserve">zajistí projektové vedení plnění předmětu smlouvy po celou dobu realizace dodávky prostřednictvím projektového manažera, který bude v průběhu plnění předmětu této Smlouvy aktivně a konstruktivně komunikovat s jmenovaným zástupcem </w:t>
      </w:r>
      <w:r w:rsidR="00D23BEF">
        <w:rPr>
          <w:rFonts w:cs="Arial"/>
          <w:i w:val="0"/>
          <w:sz w:val="20"/>
        </w:rPr>
        <w:t xml:space="preserve"> či zástupci</w:t>
      </w:r>
      <w:r w:rsidRPr="004C0E25">
        <w:rPr>
          <w:rFonts w:cs="Arial"/>
          <w:i w:val="0"/>
          <w:sz w:val="20"/>
        </w:rPr>
        <w:t>Odběratel</w:t>
      </w:r>
      <w:r>
        <w:rPr>
          <w:rFonts w:cs="Arial"/>
          <w:i w:val="0"/>
          <w:sz w:val="20"/>
        </w:rPr>
        <w:t>e</w:t>
      </w:r>
      <w:r w:rsidRPr="00786DCA">
        <w:rPr>
          <w:rFonts w:cs="Arial"/>
          <w:i w:val="0"/>
          <w:sz w:val="20"/>
        </w:rPr>
        <w:t>;</w:t>
      </w:r>
    </w:p>
    <w:p w14:paraId="36AC2E4B" w14:textId="77777777" w:rsidR="00345D5A" w:rsidRDefault="00EC5FDA" w:rsidP="009D3621">
      <w:pPr>
        <w:pStyle w:val="Zkladntext"/>
        <w:numPr>
          <w:ilvl w:val="0"/>
          <w:numId w:val="35"/>
        </w:numPr>
        <w:spacing w:before="60" w:after="60"/>
        <w:ind w:left="782" w:hanging="357"/>
        <w:jc w:val="both"/>
        <w:rPr>
          <w:rFonts w:cs="Arial"/>
          <w:i w:val="0"/>
          <w:sz w:val="20"/>
        </w:rPr>
      </w:pPr>
      <w:r w:rsidRPr="00345D5A">
        <w:rPr>
          <w:rFonts w:cs="Arial"/>
          <w:i w:val="0"/>
          <w:sz w:val="20"/>
        </w:rPr>
        <w:t>součástí služeb projektového vedení je také proaktivní vyžádání si součinnosti a koordinace prací, služeb a/nebo dodávek třetích stran (zejm. stávajících dodavatelů Odběratele) zapojených do plnění předmětu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p>
    <w:p w14:paraId="7AEDC251" w14:textId="77777777" w:rsidR="00345D5A" w:rsidRDefault="00EC5FDA" w:rsidP="009D3621">
      <w:pPr>
        <w:pStyle w:val="Zkladntext"/>
        <w:numPr>
          <w:ilvl w:val="0"/>
          <w:numId w:val="35"/>
        </w:numPr>
        <w:spacing w:before="60" w:after="60"/>
        <w:ind w:left="782" w:hanging="357"/>
        <w:jc w:val="both"/>
        <w:rPr>
          <w:rFonts w:cs="Arial"/>
          <w:i w:val="0"/>
          <w:sz w:val="20"/>
        </w:rPr>
      </w:pPr>
      <w:r w:rsidRPr="00345D5A">
        <w:rPr>
          <w:rFonts w:cs="Arial"/>
          <w:i w:val="0"/>
          <w:sz w:val="20"/>
        </w:rPr>
        <w:t>pro účely kontroly průběhu provádění předmětu plnění této Smlouvy organizuje Dodavatel kontrolní dny – kontrolní dny se budou konat za účasti zástupců smluvních stran min. 1 x 14 dní. Dodavatel zajistí řízení všech kontrolních dnů a dílčích jednání s administrátory, uživateli a vedením projektu na straně Odběratele. Z kontrolního dne provede Dodavatel písemný zápis. Dodavatel je povinen se řádně svolaného kontrolního dnu zúčastnit. Změna termínů a stanovení periodicity termínů kontrolních dnů je výhradně na straně Odběratele;</w:t>
      </w:r>
    </w:p>
    <w:p w14:paraId="4106406C" w14:textId="77777777" w:rsidR="00345D5A" w:rsidRDefault="00EC5FDA" w:rsidP="009D3621">
      <w:pPr>
        <w:pStyle w:val="Zkladntext"/>
        <w:numPr>
          <w:ilvl w:val="0"/>
          <w:numId w:val="35"/>
        </w:numPr>
        <w:spacing w:before="60" w:after="60"/>
        <w:ind w:left="782" w:hanging="357"/>
        <w:jc w:val="both"/>
        <w:rPr>
          <w:rFonts w:cs="Arial"/>
          <w:i w:val="0"/>
          <w:sz w:val="20"/>
        </w:rPr>
      </w:pPr>
      <w:r w:rsidRPr="00345D5A">
        <w:rPr>
          <w:rFonts w:cs="Arial"/>
          <w:i w:val="0"/>
          <w:sz w:val="20"/>
        </w:rPr>
        <w:t>Dodavatel dále zajistí zpracování harmonogramu prací v podobě navazujících činností, např. formou Ganttova diagramu nebo MS Project, či obdobného nástroje postihující návaznosti ke všem částem projektu;</w:t>
      </w:r>
    </w:p>
    <w:p w14:paraId="7414B851" w14:textId="1F9324FD" w:rsidR="00345D5A" w:rsidRDefault="00EC5FDA" w:rsidP="009D3621">
      <w:pPr>
        <w:pStyle w:val="Zkladntext"/>
        <w:numPr>
          <w:ilvl w:val="0"/>
          <w:numId w:val="35"/>
        </w:numPr>
        <w:spacing w:before="60" w:after="60"/>
        <w:ind w:left="782" w:hanging="357"/>
        <w:jc w:val="both"/>
        <w:rPr>
          <w:rFonts w:cs="Arial"/>
          <w:i w:val="0"/>
          <w:sz w:val="20"/>
        </w:rPr>
      </w:pPr>
      <w:r w:rsidRPr="00345D5A">
        <w:rPr>
          <w:rFonts w:cs="Arial"/>
          <w:i w:val="0"/>
          <w:sz w:val="20"/>
        </w:rPr>
        <w:t>Dodavatel zajistí řízení vzniku veškeré administrátorské, provozní, bezpečnostní, uživatelské dokumentace, školících materiálů, organizace školení samotného a další projektové dokumentace</w:t>
      </w:r>
      <w:r w:rsidR="00D23BEF">
        <w:rPr>
          <w:rFonts w:cs="Arial"/>
          <w:i w:val="0"/>
          <w:sz w:val="20"/>
        </w:rPr>
        <w:t xml:space="preserve"> (včetně technické dokumentace skutečného provedení Díla)</w:t>
      </w:r>
      <w:r w:rsidRPr="00345D5A">
        <w:rPr>
          <w:rFonts w:cs="Arial"/>
          <w:i w:val="0"/>
          <w:sz w:val="20"/>
        </w:rPr>
        <w:t>;</w:t>
      </w:r>
    </w:p>
    <w:p w14:paraId="443EAE7E" w14:textId="589F588B" w:rsidR="00EC5FDA" w:rsidRPr="00345D5A" w:rsidRDefault="00EC5FDA" w:rsidP="009D3621">
      <w:pPr>
        <w:pStyle w:val="Zkladntext"/>
        <w:numPr>
          <w:ilvl w:val="0"/>
          <w:numId w:val="35"/>
        </w:numPr>
        <w:spacing w:before="60" w:after="60"/>
        <w:ind w:left="782" w:hanging="357"/>
        <w:jc w:val="both"/>
        <w:rPr>
          <w:rFonts w:cs="Arial"/>
          <w:i w:val="0"/>
          <w:sz w:val="20"/>
        </w:rPr>
      </w:pPr>
      <w:r w:rsidRPr="00345D5A">
        <w:rPr>
          <w:rFonts w:cs="Arial"/>
          <w:i w:val="0"/>
          <w:sz w:val="20"/>
        </w:rPr>
        <w:t>Dodavatel zajistí veškeré řídící činnosti projektu s vlastníky projektu na straně Odběratele nebo jím určených třetích stran na straně Dodavatele.</w:t>
      </w:r>
    </w:p>
    <w:p w14:paraId="112D5553" w14:textId="32ECE14E" w:rsidR="00D2783A" w:rsidRPr="00063258" w:rsidRDefault="00E75CDA" w:rsidP="00647FB7">
      <w:pPr>
        <w:pStyle w:val="Zkladntext"/>
        <w:numPr>
          <w:ilvl w:val="0"/>
          <w:numId w:val="2"/>
        </w:numPr>
        <w:spacing w:before="60" w:after="60"/>
        <w:ind w:left="425" w:hanging="357"/>
        <w:jc w:val="both"/>
        <w:rPr>
          <w:rFonts w:cs="Arial"/>
          <w:i w:val="0"/>
          <w:color w:val="000000" w:themeColor="text1"/>
          <w:sz w:val="20"/>
        </w:rPr>
      </w:pPr>
      <w:r w:rsidRPr="00063258">
        <w:rPr>
          <w:rFonts w:cs="Arial"/>
          <w:i w:val="0"/>
          <w:color w:val="000000" w:themeColor="text1"/>
          <w:sz w:val="20"/>
        </w:rPr>
        <w:t>Dodavatel se zavazuje zajistit dodání komplexního funkčního ekosystému zahrnujícího technologie, podpůrné služby a výkonnou 5G konektivitu, který bude odpovídat potřebám schváleného projektového záměru. Tento ekosystém musí být v souladu s</w:t>
      </w:r>
      <w:r w:rsidR="00963FBB" w:rsidRPr="00063258">
        <w:rPr>
          <w:rFonts w:cs="Arial"/>
          <w:i w:val="0"/>
          <w:color w:val="000000" w:themeColor="text1"/>
          <w:sz w:val="20"/>
        </w:rPr>
        <w:t> </w:t>
      </w:r>
      <w:r w:rsidRPr="00063258">
        <w:rPr>
          <w:rFonts w:cs="Arial"/>
          <w:i w:val="0"/>
          <w:color w:val="000000" w:themeColor="text1"/>
          <w:sz w:val="20"/>
        </w:rPr>
        <w:t>minimálními technickými a funkčními požadavky stanovenými Odběratelem</w:t>
      </w:r>
      <w:r w:rsidR="00654CE7" w:rsidRPr="00063258">
        <w:rPr>
          <w:rFonts w:cs="Arial"/>
          <w:i w:val="0"/>
          <w:color w:val="000000" w:themeColor="text1"/>
          <w:sz w:val="20"/>
        </w:rPr>
        <w:t xml:space="preserve"> v</w:t>
      </w:r>
      <w:r w:rsidR="00BA71C0" w:rsidRPr="00063258">
        <w:rPr>
          <w:rFonts w:cs="Arial"/>
          <w:i w:val="0"/>
          <w:color w:val="000000" w:themeColor="text1"/>
          <w:sz w:val="20"/>
        </w:rPr>
        <w:t> Technické specifikaci</w:t>
      </w:r>
      <w:r w:rsidRPr="00063258">
        <w:rPr>
          <w:rFonts w:cs="Arial"/>
          <w:i w:val="0"/>
          <w:color w:val="000000" w:themeColor="text1"/>
          <w:sz w:val="20"/>
        </w:rPr>
        <w:t>. Všechny dodávané komponenty musí být navzájem plně kompatibilní a integrované tak, aby byla minimalizována funkční a integrační rizika, která by mohla vzniknout při samostatné dodávce jednotlivých částí.</w:t>
      </w:r>
    </w:p>
    <w:p w14:paraId="7F7E320A" w14:textId="59A97C46" w:rsidR="009460FA" w:rsidRDefault="009460FA" w:rsidP="00647FB7">
      <w:pPr>
        <w:pStyle w:val="Zkladntext"/>
        <w:numPr>
          <w:ilvl w:val="0"/>
          <w:numId w:val="2"/>
        </w:numPr>
        <w:spacing w:before="60" w:after="60"/>
        <w:ind w:left="425" w:hanging="357"/>
        <w:jc w:val="both"/>
        <w:rPr>
          <w:rFonts w:cs="Arial"/>
          <w:i w:val="0"/>
          <w:sz w:val="20"/>
        </w:rPr>
      </w:pPr>
      <w:r>
        <w:rPr>
          <w:rFonts w:cs="Arial"/>
          <w:i w:val="0"/>
          <w:sz w:val="20"/>
        </w:rPr>
        <w:t xml:space="preserve">Dodavatel bere na vědomí, že v rámci </w:t>
      </w:r>
      <w:r w:rsidRPr="009460FA">
        <w:rPr>
          <w:rFonts w:cs="Arial"/>
          <w:i w:val="0"/>
          <w:sz w:val="20"/>
        </w:rPr>
        <w:t>zajištění provedení instalace technologie do vozidel</w:t>
      </w:r>
      <w:r>
        <w:rPr>
          <w:rFonts w:cs="Arial"/>
          <w:i w:val="0"/>
          <w:sz w:val="20"/>
        </w:rPr>
        <w:t xml:space="preserve"> je </w:t>
      </w:r>
      <w:r w:rsidRPr="009460FA">
        <w:rPr>
          <w:rFonts w:cs="Arial"/>
          <w:i w:val="0"/>
          <w:sz w:val="20"/>
        </w:rPr>
        <w:t>Dopravní podnik města Ústí nad Labem schopen pro instalaci odstavit max. 2 vozidla MHD v pracovní dny a max. 3 vozidla MHD o víkendech/svátcích</w:t>
      </w:r>
      <w:r>
        <w:rPr>
          <w:rFonts w:cs="Arial"/>
          <w:i w:val="0"/>
          <w:sz w:val="20"/>
        </w:rPr>
        <w:t>.</w:t>
      </w:r>
    </w:p>
    <w:p w14:paraId="2BCA5B6C" w14:textId="6F0720B2" w:rsidR="00163094" w:rsidRPr="00E60EF3" w:rsidRDefault="00163094" w:rsidP="00647FB7">
      <w:pPr>
        <w:pStyle w:val="Zkladntext"/>
        <w:numPr>
          <w:ilvl w:val="0"/>
          <w:numId w:val="2"/>
        </w:numPr>
        <w:spacing w:before="60" w:after="60"/>
        <w:ind w:left="425" w:hanging="357"/>
        <w:jc w:val="both"/>
        <w:rPr>
          <w:rFonts w:cs="Arial"/>
          <w:i w:val="0"/>
          <w:sz w:val="20"/>
        </w:rPr>
      </w:pPr>
      <w:r w:rsidRPr="00E60EF3">
        <w:rPr>
          <w:rFonts w:cs="Arial"/>
          <w:i w:val="0"/>
          <w:sz w:val="20"/>
        </w:rPr>
        <w:t xml:space="preserve">Dodavatel prohlašuje, že </w:t>
      </w:r>
      <w:r w:rsidR="00EC5FDA" w:rsidRPr="00E60EF3">
        <w:rPr>
          <w:rFonts w:cs="Arial"/>
          <w:i w:val="0"/>
          <w:sz w:val="20"/>
        </w:rPr>
        <w:t>dodan</w:t>
      </w:r>
      <w:r w:rsidR="00EC5FDA">
        <w:rPr>
          <w:rFonts w:cs="Arial"/>
          <w:i w:val="0"/>
          <w:sz w:val="20"/>
        </w:rPr>
        <w:t>é</w:t>
      </w:r>
      <w:r w:rsidR="00EC5FDA" w:rsidRPr="00E60EF3">
        <w:rPr>
          <w:rFonts w:cs="Arial"/>
          <w:i w:val="0"/>
          <w:sz w:val="20"/>
        </w:rPr>
        <w:t xml:space="preserve"> </w:t>
      </w:r>
      <w:r w:rsidR="00EC5FDA">
        <w:rPr>
          <w:rFonts w:cs="Arial"/>
          <w:i w:val="0"/>
          <w:sz w:val="20"/>
        </w:rPr>
        <w:t>Řešení</w:t>
      </w:r>
      <w:r w:rsidR="0087101C" w:rsidRPr="00E60EF3">
        <w:rPr>
          <w:rFonts w:cs="Arial"/>
          <w:i w:val="0"/>
          <w:sz w:val="20"/>
        </w:rPr>
        <w:t xml:space="preserve"> splňuje veškeré požadavky a nároky </w:t>
      </w:r>
      <w:r w:rsidR="00A0133E" w:rsidRPr="00E60EF3">
        <w:rPr>
          <w:rFonts w:cs="Arial"/>
          <w:i w:val="0"/>
          <w:sz w:val="20"/>
        </w:rPr>
        <w:t>T</w:t>
      </w:r>
      <w:r w:rsidR="0087101C" w:rsidRPr="00E60EF3">
        <w:rPr>
          <w:rFonts w:cs="Arial"/>
          <w:i w:val="0"/>
          <w:sz w:val="20"/>
        </w:rPr>
        <w:t>echnické specifikace</w:t>
      </w:r>
      <w:r w:rsidR="00D2783A" w:rsidRPr="00E60EF3">
        <w:rPr>
          <w:rFonts w:cs="Arial"/>
          <w:i w:val="0"/>
          <w:sz w:val="20"/>
        </w:rPr>
        <w:t xml:space="preserve">. </w:t>
      </w:r>
    </w:p>
    <w:p w14:paraId="45F7AE3C" w14:textId="51A63296" w:rsidR="00627C39" w:rsidRPr="00044641" w:rsidRDefault="00627C39" w:rsidP="00647FB7">
      <w:pPr>
        <w:pStyle w:val="Zkladntext"/>
        <w:numPr>
          <w:ilvl w:val="0"/>
          <w:numId w:val="2"/>
        </w:numPr>
        <w:spacing w:before="60" w:after="60"/>
        <w:ind w:left="425" w:hanging="357"/>
        <w:jc w:val="both"/>
        <w:rPr>
          <w:rFonts w:cs="Arial"/>
          <w:i w:val="0"/>
          <w:sz w:val="20"/>
        </w:rPr>
      </w:pPr>
      <w:r w:rsidRPr="00044641">
        <w:rPr>
          <w:i w:val="0"/>
          <w:color w:val="000000"/>
          <w:sz w:val="20"/>
        </w:rPr>
        <w:lastRenderedPageBreak/>
        <w:t xml:space="preserve">Pokud jsou podmínky a ustanovení této Smlouvy v rozporu s podmínkami a ustanoveními </w:t>
      </w:r>
      <w:r w:rsidRPr="00E60EF3">
        <w:rPr>
          <w:i w:val="0"/>
          <w:color w:val="000000"/>
          <w:sz w:val="20"/>
        </w:rPr>
        <w:t>Technické specifikace, podmínky a ustanovení této Smlouvy se uplatní v právních a obchodních záležitostech a podmínky a ustanovení Technické specifikace se uplatní v otázkách technických, pokud nebude písemnou formou mezi Smluvními stranami výslovně</w:t>
      </w:r>
      <w:r w:rsidRPr="00044641">
        <w:rPr>
          <w:i w:val="0"/>
          <w:color w:val="000000"/>
          <w:sz w:val="20"/>
        </w:rPr>
        <w:t xml:space="preserve"> dohodnuto jinak.</w:t>
      </w:r>
    </w:p>
    <w:p w14:paraId="151E19D0" w14:textId="5F0B87EE" w:rsidR="002173FA" w:rsidRPr="00954578" w:rsidRDefault="005A2F50" w:rsidP="00954578">
      <w:pPr>
        <w:spacing w:before="120" w:after="120"/>
        <w:jc w:val="center"/>
        <w:rPr>
          <w:rFonts w:cs="Arial"/>
          <w:b/>
        </w:rPr>
      </w:pPr>
      <w:r w:rsidRPr="00954578">
        <w:rPr>
          <w:rFonts w:cs="Arial"/>
          <w:b/>
        </w:rPr>
        <w:t>III.</w:t>
      </w:r>
      <w:r w:rsidR="00954578" w:rsidRPr="00954578">
        <w:rPr>
          <w:rFonts w:cs="Arial"/>
          <w:b/>
        </w:rPr>
        <w:t xml:space="preserve"> </w:t>
      </w:r>
      <w:r w:rsidRPr="00954578">
        <w:rPr>
          <w:rFonts w:cs="Arial"/>
          <w:b/>
        </w:rPr>
        <w:t xml:space="preserve">Místo a způsob </w:t>
      </w:r>
      <w:r w:rsidR="00424BFD" w:rsidRPr="00954578">
        <w:rPr>
          <w:rFonts w:cs="Arial"/>
          <w:b/>
        </w:rPr>
        <w:t>poskytnutí Předmětu plnění</w:t>
      </w:r>
    </w:p>
    <w:p w14:paraId="3ED0F3AA" w14:textId="729ED55B" w:rsidR="002173FA" w:rsidRPr="0014272C" w:rsidRDefault="005A2F50" w:rsidP="009D3621">
      <w:pPr>
        <w:pStyle w:val="Zkladntext"/>
        <w:numPr>
          <w:ilvl w:val="0"/>
          <w:numId w:val="8"/>
        </w:numPr>
        <w:spacing w:before="60" w:after="60"/>
        <w:ind w:left="425" w:hanging="357"/>
        <w:jc w:val="both"/>
        <w:rPr>
          <w:rFonts w:cs="Arial"/>
          <w:i w:val="0"/>
          <w:color w:val="000000" w:themeColor="text1"/>
          <w:sz w:val="20"/>
        </w:rPr>
      </w:pPr>
      <w:r w:rsidRPr="0014272C">
        <w:rPr>
          <w:rFonts w:cs="Arial"/>
          <w:i w:val="0"/>
          <w:color w:val="000000" w:themeColor="text1"/>
          <w:sz w:val="20"/>
        </w:rPr>
        <w:t xml:space="preserve">Místem dodání </w:t>
      </w:r>
      <w:r w:rsidR="000A29CD" w:rsidRPr="0014272C">
        <w:rPr>
          <w:rFonts w:cs="Arial"/>
          <w:i w:val="0"/>
          <w:color w:val="000000" w:themeColor="text1"/>
          <w:sz w:val="20"/>
        </w:rPr>
        <w:t xml:space="preserve">Předmětu plnění </w:t>
      </w:r>
      <w:r w:rsidRPr="0014272C">
        <w:rPr>
          <w:rFonts w:cs="Arial"/>
          <w:i w:val="0"/>
          <w:color w:val="000000" w:themeColor="text1"/>
          <w:sz w:val="20"/>
        </w:rPr>
        <w:t>je</w:t>
      </w:r>
      <w:r w:rsidR="00BE11F1" w:rsidRPr="0014272C">
        <w:rPr>
          <w:rFonts w:cs="Arial"/>
          <w:i w:val="0"/>
          <w:color w:val="000000" w:themeColor="text1"/>
          <w:sz w:val="20"/>
        </w:rPr>
        <w:t xml:space="preserve"> </w:t>
      </w:r>
      <w:r w:rsidR="00AC60F6" w:rsidRPr="0014272C">
        <w:rPr>
          <w:rFonts w:cs="Arial"/>
          <w:i w:val="0"/>
          <w:color w:val="000000" w:themeColor="text1"/>
          <w:sz w:val="20"/>
        </w:rPr>
        <w:t xml:space="preserve">území statutárního města Ústí nad Labem. Konkrétní lokality budou určeny rozhodnutím </w:t>
      </w:r>
      <w:r w:rsidR="00EC5FDA">
        <w:rPr>
          <w:rFonts w:cs="Arial"/>
          <w:i w:val="0"/>
          <w:color w:val="000000" w:themeColor="text1"/>
          <w:sz w:val="20"/>
        </w:rPr>
        <w:t>Odběratel</w:t>
      </w:r>
      <w:r w:rsidR="00AC60F6" w:rsidRPr="0014272C">
        <w:rPr>
          <w:rFonts w:cs="Arial"/>
          <w:i w:val="0"/>
          <w:color w:val="000000" w:themeColor="text1"/>
          <w:sz w:val="20"/>
        </w:rPr>
        <w:t>e.</w:t>
      </w:r>
    </w:p>
    <w:p w14:paraId="712095F3" w14:textId="6AA5F9BF" w:rsidR="002173FA" w:rsidRPr="0014272C" w:rsidRDefault="00A96595" w:rsidP="009D3621">
      <w:pPr>
        <w:pStyle w:val="Zkladntext"/>
        <w:numPr>
          <w:ilvl w:val="0"/>
          <w:numId w:val="8"/>
        </w:numPr>
        <w:spacing w:before="60" w:after="60"/>
        <w:ind w:left="425" w:hanging="357"/>
        <w:jc w:val="both"/>
        <w:rPr>
          <w:rFonts w:cs="Arial"/>
          <w:i w:val="0"/>
          <w:color w:val="000000" w:themeColor="text1"/>
          <w:sz w:val="20"/>
        </w:rPr>
      </w:pPr>
      <w:r w:rsidRPr="0014272C">
        <w:rPr>
          <w:rFonts w:cs="Arial"/>
          <w:i w:val="0"/>
          <w:color w:val="000000" w:themeColor="text1"/>
          <w:sz w:val="20"/>
        </w:rPr>
        <w:t xml:space="preserve">Náklady na dodání Předmětu plnění a jeho částí do </w:t>
      </w:r>
      <w:r w:rsidR="007B311F" w:rsidRPr="0014272C">
        <w:rPr>
          <w:rFonts w:cs="Arial"/>
          <w:i w:val="0"/>
          <w:color w:val="000000" w:themeColor="text1"/>
          <w:sz w:val="20"/>
        </w:rPr>
        <w:t xml:space="preserve">Místa plnění a </w:t>
      </w:r>
      <w:r w:rsidRPr="0014272C">
        <w:rPr>
          <w:rFonts w:cs="Arial"/>
          <w:i w:val="0"/>
          <w:color w:val="000000" w:themeColor="text1"/>
          <w:sz w:val="20"/>
        </w:rPr>
        <w:t>místa dodání hradí Dodavatel.</w:t>
      </w:r>
    </w:p>
    <w:p w14:paraId="0A257947" w14:textId="535E61EC" w:rsidR="002173FA" w:rsidRDefault="000A29CD" w:rsidP="009D3621">
      <w:pPr>
        <w:pStyle w:val="Zkladntext"/>
        <w:numPr>
          <w:ilvl w:val="0"/>
          <w:numId w:val="8"/>
        </w:numPr>
        <w:spacing w:before="60" w:after="60"/>
        <w:ind w:left="425" w:hanging="357"/>
        <w:jc w:val="both"/>
        <w:rPr>
          <w:rFonts w:cs="Arial"/>
          <w:i w:val="0"/>
          <w:color w:val="000000" w:themeColor="text1"/>
          <w:sz w:val="20"/>
        </w:rPr>
      </w:pPr>
      <w:r w:rsidRPr="0014272C">
        <w:rPr>
          <w:rFonts w:cs="Arial"/>
          <w:i w:val="0"/>
          <w:color w:val="000000" w:themeColor="text1"/>
          <w:sz w:val="20"/>
        </w:rPr>
        <w:t xml:space="preserve">Předmět plnění včetně dodání veškerého Hardware, Licencí a provedení Implementace a uvedení </w:t>
      </w:r>
      <w:r w:rsidR="00EC5FDA">
        <w:rPr>
          <w:rFonts w:cs="Arial"/>
          <w:i w:val="0"/>
          <w:color w:val="000000" w:themeColor="text1"/>
          <w:sz w:val="20"/>
        </w:rPr>
        <w:t>Řešení</w:t>
      </w:r>
      <w:r w:rsidR="004B081B" w:rsidRPr="0014272C">
        <w:rPr>
          <w:rFonts w:cs="Arial"/>
          <w:i w:val="0"/>
          <w:color w:val="000000" w:themeColor="text1"/>
          <w:sz w:val="20"/>
        </w:rPr>
        <w:t xml:space="preserve"> </w:t>
      </w:r>
      <w:r w:rsidRPr="0014272C">
        <w:rPr>
          <w:rFonts w:cs="Arial"/>
          <w:i w:val="0"/>
          <w:color w:val="000000" w:themeColor="text1"/>
          <w:sz w:val="20"/>
        </w:rPr>
        <w:t xml:space="preserve">do ostrého provozu </w:t>
      </w:r>
      <w:r w:rsidR="005E11F5" w:rsidRPr="0014272C">
        <w:rPr>
          <w:rFonts w:cs="Arial"/>
          <w:i w:val="0"/>
          <w:color w:val="000000" w:themeColor="text1"/>
          <w:sz w:val="20"/>
        </w:rPr>
        <w:t xml:space="preserve">bude </w:t>
      </w:r>
      <w:r w:rsidRPr="0014272C">
        <w:rPr>
          <w:rFonts w:cs="Arial"/>
          <w:i w:val="0"/>
          <w:color w:val="000000" w:themeColor="text1"/>
          <w:sz w:val="20"/>
        </w:rPr>
        <w:t>provedeno</w:t>
      </w:r>
      <w:r w:rsidR="005A2F50" w:rsidRPr="0014272C">
        <w:rPr>
          <w:rFonts w:cs="Arial"/>
          <w:i w:val="0"/>
          <w:color w:val="000000" w:themeColor="text1"/>
          <w:sz w:val="20"/>
        </w:rPr>
        <w:t xml:space="preserve"> nejpozději </w:t>
      </w:r>
      <w:r w:rsidR="00B523DD" w:rsidRPr="0014272C">
        <w:rPr>
          <w:rFonts w:cs="Arial"/>
          <w:i w:val="0"/>
          <w:color w:val="000000" w:themeColor="text1"/>
          <w:sz w:val="20"/>
        </w:rPr>
        <w:t xml:space="preserve">do </w:t>
      </w:r>
      <w:r w:rsidR="00A046E4">
        <w:rPr>
          <w:rFonts w:cs="Arial"/>
          <w:i w:val="0"/>
          <w:color w:val="000000" w:themeColor="text1"/>
          <w:sz w:val="20"/>
        </w:rPr>
        <w:t>31. 03. 2026</w:t>
      </w:r>
      <w:r w:rsidR="0098697A" w:rsidRPr="0014272C">
        <w:rPr>
          <w:rFonts w:cs="Arial"/>
          <w:i w:val="0"/>
          <w:color w:val="000000" w:themeColor="text1"/>
          <w:sz w:val="20"/>
        </w:rPr>
        <w:t xml:space="preserve"> </w:t>
      </w:r>
      <w:r w:rsidRPr="0014272C">
        <w:rPr>
          <w:rFonts w:cs="Arial"/>
          <w:i w:val="0"/>
          <w:color w:val="000000" w:themeColor="text1"/>
          <w:sz w:val="20"/>
        </w:rPr>
        <w:t>(dále také jen „</w:t>
      </w:r>
      <w:r w:rsidR="00965B82" w:rsidRPr="0014272C">
        <w:rPr>
          <w:rFonts w:cs="Arial"/>
          <w:b/>
          <w:bCs/>
          <w:i w:val="0"/>
          <w:color w:val="000000" w:themeColor="text1"/>
          <w:sz w:val="20"/>
        </w:rPr>
        <w:t>Termín plnění</w:t>
      </w:r>
      <w:r w:rsidRPr="0014272C">
        <w:rPr>
          <w:rFonts w:cs="Arial"/>
          <w:i w:val="0"/>
          <w:color w:val="000000" w:themeColor="text1"/>
          <w:sz w:val="20"/>
        </w:rPr>
        <w:t>“)</w:t>
      </w:r>
      <w:r w:rsidR="00AC60F6" w:rsidRPr="0014272C">
        <w:rPr>
          <w:rFonts w:cs="Arial"/>
          <w:i w:val="0"/>
          <w:color w:val="000000" w:themeColor="text1"/>
          <w:sz w:val="20"/>
        </w:rPr>
        <w:t>.</w:t>
      </w:r>
      <w:r w:rsidRPr="0014272C">
        <w:rPr>
          <w:rFonts w:cs="Arial"/>
          <w:i w:val="0"/>
          <w:color w:val="000000" w:themeColor="text1"/>
          <w:sz w:val="20"/>
        </w:rPr>
        <w:t xml:space="preserve"> </w:t>
      </w:r>
    </w:p>
    <w:p w14:paraId="67D8A0DF" w14:textId="506D6FB6" w:rsidR="00384D91" w:rsidRPr="0014272C" w:rsidRDefault="00384D91" w:rsidP="009D3621">
      <w:pPr>
        <w:pStyle w:val="Zkladntext"/>
        <w:numPr>
          <w:ilvl w:val="0"/>
          <w:numId w:val="8"/>
        </w:numPr>
        <w:spacing w:before="60" w:after="60"/>
        <w:ind w:left="425" w:hanging="357"/>
        <w:jc w:val="both"/>
        <w:rPr>
          <w:rFonts w:cs="Arial"/>
          <w:i w:val="0"/>
          <w:color w:val="000000" w:themeColor="text1"/>
          <w:sz w:val="20"/>
        </w:rPr>
      </w:pPr>
      <w:r w:rsidRPr="00384D91">
        <w:rPr>
          <w:rFonts w:cs="Arial"/>
          <w:i w:val="0"/>
          <w:color w:val="000000" w:themeColor="text1"/>
          <w:sz w:val="20"/>
        </w:rPr>
        <w:t>Termín plnění může být posunut pouze o dobu prodlení zaviněného na straně Odběratele, a to formou písemného dodatku k této Smlouvě. Oprávněným důvodem pro prodloužení lhůty je rovněž prodloužení maximální doby realizace projektu v rámci vyhlášené výzvy ze strany Ministerstva pro místní rozvoj</w:t>
      </w:r>
      <w:r w:rsidR="00EC5FDA">
        <w:rPr>
          <w:rFonts w:cs="Arial"/>
          <w:i w:val="0"/>
          <w:color w:val="000000" w:themeColor="text1"/>
          <w:sz w:val="20"/>
        </w:rPr>
        <w:t xml:space="preserve"> </w:t>
      </w:r>
      <w:bookmarkStart w:id="0" w:name="_Hlk186809262"/>
      <w:r w:rsidR="00EC5FDA">
        <w:rPr>
          <w:rFonts w:cs="Arial"/>
          <w:i w:val="0"/>
          <w:color w:val="000000" w:themeColor="text1"/>
          <w:sz w:val="20"/>
        </w:rPr>
        <w:t>za předpokladu dodržení požadavků ZZVZ</w:t>
      </w:r>
      <w:bookmarkEnd w:id="0"/>
      <w:r w:rsidRPr="00384D91">
        <w:rPr>
          <w:rFonts w:cs="Arial"/>
          <w:i w:val="0"/>
          <w:color w:val="000000" w:themeColor="text1"/>
          <w:sz w:val="20"/>
        </w:rPr>
        <w:t>.</w:t>
      </w:r>
    </w:p>
    <w:p w14:paraId="76D1EBBA" w14:textId="46C453A2" w:rsidR="002173FA" w:rsidRPr="001B59BC" w:rsidRDefault="00AF10B3" w:rsidP="009D3621">
      <w:pPr>
        <w:pStyle w:val="Zkladntext"/>
        <w:numPr>
          <w:ilvl w:val="0"/>
          <w:numId w:val="8"/>
        </w:numPr>
        <w:spacing w:before="60" w:after="60"/>
        <w:ind w:left="425" w:hanging="357"/>
        <w:jc w:val="both"/>
        <w:rPr>
          <w:rFonts w:cs="Arial"/>
          <w:i w:val="0"/>
          <w:sz w:val="20"/>
        </w:rPr>
      </w:pPr>
      <w:r w:rsidRPr="00D4455B">
        <w:rPr>
          <w:rFonts w:cs="Arial"/>
          <w:i w:val="0"/>
          <w:color w:val="000000" w:themeColor="text1"/>
          <w:sz w:val="20"/>
        </w:rPr>
        <w:t>Předmět plnění je způsobilý</w:t>
      </w:r>
      <w:r w:rsidR="003E583D" w:rsidRPr="00D4455B">
        <w:rPr>
          <w:rFonts w:cs="Arial"/>
          <w:i w:val="0"/>
          <w:color w:val="000000" w:themeColor="text1"/>
          <w:sz w:val="20"/>
        </w:rPr>
        <w:t xml:space="preserve"> k</w:t>
      </w:r>
      <w:r w:rsidRPr="00D4455B">
        <w:rPr>
          <w:rFonts w:cs="Arial"/>
          <w:i w:val="0"/>
          <w:color w:val="000000" w:themeColor="text1"/>
          <w:sz w:val="20"/>
        </w:rPr>
        <w:t xml:space="preserve"> předání Odběrateli, pokud budou provedena všechna plnění, která jsou jeho součástí, tj. zejména dodání Hardware a jeho příslušenství, dodání a poskytnutí Licencí (včetně dodání dokumentů ohledně oprávnění Odběratele k užívání </w:t>
      </w:r>
      <w:r w:rsidR="00EC5FDA">
        <w:rPr>
          <w:rFonts w:cs="Arial"/>
          <w:i w:val="0"/>
          <w:color w:val="000000" w:themeColor="text1"/>
          <w:sz w:val="20"/>
        </w:rPr>
        <w:t>Řešení</w:t>
      </w:r>
      <w:r w:rsidRPr="00D4455B">
        <w:rPr>
          <w:rFonts w:cs="Arial"/>
          <w:i w:val="0"/>
          <w:color w:val="000000" w:themeColor="text1"/>
          <w:sz w:val="20"/>
        </w:rPr>
        <w:t xml:space="preserve"> na základě Licencí), dodání veškeré dokumentace, instalace</w:t>
      </w:r>
      <w:r w:rsidR="00EC5FDA">
        <w:rPr>
          <w:rFonts w:cs="Arial"/>
          <w:i w:val="0"/>
          <w:color w:val="000000" w:themeColor="text1"/>
          <w:sz w:val="20"/>
        </w:rPr>
        <w:t xml:space="preserve"> </w:t>
      </w:r>
      <w:r w:rsidRPr="00D4455B">
        <w:rPr>
          <w:rFonts w:cs="Arial"/>
          <w:i w:val="0"/>
          <w:color w:val="000000" w:themeColor="text1"/>
          <w:sz w:val="20"/>
        </w:rPr>
        <w:t>a</w:t>
      </w:r>
      <w:r w:rsidR="00553616">
        <w:rPr>
          <w:rFonts w:cs="Arial"/>
          <w:i w:val="0"/>
          <w:color w:val="000000" w:themeColor="text1"/>
          <w:sz w:val="20"/>
        </w:rPr>
        <w:t> </w:t>
      </w:r>
      <w:r w:rsidRPr="00D4455B">
        <w:rPr>
          <w:rFonts w:cs="Arial"/>
          <w:i w:val="0"/>
          <w:color w:val="000000" w:themeColor="text1"/>
          <w:sz w:val="20"/>
        </w:rPr>
        <w:t>uvedení do provozu (Implementace) v Místě plnění</w:t>
      </w:r>
      <w:r w:rsidR="00A046E4">
        <w:rPr>
          <w:rFonts w:cs="Arial"/>
          <w:i w:val="0"/>
          <w:color w:val="000000" w:themeColor="text1"/>
          <w:sz w:val="20"/>
        </w:rPr>
        <w:t>.</w:t>
      </w:r>
      <w:r w:rsidRPr="00D4455B">
        <w:rPr>
          <w:rFonts w:cs="Arial"/>
          <w:i w:val="0"/>
          <w:color w:val="000000" w:themeColor="text1"/>
          <w:sz w:val="20"/>
        </w:rPr>
        <w:t xml:space="preserve"> </w:t>
      </w:r>
      <w:r w:rsidR="00A046E4">
        <w:rPr>
          <w:rFonts w:cs="Arial"/>
          <w:i w:val="0"/>
          <w:color w:val="000000" w:themeColor="text1"/>
          <w:sz w:val="20"/>
        </w:rPr>
        <w:t xml:space="preserve"> </w:t>
      </w:r>
      <w:r w:rsidRPr="001B59BC">
        <w:rPr>
          <w:rFonts w:cs="Arial"/>
          <w:i w:val="0"/>
          <w:sz w:val="20"/>
        </w:rPr>
        <w:t xml:space="preserve">Předmět plnění se považuje za řádně dodaný podpisem akceptačního protokolu </w:t>
      </w:r>
      <w:r w:rsidR="003E583D" w:rsidRPr="001B59BC">
        <w:rPr>
          <w:rFonts w:cs="Arial"/>
          <w:i w:val="0"/>
          <w:sz w:val="20"/>
        </w:rPr>
        <w:t xml:space="preserve">oběma Smluvními stranami </w:t>
      </w:r>
      <w:r w:rsidRPr="001B59BC">
        <w:rPr>
          <w:rFonts w:cs="Arial"/>
          <w:i w:val="0"/>
          <w:sz w:val="20"/>
        </w:rPr>
        <w:t>(dále také jen „</w:t>
      </w:r>
      <w:r w:rsidRPr="001B59BC">
        <w:rPr>
          <w:rFonts w:cs="Arial"/>
          <w:b/>
          <w:bCs/>
          <w:i w:val="0"/>
          <w:sz w:val="20"/>
        </w:rPr>
        <w:t>Akceptační protokol“</w:t>
      </w:r>
      <w:r w:rsidRPr="001B59BC">
        <w:rPr>
          <w:rFonts w:cs="Arial"/>
          <w:i w:val="0"/>
          <w:sz w:val="20"/>
        </w:rPr>
        <w:t xml:space="preserve">) po uvedení </w:t>
      </w:r>
      <w:r w:rsidR="00EC5FDA">
        <w:rPr>
          <w:rFonts w:cs="Arial"/>
          <w:i w:val="0"/>
          <w:sz w:val="20"/>
        </w:rPr>
        <w:t>Řešení</w:t>
      </w:r>
      <w:r w:rsidRPr="001B59BC">
        <w:rPr>
          <w:rFonts w:cs="Arial"/>
          <w:i w:val="0"/>
          <w:sz w:val="20"/>
        </w:rPr>
        <w:t xml:space="preserve"> do provozu. Nárok na úhradu ceny za Předmět plnění sjednané v čl. IV. odst. 3 této Smlouvy vzniká Dodavateli podpisem Akceptačního protokolu Odběratelem</w:t>
      </w:r>
      <w:r w:rsidR="0094683E">
        <w:rPr>
          <w:rFonts w:cs="Arial"/>
          <w:i w:val="0"/>
          <w:sz w:val="20"/>
        </w:rPr>
        <w:t xml:space="preserve"> s výsledkem Akceptováno nebo Akceptováno s</w:t>
      </w:r>
      <w:r w:rsidR="00553616">
        <w:rPr>
          <w:rFonts w:cs="Arial"/>
          <w:i w:val="0"/>
          <w:sz w:val="20"/>
        </w:rPr>
        <w:t> </w:t>
      </w:r>
      <w:r w:rsidR="0094683E">
        <w:rPr>
          <w:rFonts w:cs="Arial"/>
          <w:i w:val="0"/>
          <w:sz w:val="20"/>
        </w:rPr>
        <w:t>výhradou</w:t>
      </w:r>
      <w:bookmarkStart w:id="1" w:name="_Hlk186809509"/>
      <w:r w:rsidR="00330AEC">
        <w:rPr>
          <w:rFonts w:cs="Arial"/>
          <w:i w:val="0"/>
          <w:sz w:val="20"/>
        </w:rPr>
        <w:t>, přičemž výrok Akceptováno s výhradou nemůže být udělen v případě výskytu závažných / kritických vad Předmětu plnění</w:t>
      </w:r>
      <w:bookmarkEnd w:id="1"/>
      <w:r w:rsidRPr="001B59BC">
        <w:rPr>
          <w:rFonts w:cs="Arial"/>
          <w:i w:val="0"/>
          <w:sz w:val="20"/>
        </w:rPr>
        <w:t>.</w:t>
      </w:r>
      <w:r w:rsidR="0094683E">
        <w:rPr>
          <w:rFonts w:cs="Arial"/>
          <w:i w:val="0"/>
          <w:sz w:val="20"/>
        </w:rPr>
        <w:t xml:space="preserve"> Termín pro odstranění případných nekritických vad nebo nedostatků bude stanoven dohodou smluvních stran.</w:t>
      </w:r>
    </w:p>
    <w:p w14:paraId="6E4D3C73" w14:textId="77777777" w:rsidR="002173FA" w:rsidRPr="001B59BC" w:rsidRDefault="00965B82" w:rsidP="009D3621">
      <w:pPr>
        <w:pStyle w:val="Zkladntext"/>
        <w:numPr>
          <w:ilvl w:val="0"/>
          <w:numId w:val="8"/>
        </w:numPr>
        <w:spacing w:before="60" w:after="60"/>
        <w:ind w:left="425" w:hanging="357"/>
        <w:jc w:val="both"/>
        <w:rPr>
          <w:rFonts w:cs="Arial"/>
          <w:b/>
          <w:bCs/>
          <w:i w:val="0"/>
          <w:sz w:val="20"/>
        </w:rPr>
      </w:pPr>
      <w:r w:rsidRPr="001B59BC">
        <w:rPr>
          <w:rFonts w:cs="Arial"/>
          <w:b/>
          <w:bCs/>
          <w:i w:val="0"/>
          <w:sz w:val="20"/>
        </w:rPr>
        <w:t>Přechod nebezpečí škody a vlastnického práva</w:t>
      </w:r>
    </w:p>
    <w:p w14:paraId="2414E79D" w14:textId="60633397" w:rsidR="002173FA" w:rsidRPr="001B59BC" w:rsidRDefault="00965B82" w:rsidP="009D3621">
      <w:pPr>
        <w:pStyle w:val="Zkladntext"/>
        <w:numPr>
          <w:ilvl w:val="1"/>
          <w:numId w:val="8"/>
        </w:numPr>
        <w:spacing w:before="60" w:after="60"/>
        <w:ind w:left="425" w:hanging="357"/>
        <w:jc w:val="both"/>
        <w:rPr>
          <w:rFonts w:cs="Arial"/>
          <w:i w:val="0"/>
          <w:sz w:val="20"/>
        </w:rPr>
      </w:pPr>
      <w:r w:rsidRPr="001B59BC">
        <w:rPr>
          <w:rFonts w:cs="Arial"/>
          <w:i w:val="0"/>
          <w:sz w:val="20"/>
        </w:rPr>
        <w:t>Nebezpečí škody na dílčích částech Předmětu plnění (typicky jednotlivého Hardware) přechází na</w:t>
      </w:r>
      <w:r w:rsidR="00553616">
        <w:rPr>
          <w:rFonts w:cs="Arial"/>
          <w:i w:val="0"/>
          <w:sz w:val="20"/>
        </w:rPr>
        <w:t> </w:t>
      </w:r>
      <w:r w:rsidRPr="001B59BC">
        <w:rPr>
          <w:rFonts w:cs="Arial"/>
          <w:i w:val="0"/>
          <w:sz w:val="20"/>
        </w:rPr>
        <w:t>Odběratele převzetím jednotlivých dílčích částí Předmětu plnění Odběratelem a podpisem protokolu o takovém převzetí k tomu oprávněným zástupcem Odběratele (dále také jen „</w:t>
      </w:r>
      <w:r w:rsidR="00DE410C" w:rsidRPr="001B59BC">
        <w:rPr>
          <w:rFonts w:eastAsia="Arial" w:cs="Arial"/>
          <w:b/>
          <w:bCs/>
          <w:i w:val="0"/>
          <w:sz w:val="20"/>
        </w:rPr>
        <w:t>Protokol o dodání dílčí části</w:t>
      </w:r>
      <w:r w:rsidRPr="001B59BC">
        <w:rPr>
          <w:rFonts w:cs="Arial"/>
          <w:i w:val="0"/>
          <w:sz w:val="20"/>
        </w:rPr>
        <w:t>“). Protokol o dodání dílčí části slouží pouze pro evidenční účely, že došlo k dovozu/provedení dílčí části Předmětu plnění, neboť není faktick</w:t>
      </w:r>
      <w:r w:rsidR="00914B46" w:rsidRPr="001B59BC">
        <w:rPr>
          <w:rFonts w:cs="Arial"/>
          <w:i w:val="0"/>
          <w:sz w:val="20"/>
        </w:rPr>
        <w:t>y</w:t>
      </w:r>
      <w:r w:rsidRPr="001B59BC">
        <w:rPr>
          <w:rFonts w:cs="Arial"/>
          <w:i w:val="0"/>
          <w:sz w:val="20"/>
        </w:rPr>
        <w:t xml:space="preserve"> možné, aby byl celý Předmět plnění dodán najednou.</w:t>
      </w:r>
    </w:p>
    <w:p w14:paraId="510631CC" w14:textId="5FB2814F" w:rsidR="002173FA" w:rsidRPr="001B59BC" w:rsidRDefault="00965B82" w:rsidP="009D3621">
      <w:pPr>
        <w:pStyle w:val="Zkladntext"/>
        <w:numPr>
          <w:ilvl w:val="1"/>
          <w:numId w:val="8"/>
        </w:numPr>
        <w:spacing w:before="60" w:after="60"/>
        <w:ind w:left="425" w:hanging="357"/>
        <w:jc w:val="both"/>
        <w:rPr>
          <w:rFonts w:cs="Arial"/>
          <w:i w:val="0"/>
          <w:sz w:val="20"/>
        </w:rPr>
      </w:pPr>
      <w:r w:rsidRPr="001B59BC">
        <w:rPr>
          <w:rFonts w:cs="Arial"/>
          <w:i w:val="0"/>
          <w:sz w:val="20"/>
        </w:rPr>
        <w:t xml:space="preserve">Převzetí dílčích částí Předmětu plnění dle odst. </w:t>
      </w:r>
      <w:r w:rsidR="00330AEC">
        <w:rPr>
          <w:rFonts w:cs="Arial"/>
          <w:i w:val="0"/>
          <w:sz w:val="20"/>
        </w:rPr>
        <w:t>6</w:t>
      </w:r>
      <w:r w:rsidRPr="001B59BC">
        <w:rPr>
          <w:rFonts w:cs="Arial"/>
          <w:i w:val="0"/>
          <w:sz w:val="20"/>
        </w:rPr>
        <w:t>.1 tohoto článku výše, ani podepsání Protokolu o</w:t>
      </w:r>
      <w:r w:rsidR="00553616">
        <w:rPr>
          <w:rFonts w:cs="Arial"/>
          <w:i w:val="0"/>
          <w:sz w:val="20"/>
        </w:rPr>
        <w:t> </w:t>
      </w:r>
      <w:r w:rsidRPr="001B59BC">
        <w:rPr>
          <w:rFonts w:cs="Arial"/>
          <w:i w:val="0"/>
          <w:sz w:val="20"/>
        </w:rPr>
        <w:t xml:space="preserve">dodání dílčí části, nelze považovat za částečné plnění předmětu této Smlouvy Dodavatelem. Dodavatel v této souvislosti bere na vědomí, že Odběratel požaduje dodání Předmětu plnění jako celku, když očekává plně funkční </w:t>
      </w:r>
      <w:r w:rsidR="00EC5FDA">
        <w:rPr>
          <w:rFonts w:cs="Arial"/>
          <w:i w:val="0"/>
          <w:sz w:val="20"/>
        </w:rPr>
        <w:t>Řešení</w:t>
      </w:r>
      <w:r w:rsidR="00A0133E" w:rsidRPr="001B59BC">
        <w:rPr>
          <w:rFonts w:cs="Arial"/>
          <w:i w:val="0"/>
          <w:sz w:val="20"/>
        </w:rPr>
        <w:t xml:space="preserve"> </w:t>
      </w:r>
      <w:r w:rsidRPr="001B59BC">
        <w:rPr>
          <w:rFonts w:cs="Arial"/>
          <w:i w:val="0"/>
          <w:sz w:val="20"/>
        </w:rPr>
        <w:t>a dílčí plnění pro něj nemají žádný význam ani užitek.</w:t>
      </w:r>
    </w:p>
    <w:p w14:paraId="75B14F0D" w14:textId="5E114170" w:rsidR="002173FA" w:rsidRDefault="0007284A" w:rsidP="009D3621">
      <w:pPr>
        <w:pStyle w:val="Zkladntext"/>
        <w:numPr>
          <w:ilvl w:val="1"/>
          <w:numId w:val="8"/>
        </w:numPr>
        <w:spacing w:before="60" w:after="60"/>
        <w:ind w:left="425" w:hanging="357"/>
        <w:jc w:val="both"/>
        <w:rPr>
          <w:rFonts w:cs="Arial"/>
          <w:i w:val="0"/>
          <w:sz w:val="20"/>
        </w:rPr>
      </w:pPr>
      <w:r w:rsidRPr="001B59BC">
        <w:rPr>
          <w:rFonts w:cs="Arial"/>
          <w:i w:val="0"/>
          <w:sz w:val="20"/>
        </w:rPr>
        <w:t>Vlastnické právo k movitým věcem dodaným Odběrateli na základě této Smlouvy přechází na</w:t>
      </w:r>
      <w:r w:rsidR="00553616">
        <w:rPr>
          <w:rFonts w:cs="Arial"/>
          <w:i w:val="0"/>
          <w:sz w:val="20"/>
        </w:rPr>
        <w:t> </w:t>
      </w:r>
      <w:r w:rsidRPr="001B59BC">
        <w:rPr>
          <w:rFonts w:cs="Arial"/>
          <w:i w:val="0"/>
          <w:sz w:val="20"/>
        </w:rPr>
        <w:t>Odběratele podpisem Akceptačního protokolu.</w:t>
      </w:r>
    </w:p>
    <w:p w14:paraId="0682EE1E" w14:textId="77777777" w:rsidR="00D80C4B" w:rsidRPr="001B59BC" w:rsidRDefault="00D80C4B" w:rsidP="00D80C4B">
      <w:pPr>
        <w:pStyle w:val="Zkladntext"/>
        <w:spacing w:before="120" w:after="120"/>
        <w:ind w:left="68"/>
        <w:jc w:val="both"/>
        <w:rPr>
          <w:rFonts w:cs="Arial"/>
          <w:i w:val="0"/>
          <w:sz w:val="20"/>
        </w:rPr>
      </w:pPr>
    </w:p>
    <w:p w14:paraId="518D8B92" w14:textId="6592D432" w:rsidR="002173FA" w:rsidRPr="00D80C4B" w:rsidRDefault="00620B78" w:rsidP="00D80C4B">
      <w:pPr>
        <w:spacing w:before="120" w:after="120"/>
        <w:jc w:val="center"/>
        <w:rPr>
          <w:rFonts w:cs="Arial"/>
          <w:b/>
        </w:rPr>
      </w:pPr>
      <w:r w:rsidRPr="00D80C4B">
        <w:rPr>
          <w:rFonts w:cs="Arial"/>
          <w:b/>
        </w:rPr>
        <w:t>IV.</w:t>
      </w:r>
      <w:r w:rsidR="00D80C4B" w:rsidRPr="00D80C4B">
        <w:rPr>
          <w:rFonts w:cs="Arial"/>
          <w:b/>
        </w:rPr>
        <w:t xml:space="preserve"> </w:t>
      </w:r>
      <w:r w:rsidRPr="00D80C4B">
        <w:rPr>
          <w:rFonts w:cs="Arial"/>
          <w:b/>
        </w:rPr>
        <w:t>Cena a platební podmínky</w:t>
      </w:r>
    </w:p>
    <w:p w14:paraId="64A0767C" w14:textId="7739D902" w:rsid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 xml:space="preserve">Cena </w:t>
      </w:r>
      <w:r w:rsidR="00662970" w:rsidRPr="00D80C4B">
        <w:rPr>
          <w:rFonts w:cs="Arial"/>
          <w:i w:val="0"/>
          <w:sz w:val="20"/>
        </w:rPr>
        <w:t>Předmětu plnění (dále také jen „</w:t>
      </w:r>
      <w:r w:rsidR="00965B82" w:rsidRPr="00D80C4B">
        <w:rPr>
          <w:rFonts w:cs="Arial"/>
          <w:i w:val="0"/>
          <w:sz w:val="20"/>
        </w:rPr>
        <w:t>Cena</w:t>
      </w:r>
      <w:r w:rsidR="00662970" w:rsidRPr="00D80C4B">
        <w:rPr>
          <w:rFonts w:cs="Arial"/>
          <w:i w:val="0"/>
          <w:sz w:val="20"/>
        </w:rPr>
        <w:t xml:space="preserve">“) </w:t>
      </w:r>
      <w:r w:rsidRPr="00D80C4B">
        <w:rPr>
          <w:rFonts w:cs="Arial"/>
          <w:i w:val="0"/>
          <w:sz w:val="20"/>
        </w:rPr>
        <w:t>je stanovena jako nejvýše přípustná a nepřekročitelná a zahrnuje veškeré náklady, rizika, zisk</w:t>
      </w:r>
      <w:r w:rsidR="00662970" w:rsidRPr="00D80C4B">
        <w:rPr>
          <w:rFonts w:cs="Arial"/>
          <w:i w:val="0"/>
          <w:sz w:val="20"/>
        </w:rPr>
        <w:t xml:space="preserve"> </w:t>
      </w:r>
      <w:r w:rsidRPr="00D80C4B">
        <w:rPr>
          <w:rFonts w:cs="Arial"/>
          <w:i w:val="0"/>
          <w:sz w:val="20"/>
        </w:rPr>
        <w:t>a finanční vlivy (např. vývoj kurzu české měny vůči zahraničním měnám)</w:t>
      </w:r>
      <w:r w:rsidR="005E11F5" w:rsidRPr="00D80C4B">
        <w:rPr>
          <w:rFonts w:cs="Arial"/>
          <w:i w:val="0"/>
          <w:sz w:val="20"/>
        </w:rPr>
        <w:t>,</w:t>
      </w:r>
      <w:r w:rsidRPr="00D80C4B">
        <w:rPr>
          <w:rFonts w:cs="Arial"/>
          <w:i w:val="0"/>
          <w:sz w:val="20"/>
        </w:rPr>
        <w:t xml:space="preserve"> a to po celou dobu realizace zakázky v souladu s podmínkami uvedenými </w:t>
      </w:r>
      <w:r w:rsidR="005A1AEA" w:rsidRPr="00D80C4B">
        <w:rPr>
          <w:rFonts w:cs="Arial"/>
          <w:i w:val="0"/>
          <w:sz w:val="20"/>
        </w:rPr>
        <w:t>v</w:t>
      </w:r>
      <w:r w:rsidR="00553616">
        <w:rPr>
          <w:rFonts w:cs="Arial"/>
          <w:i w:val="0"/>
          <w:sz w:val="20"/>
        </w:rPr>
        <w:t> </w:t>
      </w:r>
      <w:r w:rsidR="00C83BD4" w:rsidRPr="00D80C4B">
        <w:rPr>
          <w:rFonts w:cs="Arial"/>
          <w:i w:val="0"/>
          <w:sz w:val="20"/>
        </w:rPr>
        <w:t>Z</w:t>
      </w:r>
      <w:r w:rsidRPr="00D80C4B">
        <w:rPr>
          <w:rFonts w:cs="Arial"/>
          <w:i w:val="0"/>
          <w:sz w:val="20"/>
        </w:rPr>
        <w:t>adávací dokumentaci. Ceny jsou závazné</w:t>
      </w:r>
      <w:r w:rsidR="00662970" w:rsidRPr="00D80C4B">
        <w:rPr>
          <w:rFonts w:cs="Arial"/>
          <w:i w:val="0"/>
          <w:sz w:val="20"/>
        </w:rPr>
        <w:t xml:space="preserve"> </w:t>
      </w:r>
      <w:r w:rsidRPr="00D80C4B">
        <w:rPr>
          <w:rFonts w:cs="Arial"/>
          <w:i w:val="0"/>
          <w:sz w:val="20"/>
        </w:rPr>
        <w:t>a nejvýše přípustné</w:t>
      </w:r>
      <w:r w:rsidR="00A30525" w:rsidRPr="00D80C4B">
        <w:rPr>
          <w:rFonts w:cs="Arial"/>
          <w:i w:val="0"/>
          <w:sz w:val="20"/>
        </w:rPr>
        <w:t>.</w:t>
      </w:r>
    </w:p>
    <w:p w14:paraId="057CCCF8" w14:textId="77777777" w:rsid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 xml:space="preserve">Cena zahrnuje veškeré náklady spojené s realizací </w:t>
      </w:r>
      <w:r w:rsidR="00662970" w:rsidRPr="00D80C4B">
        <w:rPr>
          <w:rFonts w:cs="Arial"/>
          <w:i w:val="0"/>
          <w:sz w:val="20"/>
        </w:rPr>
        <w:t>P</w:t>
      </w:r>
      <w:r w:rsidRPr="00D80C4B">
        <w:rPr>
          <w:rFonts w:cs="Arial"/>
          <w:i w:val="0"/>
          <w:sz w:val="20"/>
        </w:rPr>
        <w:t xml:space="preserve">ředmětu plnění </w:t>
      </w:r>
      <w:r w:rsidR="00285D59" w:rsidRPr="00D80C4B">
        <w:rPr>
          <w:rFonts w:cs="Arial"/>
          <w:i w:val="0"/>
          <w:sz w:val="20"/>
        </w:rPr>
        <w:t xml:space="preserve">dle čl. II. této </w:t>
      </w:r>
      <w:r w:rsidR="00662970" w:rsidRPr="00D80C4B">
        <w:rPr>
          <w:rFonts w:cs="Arial"/>
          <w:i w:val="0"/>
          <w:sz w:val="20"/>
        </w:rPr>
        <w:t>S</w:t>
      </w:r>
      <w:r w:rsidR="00285D59" w:rsidRPr="00D80C4B">
        <w:rPr>
          <w:rFonts w:cs="Arial"/>
          <w:i w:val="0"/>
          <w:sz w:val="20"/>
        </w:rPr>
        <w:t>mlouvy</w:t>
      </w:r>
      <w:r w:rsidR="00F66A6D" w:rsidRPr="00D80C4B">
        <w:rPr>
          <w:rFonts w:cs="Arial"/>
          <w:i w:val="0"/>
          <w:sz w:val="20"/>
        </w:rPr>
        <w:t xml:space="preserve"> včetně dodání/poskytnutí Licencí</w:t>
      </w:r>
      <w:r w:rsidRPr="00D80C4B">
        <w:rPr>
          <w:rFonts w:cs="Arial"/>
          <w:i w:val="0"/>
          <w:sz w:val="20"/>
        </w:rPr>
        <w:t>.</w:t>
      </w:r>
    </w:p>
    <w:p w14:paraId="1EB5FF8C" w14:textId="6F92435A" w:rsidR="002173FA" w:rsidRP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 xml:space="preserve">V souladu se zněním zákona č. 526/1990 Sb., o cenách se </w:t>
      </w:r>
      <w:r w:rsidR="00662970" w:rsidRPr="00D80C4B">
        <w:rPr>
          <w:rFonts w:cs="Arial"/>
          <w:i w:val="0"/>
          <w:sz w:val="20"/>
        </w:rPr>
        <w:t>S</w:t>
      </w:r>
      <w:r w:rsidRPr="00D80C4B">
        <w:rPr>
          <w:rFonts w:cs="Arial"/>
          <w:i w:val="0"/>
          <w:sz w:val="20"/>
        </w:rPr>
        <w:t xml:space="preserve">mluvní strany dohodly na celkové </w:t>
      </w:r>
      <w:r w:rsidR="00662970" w:rsidRPr="00D80C4B">
        <w:rPr>
          <w:rFonts w:cs="Arial"/>
          <w:i w:val="0"/>
          <w:sz w:val="20"/>
        </w:rPr>
        <w:t>C</w:t>
      </w:r>
      <w:r w:rsidRPr="00D80C4B">
        <w:rPr>
          <w:rFonts w:cs="Arial"/>
          <w:i w:val="0"/>
          <w:sz w:val="20"/>
        </w:rPr>
        <w:t xml:space="preserve">eně </w:t>
      </w:r>
      <w:r w:rsidR="00662970" w:rsidRPr="00D80C4B">
        <w:rPr>
          <w:rFonts w:cs="Arial"/>
          <w:i w:val="0"/>
          <w:sz w:val="20"/>
        </w:rPr>
        <w:t xml:space="preserve">za Předmět plnění </w:t>
      </w:r>
      <w:r w:rsidR="0079028A">
        <w:rPr>
          <w:rFonts w:cs="Arial"/>
          <w:i w:val="0"/>
          <w:sz w:val="20"/>
        </w:rPr>
        <w:t xml:space="preserve">v rozsahu části položkového rozpočtu (příloha č. 2) Smlouvy označeném jako „Funkční celek“ </w:t>
      </w:r>
      <w:r w:rsidRPr="00D80C4B">
        <w:rPr>
          <w:rFonts w:cs="Arial"/>
          <w:i w:val="0"/>
          <w:sz w:val="20"/>
        </w:rPr>
        <w:t>ve výši</w:t>
      </w:r>
      <w:r w:rsidR="002F6186" w:rsidRPr="00D80C4B">
        <w:rPr>
          <w:rFonts w:cs="Arial"/>
          <w:i w:val="0"/>
          <w:sz w:val="20"/>
        </w:rPr>
        <w:t>:</w:t>
      </w:r>
      <w:r w:rsidR="005A1AEA" w:rsidRPr="00D80C4B">
        <w:rPr>
          <w:rFonts w:cs="Arial"/>
          <w:i w:val="0"/>
          <w:sz w:val="20"/>
        </w:rPr>
        <w:t xml:space="preserve"> </w:t>
      </w:r>
      <w:r w:rsidR="00D80C4B" w:rsidRPr="00C0154D">
        <w:rPr>
          <w:rFonts w:cs="Arial"/>
          <w:i w:val="0"/>
          <w:color w:val="000000" w:themeColor="text1"/>
          <w:sz w:val="20"/>
          <w:highlight w:val="yellow"/>
        </w:rPr>
        <w:t>[</w:t>
      </w:r>
      <w:permStart w:id="1892554749" w:edGrp="everyone"/>
      <w:r w:rsidR="00D80C4B" w:rsidRPr="00C0154D">
        <w:rPr>
          <w:rFonts w:cs="Arial"/>
          <w:i w:val="0"/>
          <w:color w:val="000000" w:themeColor="text1"/>
          <w:sz w:val="20"/>
          <w:highlight w:val="yellow"/>
        </w:rPr>
        <w:t>DOPLNÍ DODAVATEL]</w:t>
      </w:r>
      <w:permEnd w:id="1892554749"/>
      <w:r w:rsidR="00D80C4B">
        <w:rPr>
          <w:rFonts w:cs="Arial"/>
          <w:i w:val="0"/>
          <w:sz w:val="20"/>
        </w:rPr>
        <w:t xml:space="preserve"> Kč bez DPH. Dílčí ceny plnění jsou uvedeny v příloze č. 2 Smlouvy.</w:t>
      </w:r>
      <w:r w:rsidR="0079028A">
        <w:rPr>
          <w:rFonts w:cs="Arial"/>
          <w:i w:val="0"/>
          <w:sz w:val="20"/>
        </w:rPr>
        <w:t xml:space="preserve"> Cena za předmět plnění v ostatních částech položkového rozpočtu (příloha </w:t>
      </w:r>
      <w:r w:rsidR="0079028A">
        <w:rPr>
          <w:rFonts w:cs="Arial"/>
          <w:i w:val="0"/>
          <w:sz w:val="20"/>
        </w:rPr>
        <w:lastRenderedPageBreak/>
        <w:t>č. 2 Smlouvy) bude stanovena na základě skutečného čerpání jednotlivých položek uvedených v příloze č. 2 při použití cen jednotlivých dílčích položek uvedených v příloze č. 2 Smlouvy.</w:t>
      </w:r>
    </w:p>
    <w:p w14:paraId="0137F158" w14:textId="154D06A5" w:rsidR="0052160B" w:rsidRP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Zálohy nebudou poskytovány.</w:t>
      </w:r>
    </w:p>
    <w:p w14:paraId="73B9C1A1" w14:textId="52533C65" w:rsidR="002173FA" w:rsidRPr="00D80C4B" w:rsidRDefault="00965B82" w:rsidP="009D3621">
      <w:pPr>
        <w:pStyle w:val="Zkladntext"/>
        <w:numPr>
          <w:ilvl w:val="0"/>
          <w:numId w:val="16"/>
        </w:numPr>
        <w:spacing w:before="60" w:after="60"/>
        <w:ind w:left="426"/>
        <w:jc w:val="both"/>
        <w:rPr>
          <w:rFonts w:cs="Arial"/>
          <w:i w:val="0"/>
          <w:sz w:val="20"/>
        </w:rPr>
      </w:pPr>
      <w:r w:rsidRPr="00D80C4B">
        <w:rPr>
          <w:rFonts w:cs="Arial"/>
          <w:i w:val="0"/>
          <w:sz w:val="20"/>
        </w:rPr>
        <w:t xml:space="preserve">Dodavatel vyúčtuje Cenu </w:t>
      </w:r>
      <w:r w:rsidR="00F60905" w:rsidRPr="00D80C4B">
        <w:rPr>
          <w:rFonts w:cs="Arial"/>
          <w:i w:val="0"/>
          <w:sz w:val="20"/>
        </w:rPr>
        <w:t xml:space="preserve">nebo její část v souladu se Smlouvou, </w:t>
      </w:r>
      <w:r w:rsidRPr="00D80C4B">
        <w:rPr>
          <w:rFonts w:cs="Arial"/>
          <w:i w:val="0"/>
          <w:sz w:val="20"/>
        </w:rPr>
        <w:t>daňovým dokladem – fakturou (dále také jen „</w:t>
      </w:r>
      <w:r w:rsidRPr="00D80C4B">
        <w:rPr>
          <w:rFonts w:cs="Arial"/>
          <w:b/>
          <w:bCs/>
          <w:i w:val="0"/>
          <w:sz w:val="20"/>
        </w:rPr>
        <w:t>Faktura</w:t>
      </w:r>
      <w:r w:rsidR="00C540EF" w:rsidRPr="00D80C4B">
        <w:rPr>
          <w:rFonts w:cs="Arial"/>
          <w:i w:val="0"/>
          <w:sz w:val="20"/>
        </w:rPr>
        <w:t xml:space="preserve">“). Cena za </w:t>
      </w:r>
      <w:r w:rsidR="00EC5FDA">
        <w:rPr>
          <w:rFonts w:cs="Arial"/>
          <w:i w:val="0"/>
          <w:sz w:val="20"/>
        </w:rPr>
        <w:t>Řešení</w:t>
      </w:r>
      <w:r w:rsidR="00C540EF" w:rsidRPr="00D80C4B">
        <w:rPr>
          <w:rFonts w:cs="Arial"/>
          <w:i w:val="0"/>
          <w:sz w:val="20"/>
        </w:rPr>
        <w:t xml:space="preserve"> včetně Hardwaru, Softwaru, Licencí, Implementace a</w:t>
      </w:r>
      <w:bookmarkStart w:id="2" w:name="_Hlk186809549"/>
      <w:r w:rsidR="00330AEC">
        <w:rPr>
          <w:rFonts w:cs="Arial"/>
          <w:i w:val="0"/>
          <w:sz w:val="20"/>
        </w:rPr>
        <w:t xml:space="preserve"> souvisejících služeb</w:t>
      </w:r>
      <w:bookmarkEnd w:id="2"/>
      <w:r w:rsidR="00330AEC" w:rsidRPr="00D80C4B">
        <w:rPr>
          <w:rFonts w:cs="Arial"/>
          <w:i w:val="0"/>
          <w:sz w:val="20"/>
        </w:rPr>
        <w:t xml:space="preserve"> </w:t>
      </w:r>
      <w:r w:rsidR="009A191C">
        <w:rPr>
          <w:rFonts w:cs="Arial"/>
          <w:i w:val="0"/>
          <w:sz w:val="20"/>
        </w:rPr>
        <w:t xml:space="preserve">vč. záruky za </w:t>
      </w:r>
      <w:r w:rsidR="00330AEC">
        <w:rPr>
          <w:rFonts w:cs="Arial"/>
          <w:i w:val="0"/>
          <w:sz w:val="20"/>
        </w:rPr>
        <w:t xml:space="preserve">dodané </w:t>
      </w:r>
      <w:r w:rsidR="00EC5FDA">
        <w:rPr>
          <w:rFonts w:cs="Arial"/>
          <w:i w:val="0"/>
          <w:sz w:val="20"/>
        </w:rPr>
        <w:t>Řešení</w:t>
      </w:r>
      <w:r w:rsidR="009A191C">
        <w:rPr>
          <w:rFonts w:cs="Arial"/>
          <w:i w:val="0"/>
          <w:sz w:val="20"/>
        </w:rPr>
        <w:t xml:space="preserve"> </w:t>
      </w:r>
      <w:r w:rsidR="00620B78" w:rsidRPr="00D80C4B">
        <w:rPr>
          <w:rFonts w:cs="Arial"/>
          <w:i w:val="0"/>
          <w:sz w:val="20"/>
        </w:rPr>
        <w:t xml:space="preserve">bude vystavena </w:t>
      </w:r>
      <w:r w:rsidR="00620B78" w:rsidRPr="009A191C">
        <w:rPr>
          <w:rFonts w:cs="Arial"/>
          <w:i w:val="0"/>
          <w:sz w:val="20"/>
        </w:rPr>
        <w:t xml:space="preserve">na základě </w:t>
      </w:r>
      <w:r w:rsidR="0096535B" w:rsidRPr="009A191C">
        <w:rPr>
          <w:rFonts w:cs="Arial"/>
          <w:i w:val="0"/>
          <w:sz w:val="20"/>
        </w:rPr>
        <w:t>A</w:t>
      </w:r>
      <w:r w:rsidR="00077341" w:rsidRPr="009A191C">
        <w:rPr>
          <w:rFonts w:cs="Arial"/>
          <w:i w:val="0"/>
          <w:sz w:val="20"/>
        </w:rPr>
        <w:t xml:space="preserve">kceptačního </w:t>
      </w:r>
      <w:r w:rsidR="00620B78" w:rsidRPr="009A191C">
        <w:rPr>
          <w:rFonts w:cs="Arial"/>
          <w:i w:val="0"/>
          <w:sz w:val="20"/>
        </w:rPr>
        <w:t xml:space="preserve">protokolu podepsaného odpovědnými zástupci obou </w:t>
      </w:r>
      <w:r w:rsidRPr="009A191C">
        <w:rPr>
          <w:rFonts w:cs="Arial"/>
          <w:i w:val="0"/>
          <w:sz w:val="20"/>
        </w:rPr>
        <w:t>S</w:t>
      </w:r>
      <w:r w:rsidR="00620B78" w:rsidRPr="009A191C">
        <w:rPr>
          <w:rFonts w:cs="Arial"/>
          <w:i w:val="0"/>
          <w:sz w:val="20"/>
        </w:rPr>
        <w:t>mluvních stran</w:t>
      </w:r>
      <w:r w:rsidRPr="009A191C">
        <w:rPr>
          <w:rFonts w:cs="Arial"/>
          <w:i w:val="0"/>
          <w:sz w:val="20"/>
        </w:rPr>
        <w:t>.</w:t>
      </w:r>
      <w:r w:rsidR="00C540EF" w:rsidRPr="009A191C">
        <w:rPr>
          <w:rFonts w:cs="Arial"/>
          <w:i w:val="0"/>
          <w:sz w:val="20"/>
        </w:rPr>
        <w:t xml:space="preserve"> Cena za </w:t>
      </w:r>
      <w:bookmarkStart w:id="3" w:name="_Hlk186809653"/>
      <w:r w:rsidR="00330AEC">
        <w:rPr>
          <w:rFonts w:cs="Arial"/>
          <w:i w:val="0"/>
          <w:sz w:val="20"/>
        </w:rPr>
        <w:t>Konektivitu pro zařízení / provoz sítě</w:t>
      </w:r>
      <w:bookmarkEnd w:id="3"/>
      <w:r w:rsidR="00330AEC">
        <w:rPr>
          <w:rFonts w:cs="Arial"/>
          <w:i w:val="0"/>
          <w:sz w:val="20"/>
        </w:rPr>
        <w:t xml:space="preserve"> </w:t>
      </w:r>
      <w:r w:rsidR="00C540EF" w:rsidRPr="009A191C">
        <w:rPr>
          <w:rFonts w:cs="Arial"/>
          <w:i w:val="0"/>
          <w:sz w:val="20"/>
        </w:rPr>
        <w:t xml:space="preserve">bude hrazena </w:t>
      </w:r>
      <w:r w:rsidR="00330AEC">
        <w:rPr>
          <w:rFonts w:cs="Arial"/>
          <w:i w:val="0"/>
          <w:sz w:val="20"/>
        </w:rPr>
        <w:t>měsíčně zpětně</w:t>
      </w:r>
      <w:r w:rsidR="00C540EF" w:rsidRPr="009A191C">
        <w:rPr>
          <w:rFonts w:cs="Arial"/>
          <w:i w:val="0"/>
          <w:sz w:val="20"/>
        </w:rPr>
        <w:t>.</w:t>
      </w:r>
    </w:p>
    <w:p w14:paraId="384620C5" w14:textId="77777777" w:rsidR="002173FA" w:rsidRPr="00D80C4B" w:rsidRDefault="00965B82" w:rsidP="009D3621">
      <w:pPr>
        <w:pStyle w:val="Zkladntext"/>
        <w:numPr>
          <w:ilvl w:val="0"/>
          <w:numId w:val="16"/>
        </w:numPr>
        <w:spacing w:before="60" w:after="60"/>
        <w:ind w:left="426"/>
        <w:jc w:val="both"/>
        <w:rPr>
          <w:rFonts w:cs="Arial"/>
          <w:i w:val="0"/>
          <w:sz w:val="20"/>
        </w:rPr>
      </w:pPr>
      <w:r w:rsidRPr="00D80C4B">
        <w:rPr>
          <w:rFonts w:cs="Arial"/>
          <w:i w:val="0"/>
          <w:sz w:val="20"/>
        </w:rPr>
        <w:t>Dodavatel</w:t>
      </w:r>
      <w:r w:rsidR="00CC29B3" w:rsidRPr="00D80C4B">
        <w:rPr>
          <w:rFonts w:cs="Arial"/>
          <w:i w:val="0"/>
          <w:sz w:val="20"/>
        </w:rPr>
        <w:t xml:space="preserve"> výslovně prohlašuje, že je ve smyslu zákona č. 235/2004 Sb., o dani z přidané hodnoty, v platném znění, plátcem DPH, resp. pro oblast přijatého plnění osobou povinnou k dani. </w:t>
      </w:r>
      <w:r w:rsidR="00CB5A98" w:rsidRPr="00D80C4B">
        <w:rPr>
          <w:rFonts w:cs="Arial"/>
          <w:i w:val="0"/>
          <w:sz w:val="20"/>
        </w:rPr>
        <w:t xml:space="preserve">Dodavatel </w:t>
      </w:r>
      <w:r w:rsidR="00CC29B3" w:rsidRPr="00D80C4B">
        <w:rPr>
          <w:rFonts w:cs="Arial"/>
          <w:i w:val="0"/>
          <w:sz w:val="20"/>
        </w:rPr>
        <w:t xml:space="preserve">se zavazuje při účtování dodávky uvést na faktuře odpovídající kód </w:t>
      </w:r>
      <w:r w:rsidR="00C7533B" w:rsidRPr="00D80C4B">
        <w:rPr>
          <w:rFonts w:cs="Arial"/>
          <w:i w:val="0"/>
          <w:sz w:val="20"/>
        </w:rPr>
        <w:t>nomenklatury celního sazebníku</w:t>
      </w:r>
      <w:r w:rsidR="00CC29B3" w:rsidRPr="00D80C4B">
        <w:rPr>
          <w:rFonts w:cs="Arial"/>
          <w:i w:val="0"/>
          <w:sz w:val="20"/>
        </w:rPr>
        <w:t xml:space="preserve">. </w:t>
      </w:r>
      <w:r w:rsidR="00C7533B" w:rsidRPr="00D80C4B">
        <w:rPr>
          <w:rFonts w:cs="Arial"/>
          <w:i w:val="0"/>
          <w:sz w:val="20"/>
        </w:rPr>
        <w:t xml:space="preserve">V případě, že se na dodávku </w:t>
      </w:r>
      <w:r w:rsidR="00D476C4" w:rsidRPr="00D80C4B">
        <w:rPr>
          <w:rFonts w:cs="Arial"/>
          <w:i w:val="0"/>
          <w:sz w:val="20"/>
        </w:rPr>
        <w:t xml:space="preserve">Předmětu plnění </w:t>
      </w:r>
      <w:r w:rsidR="00C7533B" w:rsidRPr="00D80C4B">
        <w:rPr>
          <w:rFonts w:cs="Arial"/>
          <w:i w:val="0"/>
          <w:sz w:val="20"/>
        </w:rPr>
        <w:t>vztahuje přenesená daňová povinnost</w:t>
      </w:r>
      <w:r w:rsidR="0052409E" w:rsidRPr="00D80C4B">
        <w:rPr>
          <w:rFonts w:cs="Arial"/>
          <w:i w:val="0"/>
          <w:sz w:val="20"/>
        </w:rPr>
        <w:t>,</w:t>
      </w:r>
      <w:r w:rsidR="00C7533B" w:rsidRPr="00D80C4B">
        <w:rPr>
          <w:rFonts w:cs="Arial"/>
          <w:i w:val="0"/>
          <w:sz w:val="20"/>
        </w:rPr>
        <w:t xml:space="preserve"> uvede </w:t>
      </w:r>
      <w:r w:rsidR="00CB5A98" w:rsidRPr="00D80C4B">
        <w:rPr>
          <w:rFonts w:cs="Arial"/>
          <w:i w:val="0"/>
          <w:sz w:val="20"/>
        </w:rPr>
        <w:t xml:space="preserve">Dodavatel </w:t>
      </w:r>
      <w:r w:rsidR="00CC29B3" w:rsidRPr="00D80C4B">
        <w:rPr>
          <w:rFonts w:cs="Arial"/>
          <w:i w:val="0"/>
          <w:sz w:val="20"/>
        </w:rPr>
        <w:t>na faktuře pouze plat</w:t>
      </w:r>
      <w:r w:rsidR="00205B68" w:rsidRPr="00D80C4B">
        <w:rPr>
          <w:rFonts w:cs="Arial"/>
          <w:i w:val="0"/>
          <w:sz w:val="20"/>
        </w:rPr>
        <w:t xml:space="preserve">nou sazbu DPH a sdělení, že výši daně je povinen vypočítat, doplnit a přiznat </w:t>
      </w:r>
      <w:r w:rsidR="00D476C4" w:rsidRPr="00D80C4B">
        <w:rPr>
          <w:rFonts w:cs="Arial"/>
          <w:i w:val="0"/>
          <w:sz w:val="20"/>
        </w:rPr>
        <w:t>Odběratel</w:t>
      </w:r>
      <w:r w:rsidR="00205B68" w:rsidRPr="00D80C4B">
        <w:rPr>
          <w:rFonts w:cs="Arial"/>
          <w:i w:val="0"/>
          <w:sz w:val="20"/>
        </w:rPr>
        <w:t>, pro kterého je plnění uskutečněno (§92f)“.</w:t>
      </w:r>
    </w:p>
    <w:p w14:paraId="7563F2F7" w14:textId="7DEB1317" w:rsidR="002173FA" w:rsidRPr="00D80C4B" w:rsidRDefault="00205B68" w:rsidP="009D3621">
      <w:pPr>
        <w:pStyle w:val="Zkladntext"/>
        <w:numPr>
          <w:ilvl w:val="0"/>
          <w:numId w:val="16"/>
        </w:numPr>
        <w:spacing w:before="60" w:after="60"/>
        <w:ind w:left="426"/>
        <w:jc w:val="both"/>
        <w:rPr>
          <w:rFonts w:cs="Arial"/>
          <w:i w:val="0"/>
          <w:sz w:val="20"/>
        </w:rPr>
      </w:pPr>
      <w:r w:rsidRPr="00D80C4B">
        <w:rPr>
          <w:rFonts w:cs="Arial"/>
          <w:i w:val="0"/>
          <w:sz w:val="20"/>
        </w:rPr>
        <w:t xml:space="preserve">Splatnost </w:t>
      </w:r>
      <w:r w:rsidR="00D476C4" w:rsidRPr="00D80C4B">
        <w:rPr>
          <w:rFonts w:cs="Arial"/>
          <w:i w:val="0"/>
          <w:sz w:val="20"/>
        </w:rPr>
        <w:t>F</w:t>
      </w:r>
      <w:r w:rsidRPr="00D80C4B">
        <w:rPr>
          <w:rFonts w:cs="Arial"/>
          <w:i w:val="0"/>
          <w:sz w:val="20"/>
        </w:rPr>
        <w:t xml:space="preserve">aktury se sjednává do </w:t>
      </w:r>
      <w:r w:rsidR="00C540EF" w:rsidRPr="00D80C4B">
        <w:rPr>
          <w:rFonts w:cs="Arial"/>
          <w:i w:val="0"/>
          <w:sz w:val="20"/>
        </w:rPr>
        <w:t>3</w:t>
      </w:r>
      <w:r w:rsidR="00620B78" w:rsidRPr="00D80C4B">
        <w:rPr>
          <w:rFonts w:cs="Arial"/>
          <w:i w:val="0"/>
          <w:sz w:val="20"/>
        </w:rPr>
        <w:t xml:space="preserve">0 </w:t>
      </w:r>
      <w:r w:rsidR="00D476C4" w:rsidRPr="00D80C4B">
        <w:rPr>
          <w:rFonts w:cs="Arial"/>
          <w:i w:val="0"/>
          <w:sz w:val="20"/>
        </w:rPr>
        <w:t xml:space="preserve">(slovy: </w:t>
      </w:r>
      <w:r w:rsidR="00C540EF" w:rsidRPr="00D80C4B">
        <w:rPr>
          <w:rFonts w:cs="Arial"/>
          <w:i w:val="0"/>
          <w:sz w:val="20"/>
        </w:rPr>
        <w:t>třicet</w:t>
      </w:r>
      <w:r w:rsidR="00D476C4" w:rsidRPr="00D80C4B">
        <w:rPr>
          <w:rFonts w:cs="Arial"/>
          <w:i w:val="0"/>
          <w:sz w:val="20"/>
        </w:rPr>
        <w:t xml:space="preserve">) kalendářních </w:t>
      </w:r>
      <w:r w:rsidR="00620B78" w:rsidRPr="00D80C4B">
        <w:rPr>
          <w:rFonts w:cs="Arial"/>
          <w:i w:val="0"/>
          <w:sz w:val="20"/>
        </w:rPr>
        <w:t>dnů od doručení</w:t>
      </w:r>
      <w:r w:rsidR="00D476C4" w:rsidRPr="00D80C4B">
        <w:rPr>
          <w:rFonts w:cs="Arial"/>
          <w:i w:val="0"/>
          <w:sz w:val="20"/>
        </w:rPr>
        <w:t xml:space="preserve"> F</w:t>
      </w:r>
      <w:r w:rsidR="00620B78" w:rsidRPr="00D80C4B">
        <w:rPr>
          <w:rFonts w:cs="Arial"/>
          <w:i w:val="0"/>
          <w:sz w:val="20"/>
        </w:rPr>
        <w:t xml:space="preserve">aktury </w:t>
      </w:r>
      <w:r w:rsidR="00D476C4" w:rsidRPr="00D80C4B">
        <w:rPr>
          <w:rFonts w:cs="Arial"/>
          <w:i w:val="0"/>
          <w:sz w:val="20"/>
        </w:rPr>
        <w:t>Odběrateli</w:t>
      </w:r>
      <w:r w:rsidR="00620B78" w:rsidRPr="00D80C4B">
        <w:rPr>
          <w:rFonts w:cs="Arial"/>
          <w:i w:val="0"/>
          <w:sz w:val="20"/>
        </w:rPr>
        <w:t>.</w:t>
      </w:r>
    </w:p>
    <w:p w14:paraId="166CDFED" w14:textId="77777777" w:rsidR="002173FA" w:rsidRPr="00D80C4B" w:rsidRDefault="00D476C4" w:rsidP="009D3621">
      <w:pPr>
        <w:pStyle w:val="Zkladntext"/>
        <w:numPr>
          <w:ilvl w:val="0"/>
          <w:numId w:val="16"/>
        </w:numPr>
        <w:spacing w:before="60" w:after="60"/>
        <w:ind w:left="426"/>
        <w:jc w:val="both"/>
        <w:rPr>
          <w:rFonts w:cs="Arial"/>
          <w:i w:val="0"/>
          <w:sz w:val="20"/>
        </w:rPr>
      </w:pPr>
      <w:r w:rsidRPr="00D80C4B">
        <w:rPr>
          <w:rFonts w:cs="Arial"/>
          <w:i w:val="0"/>
          <w:sz w:val="20"/>
        </w:rPr>
        <w:t>Faktura</w:t>
      </w:r>
      <w:r w:rsidR="00205B68" w:rsidRPr="00D80C4B">
        <w:rPr>
          <w:rFonts w:cs="Arial"/>
          <w:i w:val="0"/>
          <w:sz w:val="20"/>
        </w:rPr>
        <w:t xml:space="preserve"> musí splňovat mimo náležitostí podle </w:t>
      </w:r>
      <w:r w:rsidRPr="00D80C4B">
        <w:rPr>
          <w:rFonts w:cs="Arial"/>
          <w:i w:val="0"/>
          <w:sz w:val="20"/>
        </w:rPr>
        <w:t xml:space="preserve">ust. </w:t>
      </w:r>
      <w:r w:rsidR="00205B68" w:rsidRPr="00D80C4B">
        <w:rPr>
          <w:rFonts w:cs="Arial"/>
          <w:i w:val="0"/>
          <w:sz w:val="20"/>
        </w:rPr>
        <w:t>§ 28 zákona č. 235/2004 Sb.</w:t>
      </w:r>
      <w:r w:rsidRPr="00D80C4B">
        <w:rPr>
          <w:rFonts w:cs="Arial"/>
          <w:i w:val="0"/>
          <w:sz w:val="20"/>
        </w:rPr>
        <w:t>,</w:t>
      </w:r>
      <w:r w:rsidR="00205B68" w:rsidRPr="00D80C4B">
        <w:rPr>
          <w:rFonts w:cs="Arial"/>
          <w:i w:val="0"/>
          <w:sz w:val="20"/>
        </w:rPr>
        <w:t xml:space="preserve"> o </w:t>
      </w:r>
      <w:r w:rsidRPr="00D80C4B">
        <w:rPr>
          <w:rFonts w:cs="Arial"/>
          <w:i w:val="0"/>
          <w:sz w:val="20"/>
        </w:rPr>
        <w:t xml:space="preserve">dani z přidané hodnoty, </w:t>
      </w:r>
      <w:r w:rsidR="00205B68" w:rsidRPr="00D80C4B">
        <w:rPr>
          <w:rFonts w:cs="Arial"/>
          <w:i w:val="0"/>
          <w:sz w:val="20"/>
        </w:rPr>
        <w:t>dále níže uvedené náležitosti:</w:t>
      </w:r>
    </w:p>
    <w:p w14:paraId="75118197" w14:textId="77777777" w:rsidR="002173FA" w:rsidRPr="007B1A20" w:rsidRDefault="00620B78" w:rsidP="009D3621">
      <w:pPr>
        <w:numPr>
          <w:ilvl w:val="2"/>
          <w:numId w:val="12"/>
        </w:numPr>
        <w:spacing w:before="60" w:after="60"/>
        <w:ind w:left="850" w:hanging="425"/>
        <w:jc w:val="both"/>
        <w:rPr>
          <w:rFonts w:cs="Arial"/>
          <w:bCs/>
        </w:rPr>
      </w:pPr>
      <w:r w:rsidRPr="007B1A20">
        <w:rPr>
          <w:rFonts w:cs="Arial"/>
          <w:color w:val="000000"/>
        </w:rPr>
        <w:t>IČ;</w:t>
      </w:r>
    </w:p>
    <w:p w14:paraId="3BA57298" w14:textId="0ED1E043" w:rsidR="002173FA" w:rsidRPr="00206A41" w:rsidRDefault="00620B78" w:rsidP="009D3621">
      <w:pPr>
        <w:numPr>
          <w:ilvl w:val="2"/>
          <w:numId w:val="12"/>
        </w:numPr>
        <w:spacing w:before="60" w:after="60"/>
        <w:ind w:left="850" w:hanging="425"/>
        <w:jc w:val="both"/>
        <w:rPr>
          <w:rFonts w:cs="Arial"/>
          <w:bCs/>
        </w:rPr>
      </w:pPr>
      <w:r w:rsidRPr="007B1A20">
        <w:rPr>
          <w:rFonts w:cs="Arial"/>
          <w:color w:val="000000"/>
        </w:rPr>
        <w:t>den splatnosti;</w:t>
      </w:r>
    </w:p>
    <w:p w14:paraId="24951D38" w14:textId="567EA0F7" w:rsidR="00206A41" w:rsidRPr="007B1A20" w:rsidRDefault="00206A41" w:rsidP="009D3621">
      <w:pPr>
        <w:numPr>
          <w:ilvl w:val="2"/>
          <w:numId w:val="12"/>
        </w:numPr>
        <w:spacing w:before="60" w:after="60"/>
        <w:ind w:left="850" w:hanging="425"/>
        <w:jc w:val="both"/>
        <w:rPr>
          <w:rFonts w:cs="Arial"/>
          <w:bCs/>
        </w:rPr>
      </w:pPr>
      <w:r>
        <w:rPr>
          <w:rFonts w:cs="Arial"/>
          <w:color w:val="000000"/>
        </w:rPr>
        <w:t xml:space="preserve">číslo projektu </w:t>
      </w:r>
      <w:r w:rsidR="00C469F3">
        <w:rPr>
          <w:rFonts w:cs="Arial"/>
          <w:color w:val="000000"/>
        </w:rPr>
        <w:t>Odběratel</w:t>
      </w:r>
      <w:r>
        <w:rPr>
          <w:rFonts w:cs="Arial"/>
          <w:color w:val="000000"/>
        </w:rPr>
        <w:t>e;</w:t>
      </w:r>
    </w:p>
    <w:p w14:paraId="552A0B0F" w14:textId="77777777" w:rsidR="002173FA" w:rsidRPr="007B1A20" w:rsidRDefault="00620B78" w:rsidP="009D3621">
      <w:pPr>
        <w:numPr>
          <w:ilvl w:val="2"/>
          <w:numId w:val="12"/>
        </w:numPr>
        <w:spacing w:before="60" w:after="60"/>
        <w:ind w:left="850" w:hanging="425"/>
        <w:jc w:val="both"/>
        <w:rPr>
          <w:rFonts w:cs="Arial"/>
          <w:bCs/>
        </w:rPr>
      </w:pPr>
      <w:r w:rsidRPr="007B1A20">
        <w:rPr>
          <w:rFonts w:cs="Arial"/>
          <w:color w:val="000000"/>
        </w:rPr>
        <w:t>označení peněžního ústavu a číslo účtu, ve prospěch kterého má být provedena platba, konstantní a variabilní symbol;</w:t>
      </w:r>
    </w:p>
    <w:p w14:paraId="48F7101F" w14:textId="77777777" w:rsidR="002173FA" w:rsidRPr="007B1A20" w:rsidRDefault="00620B78" w:rsidP="009D3621">
      <w:pPr>
        <w:numPr>
          <w:ilvl w:val="2"/>
          <w:numId w:val="12"/>
        </w:numPr>
        <w:spacing w:before="60" w:after="60"/>
        <w:ind w:left="850" w:hanging="425"/>
        <w:jc w:val="both"/>
        <w:rPr>
          <w:rFonts w:cs="Arial"/>
          <w:bCs/>
        </w:rPr>
      </w:pPr>
      <w:r w:rsidRPr="007B1A20">
        <w:rPr>
          <w:rFonts w:cs="Arial"/>
          <w:color w:val="000000"/>
        </w:rPr>
        <w:t xml:space="preserve">odvolávka na smlouvu, číslo smlouvy, </w:t>
      </w:r>
      <w:r w:rsidR="00CB5A98" w:rsidRPr="007B1A20">
        <w:rPr>
          <w:rFonts w:cs="Arial"/>
          <w:color w:val="000000"/>
        </w:rPr>
        <w:t xml:space="preserve">Dodavatele </w:t>
      </w:r>
      <w:r w:rsidRPr="007B1A20">
        <w:rPr>
          <w:rFonts w:cs="Arial"/>
          <w:color w:val="000000"/>
        </w:rPr>
        <w:t>a</w:t>
      </w:r>
      <w:r w:rsidR="00CB5A98" w:rsidRPr="007B1A20">
        <w:rPr>
          <w:rFonts w:cs="Arial"/>
          <w:color w:val="000000"/>
        </w:rPr>
        <w:t xml:space="preserve"> Odběratele</w:t>
      </w:r>
      <w:r w:rsidRPr="007B1A20">
        <w:rPr>
          <w:rFonts w:cs="Arial"/>
          <w:color w:val="000000"/>
        </w:rPr>
        <w:t>;</w:t>
      </w:r>
    </w:p>
    <w:p w14:paraId="49324EA7" w14:textId="77777777" w:rsidR="002173FA" w:rsidRPr="007B1A20" w:rsidRDefault="00620B78" w:rsidP="009D3621">
      <w:pPr>
        <w:numPr>
          <w:ilvl w:val="2"/>
          <w:numId w:val="12"/>
        </w:numPr>
        <w:spacing w:before="60" w:after="60"/>
        <w:ind w:left="850" w:hanging="425"/>
        <w:jc w:val="both"/>
        <w:rPr>
          <w:rFonts w:cs="Arial"/>
          <w:bCs/>
        </w:rPr>
      </w:pPr>
      <w:r w:rsidRPr="007B1A20">
        <w:rPr>
          <w:rFonts w:cs="Arial"/>
          <w:color w:val="000000"/>
        </w:rPr>
        <w:t xml:space="preserve">razítko a podpis osoby oprávněné k vystavení účetního dokladu; </w:t>
      </w:r>
    </w:p>
    <w:p w14:paraId="2A002AE5" w14:textId="77777777" w:rsidR="002173FA" w:rsidRPr="007B1A20" w:rsidRDefault="00620B78" w:rsidP="009D3621">
      <w:pPr>
        <w:numPr>
          <w:ilvl w:val="2"/>
          <w:numId w:val="12"/>
        </w:numPr>
        <w:spacing w:before="60" w:after="60"/>
        <w:ind w:left="850" w:hanging="425"/>
        <w:jc w:val="both"/>
        <w:rPr>
          <w:rFonts w:cs="Arial"/>
          <w:bCs/>
        </w:rPr>
      </w:pPr>
      <w:r w:rsidRPr="007B1A20">
        <w:rPr>
          <w:rFonts w:cs="Arial"/>
          <w:color w:val="000000"/>
        </w:rPr>
        <w:t xml:space="preserve">přílohou </w:t>
      </w:r>
      <w:r w:rsidR="00D476C4" w:rsidRPr="007B1A20">
        <w:rPr>
          <w:rFonts w:cs="Arial"/>
          <w:color w:val="000000"/>
        </w:rPr>
        <w:t>F</w:t>
      </w:r>
      <w:r w:rsidRPr="007B1A20">
        <w:rPr>
          <w:rFonts w:cs="Arial"/>
          <w:color w:val="000000"/>
        </w:rPr>
        <w:t xml:space="preserve">aktury bude kopie potvrzeného </w:t>
      </w:r>
      <w:r w:rsidR="00D476C4" w:rsidRPr="007B1A20">
        <w:rPr>
          <w:rFonts w:cs="Arial"/>
          <w:color w:val="000000"/>
        </w:rPr>
        <w:t xml:space="preserve">Akceptačního </w:t>
      </w:r>
      <w:r w:rsidRPr="007B1A20">
        <w:rPr>
          <w:rFonts w:cs="Arial"/>
          <w:color w:val="000000"/>
        </w:rPr>
        <w:t>protokolu</w:t>
      </w:r>
      <w:r w:rsidR="00516B31" w:rsidRPr="007B1A20">
        <w:rPr>
          <w:rFonts w:cs="Arial"/>
          <w:color w:val="000000"/>
        </w:rPr>
        <w:t>.</w:t>
      </w:r>
    </w:p>
    <w:p w14:paraId="637A5EF1" w14:textId="5421D08A" w:rsidR="002173FA" w:rsidRPr="00D80C4B" w:rsidRDefault="00516B31" w:rsidP="00647FB7">
      <w:pPr>
        <w:pStyle w:val="Zkladntext"/>
        <w:spacing w:before="60" w:after="60"/>
        <w:ind w:left="426"/>
        <w:jc w:val="both"/>
        <w:rPr>
          <w:rFonts w:cs="Arial"/>
          <w:i w:val="0"/>
          <w:sz w:val="20"/>
        </w:rPr>
      </w:pPr>
      <w:r w:rsidRPr="00D80C4B">
        <w:rPr>
          <w:rFonts w:cs="Arial"/>
          <w:i w:val="0"/>
          <w:sz w:val="20"/>
        </w:rPr>
        <w:t xml:space="preserve">Smluvní strany se v </w:t>
      </w:r>
      <w:r w:rsidRPr="002E70DA">
        <w:rPr>
          <w:rFonts w:cs="Arial"/>
          <w:i w:val="0"/>
          <w:sz w:val="20"/>
        </w:rPr>
        <w:t>souladu s</w:t>
      </w:r>
      <w:r w:rsidR="00D476C4" w:rsidRPr="002E70DA">
        <w:rPr>
          <w:rFonts w:cs="Arial"/>
          <w:i w:val="0"/>
          <w:sz w:val="20"/>
        </w:rPr>
        <w:t xml:space="preserve"> ust. </w:t>
      </w:r>
      <w:r w:rsidRPr="002E70DA">
        <w:rPr>
          <w:rFonts w:cs="Arial"/>
          <w:i w:val="0"/>
          <w:sz w:val="20"/>
        </w:rPr>
        <w:t>§ 26 odst. 3</w:t>
      </w:r>
      <w:r w:rsidR="004444F0" w:rsidRPr="002E70DA">
        <w:rPr>
          <w:rFonts w:cs="Arial"/>
          <w:i w:val="0"/>
          <w:sz w:val="20"/>
        </w:rPr>
        <w:t xml:space="preserve"> </w:t>
      </w:r>
      <w:r w:rsidRPr="002E70DA">
        <w:rPr>
          <w:rFonts w:cs="Arial"/>
          <w:i w:val="0"/>
          <w:sz w:val="20"/>
        </w:rPr>
        <w:t>zákona č. 235/2004</w:t>
      </w:r>
      <w:r w:rsidR="00D476C4" w:rsidRPr="002E70DA">
        <w:rPr>
          <w:rFonts w:cs="Arial"/>
          <w:i w:val="0"/>
          <w:sz w:val="20"/>
        </w:rPr>
        <w:t xml:space="preserve"> Sb.,</w:t>
      </w:r>
      <w:r w:rsidRPr="002E70DA">
        <w:rPr>
          <w:rFonts w:cs="Arial"/>
          <w:i w:val="0"/>
          <w:sz w:val="20"/>
        </w:rPr>
        <w:t xml:space="preserve"> o </w:t>
      </w:r>
      <w:r w:rsidR="00D476C4" w:rsidRPr="002E70DA">
        <w:rPr>
          <w:rFonts w:cs="Arial"/>
          <w:i w:val="0"/>
          <w:sz w:val="20"/>
        </w:rPr>
        <w:t xml:space="preserve">dani z přidané hodnoty, </w:t>
      </w:r>
      <w:r w:rsidRPr="002E70DA">
        <w:rPr>
          <w:rFonts w:cs="Arial"/>
          <w:i w:val="0"/>
          <w:sz w:val="20"/>
        </w:rPr>
        <w:t xml:space="preserve">dohodly, že </w:t>
      </w:r>
      <w:r w:rsidR="00CB5A98" w:rsidRPr="002E70DA">
        <w:rPr>
          <w:rFonts w:cs="Arial"/>
          <w:i w:val="0"/>
          <w:sz w:val="20"/>
        </w:rPr>
        <w:t xml:space="preserve">Dodavatel </w:t>
      </w:r>
      <w:r w:rsidRPr="002E70DA">
        <w:rPr>
          <w:rFonts w:cs="Arial"/>
          <w:i w:val="0"/>
          <w:sz w:val="20"/>
        </w:rPr>
        <w:t xml:space="preserve">bude zasílat </w:t>
      </w:r>
      <w:r w:rsidR="00D476C4" w:rsidRPr="002E70DA">
        <w:rPr>
          <w:rFonts w:cs="Arial"/>
          <w:i w:val="0"/>
          <w:sz w:val="20"/>
        </w:rPr>
        <w:t>Fakturu</w:t>
      </w:r>
      <w:r w:rsidRPr="002E70DA">
        <w:rPr>
          <w:rFonts w:cs="Arial"/>
          <w:i w:val="0"/>
          <w:sz w:val="20"/>
        </w:rPr>
        <w:t xml:space="preserve">, včetně příloh výhradně </w:t>
      </w:r>
      <w:r w:rsidR="00D80C4B" w:rsidRPr="002E70DA">
        <w:rPr>
          <w:rFonts w:cs="Arial"/>
          <w:i w:val="0"/>
          <w:sz w:val="20"/>
        </w:rPr>
        <w:t>prostřednictvím datové schránky Odběratele.</w:t>
      </w:r>
    </w:p>
    <w:p w14:paraId="561BA300" w14:textId="77777777" w:rsidR="002173FA" w:rsidRPr="00D80C4B" w:rsidRDefault="00516B31" w:rsidP="00647FB7">
      <w:pPr>
        <w:pStyle w:val="Zkladntext"/>
        <w:spacing w:before="60" w:after="60"/>
        <w:ind w:left="426"/>
        <w:jc w:val="both"/>
        <w:rPr>
          <w:rFonts w:cs="Arial"/>
          <w:i w:val="0"/>
          <w:sz w:val="20"/>
        </w:rPr>
      </w:pPr>
      <w:r w:rsidRPr="00D80C4B">
        <w:rPr>
          <w:rFonts w:cs="Arial"/>
          <w:i w:val="0"/>
          <w:sz w:val="20"/>
        </w:rPr>
        <w:t xml:space="preserve">Pouze výjimečně je možné zasílat </w:t>
      </w:r>
      <w:r w:rsidR="00D476C4" w:rsidRPr="00D80C4B">
        <w:rPr>
          <w:rFonts w:cs="Arial"/>
          <w:i w:val="0"/>
          <w:sz w:val="20"/>
        </w:rPr>
        <w:t xml:space="preserve">Fakturu </w:t>
      </w:r>
      <w:r w:rsidRPr="00D80C4B">
        <w:rPr>
          <w:rFonts w:cs="Arial"/>
          <w:i w:val="0"/>
          <w:sz w:val="20"/>
        </w:rPr>
        <w:t>v papírové podobě.</w:t>
      </w:r>
    </w:p>
    <w:p w14:paraId="7D4910FC" w14:textId="77777777" w:rsidR="002173FA" w:rsidRP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 xml:space="preserve">Za okamžik uhrazení </w:t>
      </w:r>
      <w:r w:rsidR="00D476C4" w:rsidRPr="00D80C4B">
        <w:rPr>
          <w:rFonts w:cs="Arial"/>
          <w:i w:val="0"/>
          <w:sz w:val="20"/>
        </w:rPr>
        <w:t>F</w:t>
      </w:r>
      <w:r w:rsidRPr="00D80C4B">
        <w:rPr>
          <w:rFonts w:cs="Arial"/>
          <w:i w:val="0"/>
          <w:sz w:val="20"/>
        </w:rPr>
        <w:t xml:space="preserve">aktury se považuje datum, kdy byla předmětná částka odepsána z účtu </w:t>
      </w:r>
      <w:r w:rsidR="00D476C4" w:rsidRPr="00D80C4B">
        <w:rPr>
          <w:rFonts w:cs="Arial"/>
          <w:i w:val="0"/>
          <w:sz w:val="20"/>
        </w:rPr>
        <w:t>Odběratele</w:t>
      </w:r>
      <w:r w:rsidRPr="00D80C4B">
        <w:rPr>
          <w:rFonts w:cs="Arial"/>
          <w:i w:val="0"/>
          <w:sz w:val="20"/>
        </w:rPr>
        <w:t>.</w:t>
      </w:r>
    </w:p>
    <w:p w14:paraId="60C30CEA" w14:textId="01D78F94" w:rsidR="00B50ADC" w:rsidRPr="00D80C4B" w:rsidRDefault="00620B78" w:rsidP="009D3621">
      <w:pPr>
        <w:pStyle w:val="Zkladntext"/>
        <w:numPr>
          <w:ilvl w:val="0"/>
          <w:numId w:val="16"/>
        </w:numPr>
        <w:spacing w:before="60" w:after="60"/>
        <w:ind w:left="426"/>
        <w:jc w:val="both"/>
        <w:rPr>
          <w:rFonts w:cs="Arial"/>
          <w:i w:val="0"/>
          <w:sz w:val="20"/>
        </w:rPr>
      </w:pPr>
      <w:r w:rsidRPr="00D80C4B">
        <w:rPr>
          <w:rFonts w:cs="Arial"/>
          <w:i w:val="0"/>
          <w:sz w:val="20"/>
        </w:rPr>
        <w:t xml:space="preserve">V případě, že </w:t>
      </w:r>
      <w:r w:rsidR="00D476C4" w:rsidRPr="00D80C4B">
        <w:rPr>
          <w:rFonts w:cs="Arial"/>
          <w:i w:val="0"/>
          <w:sz w:val="20"/>
        </w:rPr>
        <w:t>Faktura</w:t>
      </w:r>
      <w:r w:rsidRPr="00D80C4B">
        <w:rPr>
          <w:rFonts w:cs="Arial"/>
          <w:i w:val="0"/>
          <w:sz w:val="20"/>
        </w:rPr>
        <w:t xml:space="preserve"> nebude obsahovat výše uvedené náležitosti, je </w:t>
      </w:r>
      <w:r w:rsidR="00D476C4" w:rsidRPr="00D80C4B">
        <w:rPr>
          <w:rFonts w:cs="Arial"/>
          <w:i w:val="0"/>
          <w:sz w:val="20"/>
        </w:rPr>
        <w:t xml:space="preserve">Odběratel </w:t>
      </w:r>
      <w:r w:rsidRPr="00D80C4B">
        <w:rPr>
          <w:rFonts w:cs="Arial"/>
          <w:i w:val="0"/>
          <w:sz w:val="20"/>
        </w:rPr>
        <w:t xml:space="preserve">oprávněn </w:t>
      </w:r>
      <w:r w:rsidR="00D476C4" w:rsidRPr="00D80C4B">
        <w:rPr>
          <w:rFonts w:cs="Arial"/>
          <w:i w:val="0"/>
          <w:sz w:val="20"/>
        </w:rPr>
        <w:t>Fakturu</w:t>
      </w:r>
      <w:r w:rsidRPr="00D80C4B">
        <w:rPr>
          <w:rFonts w:cs="Arial"/>
          <w:i w:val="0"/>
          <w:sz w:val="20"/>
        </w:rPr>
        <w:t xml:space="preserve"> vrátit do doby její splatnosti způsobem, který prokazuje, že do tohoto data </w:t>
      </w:r>
      <w:r w:rsidR="00CB5A98" w:rsidRPr="00D80C4B">
        <w:rPr>
          <w:rFonts w:cs="Arial"/>
          <w:i w:val="0"/>
          <w:sz w:val="20"/>
        </w:rPr>
        <w:t xml:space="preserve">Dodavatel </w:t>
      </w:r>
      <w:r w:rsidRPr="00D80C4B">
        <w:rPr>
          <w:rFonts w:cs="Arial"/>
          <w:i w:val="0"/>
          <w:sz w:val="20"/>
        </w:rPr>
        <w:t xml:space="preserve">vrácený daňový doklad od </w:t>
      </w:r>
      <w:r w:rsidR="00D476C4" w:rsidRPr="00D80C4B">
        <w:rPr>
          <w:rFonts w:cs="Arial"/>
          <w:i w:val="0"/>
          <w:sz w:val="20"/>
        </w:rPr>
        <w:t xml:space="preserve">Odběratele </w:t>
      </w:r>
      <w:r w:rsidRPr="00D80C4B">
        <w:rPr>
          <w:rFonts w:cs="Arial"/>
          <w:i w:val="0"/>
          <w:sz w:val="20"/>
        </w:rPr>
        <w:t xml:space="preserve">převzal. V takovém případě je </w:t>
      </w:r>
      <w:r w:rsidR="00CB5A98" w:rsidRPr="00D80C4B">
        <w:rPr>
          <w:rFonts w:cs="Arial"/>
          <w:i w:val="0"/>
          <w:sz w:val="20"/>
        </w:rPr>
        <w:t xml:space="preserve">Dodavatel </w:t>
      </w:r>
      <w:r w:rsidRPr="00D80C4B">
        <w:rPr>
          <w:rFonts w:cs="Arial"/>
          <w:i w:val="0"/>
          <w:sz w:val="20"/>
        </w:rPr>
        <w:t xml:space="preserve">povinen </w:t>
      </w:r>
      <w:r w:rsidR="00D476C4" w:rsidRPr="00D80C4B">
        <w:rPr>
          <w:rFonts w:cs="Arial"/>
          <w:i w:val="0"/>
          <w:sz w:val="20"/>
        </w:rPr>
        <w:t>Fakturu</w:t>
      </w:r>
      <w:r w:rsidRPr="00D80C4B">
        <w:rPr>
          <w:rFonts w:cs="Arial"/>
          <w:i w:val="0"/>
          <w:sz w:val="20"/>
        </w:rPr>
        <w:t xml:space="preserve"> opravit a</w:t>
      </w:r>
      <w:r w:rsidR="00553616">
        <w:rPr>
          <w:rFonts w:cs="Arial"/>
          <w:i w:val="0"/>
          <w:sz w:val="20"/>
        </w:rPr>
        <w:t> </w:t>
      </w:r>
      <w:r w:rsidRPr="00D80C4B">
        <w:rPr>
          <w:rFonts w:cs="Arial"/>
          <w:i w:val="0"/>
          <w:sz w:val="20"/>
        </w:rPr>
        <w:t xml:space="preserve">v případě, že by oprava činila </w:t>
      </w:r>
      <w:r w:rsidR="00D476C4" w:rsidRPr="00D80C4B">
        <w:rPr>
          <w:rFonts w:cs="Arial"/>
          <w:i w:val="0"/>
          <w:sz w:val="20"/>
        </w:rPr>
        <w:t>Fakturu</w:t>
      </w:r>
      <w:r w:rsidRPr="00D80C4B">
        <w:rPr>
          <w:rFonts w:cs="Arial"/>
          <w:i w:val="0"/>
          <w:sz w:val="20"/>
        </w:rPr>
        <w:t xml:space="preserve"> nepřehledn</w:t>
      </w:r>
      <w:r w:rsidR="00D476C4" w:rsidRPr="00D80C4B">
        <w:rPr>
          <w:rFonts w:cs="Arial"/>
          <w:i w:val="0"/>
          <w:sz w:val="20"/>
        </w:rPr>
        <w:t>ou</w:t>
      </w:r>
      <w:r w:rsidRPr="00D80C4B">
        <w:rPr>
          <w:rFonts w:cs="Arial"/>
          <w:i w:val="0"/>
          <w:sz w:val="20"/>
        </w:rPr>
        <w:t xml:space="preserve">, </w:t>
      </w:r>
      <w:r w:rsidRPr="00CA3F91">
        <w:rPr>
          <w:rFonts w:cs="Arial"/>
          <w:i w:val="0"/>
          <w:color w:val="000000" w:themeColor="text1"/>
          <w:sz w:val="20"/>
        </w:rPr>
        <w:t xml:space="preserve">vystavit </w:t>
      </w:r>
      <w:r w:rsidR="00D476C4" w:rsidRPr="00CA3F91">
        <w:rPr>
          <w:rFonts w:cs="Arial"/>
          <w:i w:val="0"/>
          <w:color w:val="000000" w:themeColor="text1"/>
          <w:sz w:val="20"/>
        </w:rPr>
        <w:t>Fakturu</w:t>
      </w:r>
      <w:r w:rsidRPr="00CA3F91">
        <w:rPr>
          <w:rFonts w:cs="Arial"/>
          <w:i w:val="0"/>
          <w:color w:val="000000" w:themeColor="text1"/>
          <w:sz w:val="20"/>
        </w:rPr>
        <w:t xml:space="preserve"> nov</w:t>
      </w:r>
      <w:r w:rsidR="00345D5A" w:rsidRPr="00CA3F91">
        <w:rPr>
          <w:rFonts w:cs="Arial"/>
          <w:i w:val="0"/>
          <w:color w:val="000000" w:themeColor="text1"/>
          <w:sz w:val="20"/>
        </w:rPr>
        <w:t>ou</w:t>
      </w:r>
      <w:r w:rsidRPr="00CA3F91">
        <w:rPr>
          <w:rFonts w:cs="Arial"/>
          <w:i w:val="0"/>
          <w:color w:val="000000" w:themeColor="text1"/>
          <w:sz w:val="20"/>
        </w:rPr>
        <w:t>. Opraven</w:t>
      </w:r>
      <w:r w:rsidR="00D476C4" w:rsidRPr="00CA3F91">
        <w:rPr>
          <w:rFonts w:cs="Arial"/>
          <w:i w:val="0"/>
          <w:color w:val="000000" w:themeColor="text1"/>
          <w:sz w:val="20"/>
        </w:rPr>
        <w:t>á</w:t>
      </w:r>
      <w:r w:rsidRPr="00CA3F91">
        <w:rPr>
          <w:rFonts w:cs="Arial"/>
          <w:i w:val="0"/>
          <w:color w:val="000000" w:themeColor="text1"/>
          <w:sz w:val="20"/>
        </w:rPr>
        <w:t xml:space="preserve"> </w:t>
      </w:r>
      <w:r w:rsidRPr="00D80C4B">
        <w:rPr>
          <w:rFonts w:cs="Arial"/>
          <w:i w:val="0"/>
          <w:sz w:val="20"/>
        </w:rPr>
        <w:t>nebo nov</w:t>
      </w:r>
      <w:r w:rsidR="00D476C4" w:rsidRPr="00D80C4B">
        <w:rPr>
          <w:rFonts w:cs="Arial"/>
          <w:i w:val="0"/>
          <w:sz w:val="20"/>
        </w:rPr>
        <w:t xml:space="preserve">á Faktura </w:t>
      </w:r>
      <w:r w:rsidRPr="00D80C4B">
        <w:rPr>
          <w:rFonts w:cs="Arial"/>
          <w:i w:val="0"/>
          <w:sz w:val="20"/>
        </w:rPr>
        <w:t xml:space="preserve">musí být znovu zaslán </w:t>
      </w:r>
      <w:r w:rsidR="00D476C4" w:rsidRPr="00D80C4B">
        <w:rPr>
          <w:rFonts w:cs="Arial"/>
          <w:i w:val="0"/>
          <w:sz w:val="20"/>
        </w:rPr>
        <w:t xml:space="preserve">Odběrateli </w:t>
      </w:r>
      <w:r w:rsidRPr="00D80C4B">
        <w:rPr>
          <w:rFonts w:cs="Arial"/>
          <w:i w:val="0"/>
          <w:sz w:val="20"/>
        </w:rPr>
        <w:t>a začíná běžet nová lhůta splatnosti.</w:t>
      </w:r>
    </w:p>
    <w:p w14:paraId="3160162D" w14:textId="5E06F1B2" w:rsidR="00B50ADC" w:rsidRPr="00D80C4B" w:rsidRDefault="00B50ADC" w:rsidP="009D3621">
      <w:pPr>
        <w:pStyle w:val="Zkladntext"/>
        <w:numPr>
          <w:ilvl w:val="0"/>
          <w:numId w:val="16"/>
        </w:numPr>
        <w:spacing w:before="60" w:after="60"/>
        <w:ind w:left="426"/>
        <w:jc w:val="both"/>
        <w:rPr>
          <w:rFonts w:cs="Arial"/>
          <w:i w:val="0"/>
          <w:sz w:val="20"/>
        </w:rPr>
      </w:pPr>
      <w:r w:rsidRPr="00D80C4B">
        <w:rPr>
          <w:rFonts w:cs="Arial"/>
          <w:i w:val="0"/>
          <w:sz w:val="20"/>
        </w:rPr>
        <w:t>Změna ceny je přípustná pouze</w:t>
      </w:r>
      <w:r w:rsidR="00CD2556">
        <w:rPr>
          <w:rFonts w:cs="Arial"/>
          <w:i w:val="0"/>
          <w:sz w:val="20"/>
        </w:rPr>
        <w:t>:</w:t>
      </w:r>
      <w:r w:rsidRPr="00D80C4B">
        <w:rPr>
          <w:rFonts w:cs="Arial"/>
          <w:i w:val="0"/>
          <w:sz w:val="20"/>
        </w:rPr>
        <w:t xml:space="preserve"> </w:t>
      </w:r>
    </w:p>
    <w:p w14:paraId="6904DC8D" w14:textId="11D8B51C" w:rsidR="00B50ADC" w:rsidRPr="007B1A20" w:rsidRDefault="00CD2556" w:rsidP="009D3621">
      <w:pPr>
        <w:pStyle w:val="Odstavecseseznamem"/>
        <w:numPr>
          <w:ilvl w:val="0"/>
          <w:numId w:val="13"/>
        </w:numPr>
        <w:spacing w:before="60" w:after="60"/>
        <w:ind w:left="850" w:hanging="357"/>
        <w:contextualSpacing w:val="0"/>
        <w:jc w:val="both"/>
        <w:rPr>
          <w:rFonts w:ascii="Arial" w:hAnsi="Arial" w:cs="Arial"/>
          <w:bCs/>
          <w:sz w:val="20"/>
          <w:szCs w:val="20"/>
        </w:rPr>
      </w:pPr>
      <w:r>
        <w:rPr>
          <w:rFonts w:ascii="Arial" w:hAnsi="Arial" w:cs="Arial"/>
          <w:bCs/>
          <w:sz w:val="20"/>
          <w:szCs w:val="20"/>
        </w:rPr>
        <w:t>P</w:t>
      </w:r>
      <w:r w:rsidRPr="007B1A20">
        <w:rPr>
          <w:rFonts w:ascii="Arial" w:hAnsi="Arial" w:cs="Arial"/>
          <w:bCs/>
          <w:sz w:val="20"/>
          <w:szCs w:val="20"/>
        </w:rPr>
        <w:t xml:space="preserve">ři </w:t>
      </w:r>
      <w:r w:rsidR="00B50ADC" w:rsidRPr="007B1A20">
        <w:rPr>
          <w:rFonts w:ascii="Arial" w:hAnsi="Arial" w:cs="Arial"/>
          <w:bCs/>
          <w:sz w:val="20"/>
          <w:szCs w:val="20"/>
        </w:rPr>
        <w:t>prokazatelné změně směnného kurzu koruny vůči euru o více než 5 %, případně při změně daňových sazeb, a to pouze v procentuální výši shodné s touto změnou, a to pouze po</w:t>
      </w:r>
      <w:r w:rsidR="00553616">
        <w:rPr>
          <w:rFonts w:ascii="Arial" w:hAnsi="Arial" w:cs="Arial"/>
          <w:bCs/>
          <w:sz w:val="20"/>
          <w:szCs w:val="20"/>
        </w:rPr>
        <w:t> </w:t>
      </w:r>
      <w:r w:rsidR="00B50ADC" w:rsidRPr="007B1A20">
        <w:rPr>
          <w:rFonts w:ascii="Arial" w:hAnsi="Arial" w:cs="Arial"/>
          <w:bCs/>
          <w:sz w:val="20"/>
          <w:szCs w:val="20"/>
        </w:rPr>
        <w:t>písemném souhlasu Odběratele</w:t>
      </w:r>
      <w:r>
        <w:rPr>
          <w:rFonts w:ascii="Arial" w:hAnsi="Arial" w:cs="Arial"/>
          <w:bCs/>
          <w:sz w:val="20"/>
          <w:szCs w:val="20"/>
        </w:rPr>
        <w:t>.</w:t>
      </w:r>
    </w:p>
    <w:p w14:paraId="6DA74233" w14:textId="33725FBA" w:rsidR="00063258" w:rsidRDefault="00CD2556" w:rsidP="009D3621">
      <w:pPr>
        <w:pStyle w:val="Odstavecseseznamem"/>
        <w:numPr>
          <w:ilvl w:val="0"/>
          <w:numId w:val="13"/>
        </w:numPr>
        <w:spacing w:before="60" w:after="60"/>
        <w:ind w:left="850" w:hanging="357"/>
        <w:contextualSpacing w:val="0"/>
        <w:jc w:val="both"/>
        <w:rPr>
          <w:rFonts w:ascii="Arial" w:hAnsi="Arial" w:cs="Arial"/>
          <w:bCs/>
          <w:sz w:val="20"/>
          <w:szCs w:val="20"/>
        </w:rPr>
      </w:pPr>
      <w:r>
        <w:rPr>
          <w:rFonts w:ascii="Arial" w:hAnsi="Arial" w:cs="Arial"/>
          <w:bCs/>
          <w:sz w:val="20"/>
          <w:szCs w:val="20"/>
        </w:rPr>
        <w:t>P</w:t>
      </w:r>
      <w:r w:rsidR="006C5125" w:rsidRPr="006C5125">
        <w:rPr>
          <w:rFonts w:ascii="Arial" w:hAnsi="Arial" w:cs="Arial"/>
          <w:bCs/>
          <w:sz w:val="20"/>
          <w:szCs w:val="20"/>
        </w:rPr>
        <w:t>ři překročení</w:t>
      </w:r>
      <w:r w:rsidR="006C5125" w:rsidRPr="007B1A20">
        <w:rPr>
          <w:rFonts w:ascii="Arial" w:hAnsi="Arial" w:cs="Arial"/>
          <w:sz w:val="20"/>
          <w:szCs w:val="20"/>
        </w:rPr>
        <w:t xml:space="preserve"> míry inflace, přesněji pokud statistické vyjádření inflace vycházející z měření čistých cenových změn pomocí indexů spotřebitelských cen vyjádřených přírůstkem indexu spotřebitelských cen </w:t>
      </w:r>
      <w:r w:rsidR="006C5125" w:rsidRPr="006C5125">
        <w:rPr>
          <w:rFonts w:ascii="Arial" w:hAnsi="Arial" w:cs="Arial"/>
          <w:bCs/>
          <w:sz w:val="20"/>
          <w:szCs w:val="20"/>
        </w:rPr>
        <w:t xml:space="preserve">za předcházející kalendářní čtvrtletí předchozího roku, tj. např. pro rok </w:t>
      </w:r>
      <w:r w:rsidR="00330AEC" w:rsidRPr="006C5125">
        <w:rPr>
          <w:rFonts w:ascii="Arial" w:hAnsi="Arial" w:cs="Arial"/>
          <w:bCs/>
          <w:sz w:val="20"/>
          <w:szCs w:val="20"/>
        </w:rPr>
        <w:t>202</w:t>
      </w:r>
      <w:r w:rsidR="00330AEC">
        <w:rPr>
          <w:rFonts w:ascii="Arial" w:hAnsi="Arial" w:cs="Arial"/>
          <w:bCs/>
          <w:sz w:val="20"/>
          <w:szCs w:val="20"/>
        </w:rPr>
        <w:t>5</w:t>
      </w:r>
      <w:r w:rsidR="00330AEC" w:rsidRPr="006C5125">
        <w:rPr>
          <w:rFonts w:ascii="Arial" w:hAnsi="Arial" w:cs="Arial"/>
          <w:bCs/>
          <w:sz w:val="20"/>
          <w:szCs w:val="20"/>
        </w:rPr>
        <w:t xml:space="preserve"> </w:t>
      </w:r>
      <w:r w:rsidR="006C5125" w:rsidRPr="006C5125">
        <w:rPr>
          <w:rFonts w:ascii="Arial" w:hAnsi="Arial" w:cs="Arial"/>
          <w:bCs/>
          <w:sz w:val="20"/>
          <w:szCs w:val="20"/>
        </w:rPr>
        <w:t xml:space="preserve">se jedná o IV. čtvrtletí roku </w:t>
      </w:r>
      <w:r w:rsidR="00330AEC" w:rsidRPr="006C5125">
        <w:rPr>
          <w:rFonts w:ascii="Arial" w:hAnsi="Arial" w:cs="Arial"/>
          <w:bCs/>
          <w:sz w:val="20"/>
          <w:szCs w:val="20"/>
        </w:rPr>
        <w:t>202</w:t>
      </w:r>
      <w:r w:rsidR="00330AEC">
        <w:rPr>
          <w:rFonts w:ascii="Arial" w:hAnsi="Arial" w:cs="Arial"/>
          <w:bCs/>
          <w:sz w:val="20"/>
          <w:szCs w:val="20"/>
        </w:rPr>
        <w:t>4</w:t>
      </w:r>
      <w:r w:rsidR="006C5125">
        <w:rPr>
          <w:rFonts w:ascii="Arial" w:hAnsi="Arial" w:cs="Arial"/>
          <w:bCs/>
          <w:sz w:val="20"/>
          <w:szCs w:val="20"/>
        </w:rPr>
        <w:t>,</w:t>
      </w:r>
      <w:r w:rsidR="006C5125" w:rsidRPr="006C5125">
        <w:rPr>
          <w:rFonts w:ascii="Arial" w:hAnsi="Arial" w:cs="Arial"/>
          <w:bCs/>
          <w:sz w:val="20"/>
          <w:szCs w:val="20"/>
        </w:rPr>
        <w:t xml:space="preserve"> </w:t>
      </w:r>
      <w:r w:rsidR="006C5125">
        <w:rPr>
          <w:rFonts w:ascii="Arial" w:hAnsi="Arial" w:cs="Arial"/>
          <w:sz w:val="20"/>
          <w:szCs w:val="20"/>
        </w:rPr>
        <w:t xml:space="preserve">celostátně vyhlášené </w:t>
      </w:r>
      <w:r w:rsidR="006C5125" w:rsidRPr="007B1A20">
        <w:rPr>
          <w:rFonts w:ascii="Arial" w:hAnsi="Arial" w:cs="Arial"/>
          <w:sz w:val="20"/>
          <w:szCs w:val="20"/>
        </w:rPr>
        <w:t xml:space="preserve">Českým statistickým úřadem překročí v součtu </w:t>
      </w:r>
      <w:r w:rsidR="006C5125" w:rsidRPr="00C0154D">
        <w:rPr>
          <w:rFonts w:ascii="Arial" w:hAnsi="Arial" w:cs="Arial"/>
          <w:sz w:val="20"/>
          <w:szCs w:val="20"/>
        </w:rPr>
        <w:t>2 %</w:t>
      </w:r>
      <w:r w:rsidRPr="00C0154D">
        <w:rPr>
          <w:rFonts w:ascii="Arial" w:hAnsi="Arial" w:cs="Arial"/>
          <w:sz w:val="20"/>
          <w:szCs w:val="20"/>
        </w:rPr>
        <w:t>.</w:t>
      </w:r>
      <w:r w:rsidR="006C5125" w:rsidRPr="00C0154D">
        <w:rPr>
          <w:rFonts w:ascii="Arial" w:hAnsi="Arial" w:cs="Arial"/>
          <w:sz w:val="20"/>
          <w:szCs w:val="20"/>
        </w:rPr>
        <w:t xml:space="preserve"> </w:t>
      </w:r>
      <w:r w:rsidR="006C5125" w:rsidRPr="00C0154D">
        <w:rPr>
          <w:rFonts w:ascii="Arial" w:hAnsi="Arial" w:cs="Arial"/>
          <w:bCs/>
          <w:sz w:val="20"/>
          <w:szCs w:val="20"/>
        </w:rPr>
        <w:t xml:space="preserve">Dodavatel je oprávněn zvýšit cenu podle tohoto odstavce pouze jednou </w:t>
      </w:r>
      <w:r w:rsidRPr="00C0154D">
        <w:rPr>
          <w:rFonts w:ascii="Arial" w:hAnsi="Arial" w:cs="Arial"/>
          <w:bCs/>
          <w:sz w:val="20"/>
          <w:szCs w:val="20"/>
        </w:rPr>
        <w:t xml:space="preserve">ročně </w:t>
      </w:r>
      <w:r w:rsidR="006C5125" w:rsidRPr="00C0154D">
        <w:rPr>
          <w:rFonts w:ascii="Arial" w:hAnsi="Arial" w:cs="Arial"/>
          <w:bCs/>
          <w:sz w:val="20"/>
          <w:szCs w:val="20"/>
        </w:rPr>
        <w:t>s účinností od 1. dubna příslušného roku.</w:t>
      </w:r>
      <w:r w:rsidR="006C5125" w:rsidRPr="00403B87">
        <w:rPr>
          <w:rFonts w:ascii="Arial" w:hAnsi="Arial" w:cs="Arial"/>
          <w:bCs/>
          <w:sz w:val="20"/>
          <w:szCs w:val="20"/>
        </w:rPr>
        <w:t xml:space="preserve"> </w:t>
      </w:r>
      <w:r w:rsidRPr="00403B87">
        <w:rPr>
          <w:rFonts w:ascii="Arial" w:hAnsi="Arial" w:cs="Arial"/>
          <w:bCs/>
          <w:sz w:val="20"/>
          <w:szCs w:val="20"/>
        </w:rPr>
        <w:t xml:space="preserve">Dodavatel </w:t>
      </w:r>
      <w:r w:rsidR="006C5125" w:rsidRPr="00403B87">
        <w:rPr>
          <w:rFonts w:ascii="Arial" w:hAnsi="Arial" w:cs="Arial"/>
          <w:bCs/>
          <w:sz w:val="20"/>
          <w:szCs w:val="20"/>
        </w:rPr>
        <w:t xml:space="preserve">je oprávněn zvýšit cenu </w:t>
      </w:r>
      <w:r w:rsidR="006C5125" w:rsidRPr="00C0154D">
        <w:rPr>
          <w:rFonts w:ascii="Arial" w:hAnsi="Arial" w:cs="Arial"/>
          <w:bCs/>
          <w:sz w:val="20"/>
          <w:szCs w:val="20"/>
        </w:rPr>
        <w:t>podle tohoto odstavce nejvýše o 5 % (slovy: pět procent) i v případě, že míra inflace za příslušné IV. kalendářní čtvrtletí bude vyšší.</w:t>
      </w:r>
      <w:r w:rsidR="006C5125" w:rsidRPr="006C5125">
        <w:rPr>
          <w:rFonts w:ascii="Arial" w:hAnsi="Arial" w:cs="Arial"/>
          <w:bCs/>
          <w:sz w:val="20"/>
          <w:szCs w:val="20"/>
        </w:rPr>
        <w:t xml:space="preserve"> Pro vyloučení pochybností se sjednává, že v případě záporné míry inflace se cena nesnižuje. </w:t>
      </w:r>
      <w:r>
        <w:rPr>
          <w:rFonts w:ascii="Arial" w:hAnsi="Arial" w:cs="Arial"/>
          <w:bCs/>
          <w:sz w:val="20"/>
          <w:szCs w:val="20"/>
        </w:rPr>
        <w:t xml:space="preserve">Dodavatel </w:t>
      </w:r>
      <w:r w:rsidR="006C5125" w:rsidRPr="006C5125">
        <w:rPr>
          <w:rFonts w:ascii="Arial" w:hAnsi="Arial" w:cs="Arial"/>
          <w:bCs/>
          <w:sz w:val="20"/>
          <w:szCs w:val="20"/>
        </w:rPr>
        <w:t xml:space="preserve">je oprávněn </w:t>
      </w:r>
      <w:r>
        <w:rPr>
          <w:rFonts w:ascii="Arial" w:hAnsi="Arial" w:cs="Arial"/>
          <w:bCs/>
          <w:sz w:val="20"/>
          <w:szCs w:val="20"/>
        </w:rPr>
        <w:t xml:space="preserve">Odběrateli </w:t>
      </w:r>
      <w:r w:rsidR="006C5125" w:rsidRPr="006C5125">
        <w:rPr>
          <w:rFonts w:ascii="Arial" w:hAnsi="Arial" w:cs="Arial"/>
          <w:bCs/>
          <w:sz w:val="20"/>
          <w:szCs w:val="20"/>
        </w:rPr>
        <w:t xml:space="preserve">písemně oznámit zvýšení cen na základě uplatnění uvedené inflační doložky. Oznámení musí obsahovat rozdíl cen </w:t>
      </w:r>
      <w:r w:rsidR="006C5125" w:rsidRPr="006C5125">
        <w:rPr>
          <w:rFonts w:ascii="Arial" w:hAnsi="Arial" w:cs="Arial"/>
          <w:bCs/>
          <w:sz w:val="20"/>
          <w:szCs w:val="20"/>
        </w:rPr>
        <w:lastRenderedPageBreak/>
        <w:t>indexu, zvýšenou cenu a podrobnosti výpočtu zvýšení. Zvýšení ceny podle tohoto odstavce je platné po oboustranném písemném souhlasu smluvních stran o zvýšení ceny. Právo na</w:t>
      </w:r>
      <w:r w:rsidR="00553616">
        <w:rPr>
          <w:rFonts w:ascii="Arial" w:hAnsi="Arial" w:cs="Arial"/>
          <w:bCs/>
          <w:sz w:val="20"/>
          <w:szCs w:val="20"/>
        </w:rPr>
        <w:t> </w:t>
      </w:r>
      <w:r w:rsidR="006C5125" w:rsidRPr="006C5125">
        <w:rPr>
          <w:rFonts w:ascii="Arial" w:hAnsi="Arial" w:cs="Arial"/>
          <w:bCs/>
          <w:sz w:val="20"/>
          <w:szCs w:val="20"/>
        </w:rPr>
        <w:t>uplatnění zvýšení ceny zaniká vždy k 30. dubnu daného roku, přičemž doložka bude použita pouze pro dosud nevyfakturované položky.</w:t>
      </w:r>
      <w:r>
        <w:rPr>
          <w:rFonts w:ascii="Arial" w:hAnsi="Arial" w:cs="Arial"/>
          <w:bCs/>
          <w:sz w:val="20"/>
          <w:szCs w:val="20"/>
        </w:rPr>
        <w:t xml:space="preserve"> Zvýšení ceny se týká pouze části plnění spočívající v poskytování </w:t>
      </w:r>
      <w:r w:rsidR="00330AEC">
        <w:rPr>
          <w:rFonts w:ascii="Arial" w:hAnsi="Arial" w:cs="Arial"/>
          <w:bCs/>
          <w:sz w:val="20"/>
          <w:szCs w:val="20"/>
        </w:rPr>
        <w:t>Konektivity</w:t>
      </w:r>
      <w:r>
        <w:rPr>
          <w:rFonts w:ascii="Arial" w:hAnsi="Arial" w:cs="Arial"/>
          <w:bCs/>
          <w:sz w:val="20"/>
          <w:szCs w:val="20"/>
        </w:rPr>
        <w:t>.</w:t>
      </w:r>
    </w:p>
    <w:p w14:paraId="54CAAA48" w14:textId="77777777" w:rsidR="00063258" w:rsidRPr="00063258" w:rsidRDefault="00063258" w:rsidP="00063258">
      <w:pPr>
        <w:spacing w:before="60" w:after="60"/>
        <w:jc w:val="both"/>
        <w:rPr>
          <w:rFonts w:cs="Arial"/>
          <w:bCs/>
        </w:rPr>
      </w:pPr>
    </w:p>
    <w:p w14:paraId="0BFF5B74" w14:textId="36C6C26D" w:rsidR="00E77C36" w:rsidRPr="00E60EF3" w:rsidRDefault="00A00EDD" w:rsidP="00E77C36">
      <w:pPr>
        <w:spacing w:before="120" w:after="120"/>
        <w:jc w:val="center"/>
        <w:rPr>
          <w:rFonts w:cs="Arial"/>
          <w:b/>
          <w:color w:val="000000" w:themeColor="text1"/>
        </w:rPr>
      </w:pPr>
      <w:r w:rsidRPr="00E60EF3">
        <w:rPr>
          <w:rFonts w:cs="Arial"/>
          <w:b/>
          <w:color w:val="000000" w:themeColor="text1"/>
        </w:rPr>
        <w:t>V.</w:t>
      </w:r>
      <w:r w:rsidR="007B1A20" w:rsidRPr="00E60EF3">
        <w:rPr>
          <w:rFonts w:cs="Arial"/>
          <w:b/>
          <w:color w:val="000000" w:themeColor="text1"/>
        </w:rPr>
        <w:t xml:space="preserve"> </w:t>
      </w:r>
      <w:r w:rsidR="00E75CDA" w:rsidRPr="00E60EF3">
        <w:rPr>
          <w:rFonts w:cs="Arial"/>
          <w:b/>
          <w:color w:val="000000" w:themeColor="text1"/>
        </w:rPr>
        <w:t xml:space="preserve">Podpora provozu a </w:t>
      </w:r>
      <w:r w:rsidR="00330AEC" w:rsidRPr="00E60EF3">
        <w:rPr>
          <w:rFonts w:cs="Arial"/>
          <w:b/>
          <w:color w:val="000000" w:themeColor="text1"/>
        </w:rPr>
        <w:t>servis</w:t>
      </w:r>
      <w:r w:rsidR="00330AEC">
        <w:rPr>
          <w:rFonts w:cs="Arial"/>
          <w:b/>
          <w:color w:val="000000" w:themeColor="text1"/>
        </w:rPr>
        <w:t xml:space="preserve"> Řešení</w:t>
      </w:r>
    </w:p>
    <w:p w14:paraId="6D0B8895" w14:textId="68B2163B" w:rsidR="00E60EF3" w:rsidRDefault="002E3CCF" w:rsidP="009D3621">
      <w:pPr>
        <w:pStyle w:val="Zkladntext"/>
        <w:numPr>
          <w:ilvl w:val="0"/>
          <w:numId w:val="17"/>
        </w:numPr>
        <w:spacing w:before="60" w:after="60"/>
        <w:ind w:left="425" w:hanging="357"/>
        <w:jc w:val="both"/>
        <w:rPr>
          <w:rFonts w:cs="Arial"/>
          <w:i w:val="0"/>
          <w:color w:val="000000" w:themeColor="text1"/>
          <w:sz w:val="20"/>
        </w:rPr>
      </w:pPr>
      <w:r>
        <w:rPr>
          <w:rFonts w:cs="Arial"/>
          <w:i w:val="0"/>
          <w:color w:val="000000" w:themeColor="text1"/>
          <w:sz w:val="20"/>
        </w:rPr>
        <w:t>Dodavatel</w:t>
      </w:r>
      <w:r w:rsidR="00E60EF3" w:rsidRPr="00E60EF3">
        <w:rPr>
          <w:rFonts w:cs="Arial"/>
          <w:i w:val="0"/>
          <w:color w:val="000000" w:themeColor="text1"/>
          <w:sz w:val="20"/>
        </w:rPr>
        <w:t xml:space="preserve"> zajišťuje podporu provozu a servis </w:t>
      </w:r>
      <w:r w:rsidR="00330AEC">
        <w:rPr>
          <w:rFonts w:cs="Arial"/>
          <w:i w:val="0"/>
          <w:color w:val="000000" w:themeColor="text1"/>
          <w:sz w:val="20"/>
        </w:rPr>
        <w:t>Předmětu plnění v souladu s požadavky na předmět plnění dle této Smlouvy</w:t>
      </w:r>
      <w:r w:rsidR="00E60EF3" w:rsidRPr="00E60EF3">
        <w:rPr>
          <w:rFonts w:cs="Arial"/>
          <w:i w:val="0"/>
          <w:color w:val="000000" w:themeColor="text1"/>
          <w:sz w:val="20"/>
        </w:rPr>
        <w:t>.</w:t>
      </w:r>
    </w:p>
    <w:p w14:paraId="20ED5507" w14:textId="7A1CA3BD" w:rsidR="00ED2673" w:rsidRPr="00EC61CD" w:rsidRDefault="00ED2673" w:rsidP="009D3621">
      <w:pPr>
        <w:pStyle w:val="Zkladntext"/>
        <w:numPr>
          <w:ilvl w:val="0"/>
          <w:numId w:val="17"/>
        </w:numPr>
        <w:spacing w:before="60" w:after="60"/>
        <w:ind w:left="425" w:hanging="357"/>
        <w:jc w:val="both"/>
        <w:rPr>
          <w:rFonts w:cs="Arial"/>
          <w:i w:val="0"/>
          <w:color w:val="000000" w:themeColor="text1"/>
          <w:sz w:val="20"/>
        </w:rPr>
      </w:pPr>
      <w:r w:rsidRPr="00EC61CD">
        <w:rPr>
          <w:rFonts w:cs="Arial"/>
          <w:i w:val="0"/>
          <w:color w:val="000000" w:themeColor="text1"/>
          <w:sz w:val="20"/>
        </w:rPr>
        <w:t>Zajištění technické podpory dílčích částí Předmětu plnění bude realizováno v souladu s požadavky vyplývajícími ze Zadávací dokumentace a Technické specifikace.</w:t>
      </w:r>
    </w:p>
    <w:p w14:paraId="29D99916" w14:textId="1C9F77A7" w:rsidR="002E3CCF" w:rsidRDefault="002E3CCF" w:rsidP="009D3621">
      <w:pPr>
        <w:pStyle w:val="Zkladntext"/>
        <w:numPr>
          <w:ilvl w:val="0"/>
          <w:numId w:val="17"/>
        </w:numPr>
        <w:spacing w:before="60" w:after="60"/>
        <w:ind w:left="425" w:hanging="357"/>
        <w:jc w:val="both"/>
        <w:rPr>
          <w:rFonts w:cs="Arial"/>
          <w:i w:val="0"/>
          <w:color w:val="000000" w:themeColor="text1"/>
          <w:sz w:val="20"/>
        </w:rPr>
      </w:pPr>
      <w:r w:rsidRPr="002E3CCF">
        <w:rPr>
          <w:rFonts w:cs="Arial"/>
          <w:i w:val="0"/>
          <w:color w:val="000000" w:themeColor="text1"/>
          <w:sz w:val="20"/>
        </w:rPr>
        <w:t xml:space="preserve">Po dobu trvání projektu se Dodavatel zavazuje pružně reagovat na případné změny legislativních požadavků a v souladu s platnými nařízeními provést potřebné kroky a konfigurace k zajištění souladu </w:t>
      </w:r>
      <w:r w:rsidR="00330AEC">
        <w:rPr>
          <w:rFonts w:cs="Arial"/>
          <w:i w:val="0"/>
          <w:color w:val="000000" w:themeColor="text1"/>
          <w:sz w:val="20"/>
        </w:rPr>
        <w:t xml:space="preserve">Předmětu plnění </w:t>
      </w:r>
      <w:r w:rsidRPr="002E3CCF">
        <w:rPr>
          <w:rFonts w:cs="Arial"/>
          <w:i w:val="0"/>
          <w:color w:val="000000" w:themeColor="text1"/>
          <w:sz w:val="20"/>
        </w:rPr>
        <w:t>s právními předpisy.</w:t>
      </w:r>
    </w:p>
    <w:p w14:paraId="7409897F" w14:textId="77777777" w:rsidR="00330AEC" w:rsidRDefault="00330AEC" w:rsidP="00330AEC">
      <w:pPr>
        <w:pStyle w:val="Zkladntext"/>
        <w:spacing w:before="60" w:after="60"/>
        <w:jc w:val="both"/>
        <w:rPr>
          <w:rFonts w:cs="Arial"/>
          <w:i w:val="0"/>
          <w:color w:val="000000" w:themeColor="text1"/>
          <w:sz w:val="20"/>
        </w:rPr>
      </w:pPr>
    </w:p>
    <w:p w14:paraId="227C2C73" w14:textId="336956FA" w:rsidR="002173FA" w:rsidRDefault="0096535B" w:rsidP="007B1A20">
      <w:pPr>
        <w:spacing w:before="120" w:after="120"/>
        <w:jc w:val="center"/>
        <w:rPr>
          <w:rFonts w:cs="Arial"/>
          <w:b/>
        </w:rPr>
      </w:pPr>
      <w:r w:rsidRPr="00CC4208">
        <w:rPr>
          <w:rFonts w:cs="Arial"/>
          <w:b/>
        </w:rPr>
        <w:t>V</w:t>
      </w:r>
      <w:r w:rsidR="00220E5E">
        <w:rPr>
          <w:rFonts w:cs="Arial"/>
          <w:b/>
        </w:rPr>
        <w:t>I</w:t>
      </w:r>
      <w:r w:rsidRPr="00CC4208">
        <w:rPr>
          <w:rFonts w:cs="Arial"/>
          <w:b/>
        </w:rPr>
        <w:t>.</w:t>
      </w:r>
      <w:r w:rsidR="007B1A20">
        <w:rPr>
          <w:rFonts w:cs="Arial"/>
          <w:b/>
        </w:rPr>
        <w:t xml:space="preserve"> </w:t>
      </w:r>
      <w:r>
        <w:rPr>
          <w:rFonts w:cs="Arial"/>
          <w:b/>
        </w:rPr>
        <w:t>Vady Předmětu plnění, jejich uplatnění a záruka</w:t>
      </w:r>
    </w:p>
    <w:p w14:paraId="10C20482" w14:textId="77777777" w:rsidR="007C2EAE" w:rsidRPr="007B1A20" w:rsidRDefault="00A96595" w:rsidP="009D3621">
      <w:pPr>
        <w:pStyle w:val="Odstavecseseznamem"/>
        <w:numPr>
          <w:ilvl w:val="0"/>
          <w:numId w:val="7"/>
        </w:numPr>
        <w:spacing w:before="60" w:after="60"/>
        <w:ind w:left="425" w:hanging="357"/>
        <w:contextualSpacing w:val="0"/>
        <w:jc w:val="both"/>
        <w:rPr>
          <w:rFonts w:ascii="Arial" w:hAnsi="Arial" w:cs="Arial"/>
          <w:b/>
          <w:bCs/>
          <w:sz w:val="20"/>
          <w:szCs w:val="20"/>
        </w:rPr>
      </w:pPr>
      <w:r w:rsidRPr="007B1A20">
        <w:rPr>
          <w:rFonts w:ascii="Arial" w:hAnsi="Arial" w:cs="Arial"/>
          <w:b/>
          <w:bCs/>
          <w:sz w:val="20"/>
          <w:szCs w:val="20"/>
        </w:rPr>
        <w:t>Vady Předmětu plnění</w:t>
      </w:r>
    </w:p>
    <w:p w14:paraId="7E33A2B3" w14:textId="0E872580" w:rsidR="00A96595" w:rsidRPr="0037539F" w:rsidRDefault="00A529F8" w:rsidP="009D3621">
      <w:pPr>
        <w:pStyle w:val="Odstavecseseznamem"/>
        <w:numPr>
          <w:ilvl w:val="1"/>
          <w:numId w:val="7"/>
        </w:numPr>
        <w:spacing w:before="60" w:after="60"/>
        <w:ind w:left="425" w:hanging="357"/>
        <w:contextualSpacing w:val="0"/>
        <w:jc w:val="both"/>
        <w:rPr>
          <w:rFonts w:ascii="Arial" w:hAnsi="Arial" w:cs="Arial"/>
          <w:strike/>
          <w:sz w:val="20"/>
          <w:szCs w:val="20"/>
        </w:rPr>
      </w:pPr>
      <w:r w:rsidRPr="007B1A20">
        <w:rPr>
          <w:rFonts w:ascii="Arial" w:hAnsi="Arial" w:cs="Arial"/>
          <w:sz w:val="20"/>
          <w:szCs w:val="20"/>
        </w:rPr>
        <w:t xml:space="preserve">Předmět plnění vykazuje vady, nemá-li vlastnosti </w:t>
      </w:r>
      <w:r w:rsidR="00D31F6C" w:rsidRPr="007B1A20">
        <w:rPr>
          <w:rFonts w:ascii="Arial" w:hAnsi="Arial" w:cs="Arial"/>
          <w:sz w:val="20"/>
          <w:szCs w:val="20"/>
        </w:rPr>
        <w:t>sjednané v této Smlouvě včetně jejich příloh, tj.</w:t>
      </w:r>
      <w:r w:rsidR="00553616">
        <w:rPr>
          <w:rFonts w:ascii="Arial" w:hAnsi="Arial" w:cs="Arial"/>
          <w:sz w:val="20"/>
          <w:szCs w:val="20"/>
        </w:rPr>
        <w:t> </w:t>
      </w:r>
      <w:r w:rsidR="00D31F6C" w:rsidRPr="007B1A20">
        <w:rPr>
          <w:rFonts w:ascii="Arial" w:hAnsi="Arial" w:cs="Arial"/>
          <w:sz w:val="20"/>
          <w:szCs w:val="20"/>
        </w:rPr>
        <w:t xml:space="preserve">zejména </w:t>
      </w:r>
      <w:r w:rsidR="00D31F6C" w:rsidRPr="00E60EF3">
        <w:rPr>
          <w:rFonts w:ascii="Arial" w:hAnsi="Arial" w:cs="Arial"/>
          <w:color w:val="000000" w:themeColor="text1"/>
          <w:sz w:val="20"/>
          <w:szCs w:val="20"/>
        </w:rPr>
        <w:t>neodpovídá-li Technické specifikaci.</w:t>
      </w:r>
    </w:p>
    <w:p w14:paraId="1DF5A511" w14:textId="77777777" w:rsidR="002173FA" w:rsidRPr="007B1A20" w:rsidRDefault="00965B82" w:rsidP="009D3621">
      <w:pPr>
        <w:pStyle w:val="Odstavecseseznamem"/>
        <w:numPr>
          <w:ilvl w:val="0"/>
          <w:numId w:val="7"/>
        </w:numPr>
        <w:spacing w:before="60" w:after="60"/>
        <w:ind w:left="425" w:hanging="357"/>
        <w:contextualSpacing w:val="0"/>
        <w:jc w:val="both"/>
        <w:rPr>
          <w:rFonts w:ascii="Arial" w:hAnsi="Arial" w:cs="Arial"/>
          <w:b/>
          <w:bCs/>
          <w:sz w:val="20"/>
          <w:szCs w:val="20"/>
        </w:rPr>
      </w:pPr>
      <w:r w:rsidRPr="007B1A20">
        <w:rPr>
          <w:rFonts w:ascii="Arial" w:hAnsi="Arial" w:cs="Arial"/>
          <w:b/>
          <w:bCs/>
          <w:sz w:val="20"/>
          <w:szCs w:val="20"/>
        </w:rPr>
        <w:t>Právní vady</w:t>
      </w:r>
    </w:p>
    <w:p w14:paraId="73CA3059" w14:textId="77777777" w:rsidR="00D31F6C" w:rsidRPr="007B1A20" w:rsidRDefault="002D4D04"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t>Dodavatel odpovídá za to, že jím poskytnutá plnění dle této Smlouvy nebudou zatíženy právem třetí osoby.</w:t>
      </w:r>
    </w:p>
    <w:p w14:paraId="2EADC8DC" w14:textId="32F2A2FF" w:rsidR="002173FA" w:rsidRPr="007B1A20" w:rsidRDefault="002D4D04"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t>V případě, že k</w:t>
      </w:r>
      <w:r w:rsidR="00F32B8F" w:rsidRPr="007B1A20">
        <w:rPr>
          <w:rFonts w:ascii="Arial" w:hAnsi="Arial" w:cs="Arial"/>
          <w:sz w:val="20"/>
          <w:szCs w:val="20"/>
        </w:rPr>
        <w:t> </w:t>
      </w:r>
      <w:r w:rsidRPr="007B1A20">
        <w:rPr>
          <w:rFonts w:ascii="Arial" w:hAnsi="Arial" w:cs="Arial"/>
          <w:sz w:val="20"/>
          <w:szCs w:val="20"/>
        </w:rPr>
        <w:t>plněním</w:t>
      </w:r>
      <w:r w:rsidR="00F32B8F" w:rsidRPr="007B1A20">
        <w:rPr>
          <w:rFonts w:ascii="Arial" w:hAnsi="Arial" w:cs="Arial"/>
          <w:sz w:val="20"/>
          <w:szCs w:val="20"/>
        </w:rPr>
        <w:t xml:space="preserve"> </w:t>
      </w:r>
      <w:r w:rsidRPr="007B1A20">
        <w:rPr>
          <w:rFonts w:ascii="Arial" w:hAnsi="Arial" w:cs="Arial"/>
          <w:sz w:val="20"/>
          <w:szCs w:val="20"/>
        </w:rPr>
        <w:t xml:space="preserve">poskytnutým </w:t>
      </w:r>
      <w:r w:rsidR="00F32B8F" w:rsidRPr="007B1A20">
        <w:rPr>
          <w:rFonts w:ascii="Arial" w:hAnsi="Arial" w:cs="Arial"/>
          <w:sz w:val="20"/>
          <w:szCs w:val="20"/>
        </w:rPr>
        <w:t xml:space="preserve">Odběrateli </w:t>
      </w:r>
      <w:r w:rsidRPr="007B1A20">
        <w:rPr>
          <w:rFonts w:ascii="Arial" w:hAnsi="Arial" w:cs="Arial"/>
          <w:sz w:val="20"/>
          <w:szCs w:val="20"/>
        </w:rPr>
        <w:t xml:space="preserve">na základě této Smlouvy uplatní právo jakákoliv třetí osoba, zavazuje se Dodavatel nahradit </w:t>
      </w:r>
      <w:r w:rsidR="00F32B8F" w:rsidRPr="007B1A20">
        <w:rPr>
          <w:rFonts w:ascii="Arial" w:hAnsi="Arial" w:cs="Arial"/>
          <w:sz w:val="20"/>
          <w:szCs w:val="20"/>
        </w:rPr>
        <w:t>Odběrateli</w:t>
      </w:r>
      <w:r w:rsidRPr="007B1A20">
        <w:rPr>
          <w:rFonts w:ascii="Arial" w:hAnsi="Arial" w:cs="Arial"/>
          <w:sz w:val="20"/>
          <w:szCs w:val="20"/>
        </w:rPr>
        <w:t xml:space="preserve"> veškerou újmu takto způsobenou, jakož i</w:t>
      </w:r>
      <w:r w:rsidR="00553616">
        <w:rPr>
          <w:rFonts w:ascii="Arial" w:hAnsi="Arial" w:cs="Arial"/>
          <w:sz w:val="20"/>
          <w:szCs w:val="20"/>
        </w:rPr>
        <w:t> </w:t>
      </w:r>
      <w:r w:rsidRPr="007B1A20">
        <w:rPr>
          <w:rFonts w:ascii="Arial" w:hAnsi="Arial" w:cs="Arial"/>
          <w:sz w:val="20"/>
          <w:szCs w:val="20"/>
        </w:rPr>
        <w:t xml:space="preserve">náklady vynaložené na obranu práv </w:t>
      </w:r>
      <w:r w:rsidR="00F32B8F" w:rsidRPr="007B1A20">
        <w:rPr>
          <w:rFonts w:ascii="Arial" w:hAnsi="Arial" w:cs="Arial"/>
          <w:sz w:val="20"/>
          <w:szCs w:val="20"/>
        </w:rPr>
        <w:t>Odběratele</w:t>
      </w:r>
      <w:r w:rsidRPr="007B1A20">
        <w:rPr>
          <w:rFonts w:ascii="Arial" w:hAnsi="Arial" w:cs="Arial"/>
          <w:sz w:val="20"/>
          <w:szCs w:val="20"/>
        </w:rPr>
        <w:t xml:space="preserve">. Dodavatel se v takovém případě dále zavazuje na svůj náklad poskytnout </w:t>
      </w:r>
      <w:r w:rsidR="00F32B8F" w:rsidRPr="007B1A20">
        <w:rPr>
          <w:rFonts w:ascii="Arial" w:hAnsi="Arial" w:cs="Arial"/>
          <w:sz w:val="20"/>
          <w:szCs w:val="20"/>
        </w:rPr>
        <w:t>Odběrateli</w:t>
      </w:r>
      <w:r w:rsidRPr="007B1A20">
        <w:rPr>
          <w:rFonts w:ascii="Arial" w:hAnsi="Arial" w:cs="Arial"/>
          <w:sz w:val="20"/>
          <w:szCs w:val="20"/>
        </w:rPr>
        <w:t xml:space="preserve"> veškerou možnou součinnost k ochraně jeho práv. Dodavatel je povinen na své náklady vypořádat veškeré nároky třetích osob uplatněné vůči </w:t>
      </w:r>
      <w:r w:rsidR="00F32B8F" w:rsidRPr="007B1A20">
        <w:rPr>
          <w:rFonts w:ascii="Arial" w:hAnsi="Arial" w:cs="Arial"/>
          <w:sz w:val="20"/>
          <w:szCs w:val="20"/>
        </w:rPr>
        <w:t>Odběrateli</w:t>
      </w:r>
      <w:r w:rsidRPr="007B1A20">
        <w:rPr>
          <w:rFonts w:ascii="Arial" w:hAnsi="Arial" w:cs="Arial"/>
          <w:sz w:val="20"/>
          <w:szCs w:val="20"/>
        </w:rPr>
        <w:t xml:space="preserve"> z titulu právních vad </w:t>
      </w:r>
      <w:r w:rsidR="00F32B8F" w:rsidRPr="007B1A20">
        <w:rPr>
          <w:rFonts w:ascii="Arial" w:hAnsi="Arial" w:cs="Arial"/>
          <w:sz w:val="20"/>
          <w:szCs w:val="20"/>
        </w:rPr>
        <w:t>plnění dodaného na základě této Smlouvy</w:t>
      </w:r>
      <w:r w:rsidRPr="007B1A20">
        <w:rPr>
          <w:rFonts w:ascii="Arial" w:hAnsi="Arial" w:cs="Arial"/>
          <w:sz w:val="20"/>
          <w:szCs w:val="20"/>
        </w:rPr>
        <w:t>. V</w:t>
      </w:r>
      <w:r w:rsidR="00F32B8F" w:rsidRPr="007B1A20">
        <w:rPr>
          <w:rFonts w:ascii="Arial" w:hAnsi="Arial" w:cs="Arial"/>
          <w:sz w:val="20"/>
          <w:szCs w:val="20"/>
        </w:rPr>
        <w:t> </w:t>
      </w:r>
      <w:r w:rsidRPr="007B1A20">
        <w:rPr>
          <w:rFonts w:ascii="Arial" w:hAnsi="Arial" w:cs="Arial"/>
          <w:sz w:val="20"/>
          <w:szCs w:val="20"/>
        </w:rPr>
        <w:t xml:space="preserve">případě soudního sporu je </w:t>
      </w:r>
      <w:r w:rsidR="00F32B8F" w:rsidRPr="007B1A20">
        <w:rPr>
          <w:rFonts w:ascii="Arial" w:hAnsi="Arial" w:cs="Arial"/>
          <w:sz w:val="20"/>
          <w:szCs w:val="20"/>
        </w:rPr>
        <w:t>Dodavatel</w:t>
      </w:r>
      <w:r w:rsidRPr="007B1A20">
        <w:rPr>
          <w:rFonts w:ascii="Arial" w:hAnsi="Arial" w:cs="Arial"/>
          <w:sz w:val="20"/>
          <w:szCs w:val="20"/>
        </w:rPr>
        <w:t xml:space="preserve"> povinen zajistit řádné a svědomité vedení takového sporu a činit veškeré potřebné úkony tak, aby práva </w:t>
      </w:r>
      <w:r w:rsidR="00F32B8F" w:rsidRPr="007B1A20">
        <w:rPr>
          <w:rFonts w:ascii="Arial" w:hAnsi="Arial" w:cs="Arial"/>
          <w:sz w:val="20"/>
          <w:szCs w:val="20"/>
        </w:rPr>
        <w:t>Odběratele</w:t>
      </w:r>
      <w:r w:rsidRPr="007B1A20">
        <w:rPr>
          <w:rFonts w:ascii="Arial" w:hAnsi="Arial" w:cs="Arial"/>
          <w:sz w:val="20"/>
          <w:szCs w:val="20"/>
        </w:rPr>
        <w:t xml:space="preserve"> nebyla zpochybněna z důvodu nedostatečné procesní obrany; </w:t>
      </w:r>
      <w:r w:rsidR="00F32B8F" w:rsidRPr="007B1A20">
        <w:rPr>
          <w:rFonts w:ascii="Arial" w:hAnsi="Arial" w:cs="Arial"/>
          <w:sz w:val="20"/>
          <w:szCs w:val="20"/>
        </w:rPr>
        <w:t>Odběratel</w:t>
      </w:r>
      <w:r w:rsidRPr="007B1A20">
        <w:rPr>
          <w:rFonts w:ascii="Arial" w:hAnsi="Arial" w:cs="Arial"/>
          <w:sz w:val="20"/>
          <w:szCs w:val="20"/>
        </w:rPr>
        <w:t xml:space="preserve"> se</w:t>
      </w:r>
      <w:r w:rsidR="00553616">
        <w:rPr>
          <w:rFonts w:ascii="Arial" w:hAnsi="Arial" w:cs="Arial"/>
          <w:sz w:val="20"/>
          <w:szCs w:val="20"/>
        </w:rPr>
        <w:t> </w:t>
      </w:r>
      <w:r w:rsidRPr="007B1A20">
        <w:rPr>
          <w:rFonts w:ascii="Arial" w:hAnsi="Arial" w:cs="Arial"/>
          <w:sz w:val="20"/>
          <w:szCs w:val="20"/>
        </w:rPr>
        <w:t>zavazuje poskytnout Dodavatel</w:t>
      </w:r>
      <w:r w:rsidR="00F32B8F" w:rsidRPr="007B1A20">
        <w:rPr>
          <w:rFonts w:ascii="Arial" w:hAnsi="Arial" w:cs="Arial"/>
          <w:sz w:val="20"/>
          <w:szCs w:val="20"/>
        </w:rPr>
        <w:t>i</w:t>
      </w:r>
      <w:r w:rsidRPr="007B1A20">
        <w:rPr>
          <w:rFonts w:ascii="Arial" w:hAnsi="Arial" w:cs="Arial"/>
          <w:sz w:val="20"/>
          <w:szCs w:val="20"/>
        </w:rPr>
        <w:t xml:space="preserve"> potřebnou součinnost při vedení takového sporu</w:t>
      </w:r>
      <w:r w:rsidR="00F32B8F" w:rsidRPr="007B1A20">
        <w:rPr>
          <w:rFonts w:ascii="Arial" w:hAnsi="Arial" w:cs="Arial"/>
          <w:sz w:val="20"/>
          <w:szCs w:val="20"/>
        </w:rPr>
        <w:t>.</w:t>
      </w:r>
    </w:p>
    <w:p w14:paraId="5BFF6395" w14:textId="77777777" w:rsidR="00A529F8" w:rsidRPr="007B1A20" w:rsidRDefault="00A529F8" w:rsidP="009D3621">
      <w:pPr>
        <w:pStyle w:val="Odstavecseseznamem"/>
        <w:numPr>
          <w:ilvl w:val="0"/>
          <w:numId w:val="7"/>
        </w:numPr>
        <w:spacing w:before="60" w:after="60"/>
        <w:ind w:left="425" w:hanging="357"/>
        <w:contextualSpacing w:val="0"/>
        <w:jc w:val="both"/>
        <w:rPr>
          <w:rFonts w:ascii="Arial" w:hAnsi="Arial" w:cs="Arial"/>
          <w:b/>
          <w:bCs/>
          <w:sz w:val="20"/>
          <w:szCs w:val="20"/>
        </w:rPr>
      </w:pPr>
      <w:r w:rsidRPr="007B1A20">
        <w:rPr>
          <w:rFonts w:ascii="Arial" w:hAnsi="Arial" w:cs="Arial"/>
          <w:b/>
          <w:bCs/>
          <w:sz w:val="20"/>
          <w:szCs w:val="20"/>
        </w:rPr>
        <w:t>Reklamace vad</w:t>
      </w:r>
    </w:p>
    <w:p w14:paraId="6F9C25CA" w14:textId="5C42DEA2" w:rsidR="002173FA" w:rsidRPr="007B1A20" w:rsidRDefault="00A529F8"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t xml:space="preserve">Jakákoliv reklamace vad Předmětu plnění musí být Odběratelem provedena bez zbytečného odkladu, nejpozději do </w:t>
      </w:r>
      <w:r w:rsidR="00330AEC">
        <w:rPr>
          <w:rFonts w:ascii="Arial" w:hAnsi="Arial" w:cs="Arial"/>
          <w:sz w:val="20"/>
          <w:szCs w:val="20"/>
        </w:rPr>
        <w:t>20</w:t>
      </w:r>
      <w:r w:rsidR="00330AEC" w:rsidRPr="007B1A20">
        <w:rPr>
          <w:rFonts w:ascii="Arial" w:hAnsi="Arial" w:cs="Arial"/>
          <w:sz w:val="20"/>
          <w:szCs w:val="20"/>
        </w:rPr>
        <w:t xml:space="preserve"> </w:t>
      </w:r>
      <w:r w:rsidRPr="007B1A20">
        <w:rPr>
          <w:rFonts w:ascii="Arial" w:hAnsi="Arial" w:cs="Arial"/>
          <w:sz w:val="20"/>
          <w:szCs w:val="20"/>
        </w:rPr>
        <w:t xml:space="preserve">(slovy: </w:t>
      </w:r>
      <w:r w:rsidR="00330AEC">
        <w:rPr>
          <w:rFonts w:ascii="Arial" w:hAnsi="Arial" w:cs="Arial"/>
          <w:sz w:val="20"/>
          <w:szCs w:val="20"/>
        </w:rPr>
        <w:t>dvaceti</w:t>
      </w:r>
      <w:r w:rsidRPr="007B1A20">
        <w:rPr>
          <w:rFonts w:ascii="Arial" w:hAnsi="Arial" w:cs="Arial"/>
          <w:sz w:val="20"/>
          <w:szCs w:val="20"/>
        </w:rPr>
        <w:t>) pracovních dnů, co se Odběratel o vadě dozvěděl. Uplynutím této lhůty nedochází ke ztrátě nároků Odběratele z vad Předmětu plnění.</w:t>
      </w:r>
    </w:p>
    <w:p w14:paraId="5462AE58" w14:textId="77777777" w:rsidR="002173FA" w:rsidRPr="007B1A20" w:rsidRDefault="00A529F8"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t xml:space="preserve">Reklamace bude prováděna písemně. Za písemnou formu pro účely reklamace vad Předmětu plnění považují </w:t>
      </w:r>
      <w:r w:rsidR="00044A48" w:rsidRPr="007B1A20">
        <w:rPr>
          <w:rFonts w:ascii="Arial" w:hAnsi="Arial" w:cs="Arial"/>
          <w:sz w:val="20"/>
          <w:szCs w:val="20"/>
        </w:rPr>
        <w:t>S</w:t>
      </w:r>
      <w:r w:rsidRPr="007B1A20">
        <w:rPr>
          <w:rFonts w:ascii="Arial" w:hAnsi="Arial" w:cs="Arial"/>
          <w:sz w:val="20"/>
          <w:szCs w:val="20"/>
        </w:rPr>
        <w:t>mluvní strany rovněž e-mailovou komunikaci.</w:t>
      </w:r>
    </w:p>
    <w:p w14:paraId="68C73876" w14:textId="77777777" w:rsidR="002173FA" w:rsidRPr="00D4455B" w:rsidRDefault="00A529F8" w:rsidP="009D3621">
      <w:pPr>
        <w:pStyle w:val="Odstavecseseznamem"/>
        <w:numPr>
          <w:ilvl w:val="1"/>
          <w:numId w:val="7"/>
        </w:numPr>
        <w:spacing w:before="60" w:after="60"/>
        <w:ind w:left="425" w:hanging="357"/>
        <w:contextualSpacing w:val="0"/>
        <w:jc w:val="both"/>
        <w:rPr>
          <w:rFonts w:ascii="Arial" w:hAnsi="Arial" w:cs="Arial"/>
          <w:color w:val="000000" w:themeColor="text1"/>
          <w:sz w:val="20"/>
          <w:szCs w:val="20"/>
        </w:rPr>
      </w:pPr>
      <w:r w:rsidRPr="007B1A20">
        <w:rPr>
          <w:rFonts w:ascii="Arial" w:hAnsi="Arial" w:cs="Arial"/>
          <w:sz w:val="20"/>
          <w:szCs w:val="20"/>
        </w:rPr>
        <w:t xml:space="preserve">V rámci písemné reklamace musí Odběratel sdělit popis reklamované vady včetně doložení </w:t>
      </w:r>
      <w:r w:rsidRPr="00D4455B">
        <w:rPr>
          <w:rFonts w:ascii="Arial" w:hAnsi="Arial" w:cs="Arial"/>
          <w:color w:val="000000" w:themeColor="text1"/>
          <w:sz w:val="20"/>
          <w:szCs w:val="20"/>
        </w:rPr>
        <w:t xml:space="preserve">případných fotografií, pokud je má Odběratel k dispozici. </w:t>
      </w:r>
    </w:p>
    <w:p w14:paraId="3DCE068C" w14:textId="6496A5DD" w:rsidR="002173FA" w:rsidRPr="00D4455B" w:rsidRDefault="00965B82" w:rsidP="009D3621">
      <w:pPr>
        <w:pStyle w:val="Odstavecseseznamem"/>
        <w:numPr>
          <w:ilvl w:val="0"/>
          <w:numId w:val="7"/>
        </w:numPr>
        <w:spacing w:before="60" w:after="60"/>
        <w:ind w:left="425" w:hanging="357"/>
        <w:contextualSpacing w:val="0"/>
        <w:jc w:val="both"/>
        <w:rPr>
          <w:rFonts w:ascii="Arial" w:hAnsi="Arial" w:cs="Arial"/>
          <w:b/>
          <w:bCs/>
          <w:color w:val="000000" w:themeColor="text1"/>
          <w:sz w:val="20"/>
          <w:szCs w:val="20"/>
        </w:rPr>
      </w:pPr>
      <w:r w:rsidRPr="00D4455B">
        <w:rPr>
          <w:rFonts w:ascii="Arial" w:hAnsi="Arial" w:cs="Arial"/>
          <w:b/>
          <w:bCs/>
          <w:color w:val="000000" w:themeColor="text1"/>
          <w:sz w:val="20"/>
          <w:szCs w:val="20"/>
        </w:rPr>
        <w:t>Záruka</w:t>
      </w:r>
      <w:r w:rsidR="0096535B" w:rsidRPr="00D4455B">
        <w:rPr>
          <w:rFonts w:ascii="Arial" w:hAnsi="Arial" w:cs="Arial"/>
          <w:b/>
          <w:bCs/>
          <w:color w:val="000000" w:themeColor="text1"/>
          <w:sz w:val="20"/>
          <w:szCs w:val="20"/>
        </w:rPr>
        <w:t xml:space="preserve"> za jakost</w:t>
      </w:r>
    </w:p>
    <w:p w14:paraId="23DDF01E" w14:textId="4BCCE8BD" w:rsidR="00F32B8F" w:rsidRPr="00063258" w:rsidRDefault="0096535B" w:rsidP="009D3621">
      <w:pPr>
        <w:pStyle w:val="Odstavecseseznamem"/>
        <w:numPr>
          <w:ilvl w:val="1"/>
          <w:numId w:val="7"/>
        </w:numPr>
        <w:spacing w:before="60" w:after="60"/>
        <w:ind w:left="425" w:hanging="357"/>
        <w:contextualSpacing w:val="0"/>
        <w:jc w:val="both"/>
        <w:rPr>
          <w:rFonts w:ascii="Arial" w:hAnsi="Arial" w:cs="Arial"/>
          <w:color w:val="000000" w:themeColor="text1"/>
          <w:sz w:val="20"/>
          <w:szCs w:val="20"/>
        </w:rPr>
      </w:pPr>
      <w:r w:rsidRPr="00063258">
        <w:rPr>
          <w:rFonts w:ascii="Arial" w:hAnsi="Arial" w:cs="Arial"/>
          <w:color w:val="000000" w:themeColor="text1"/>
          <w:sz w:val="20"/>
          <w:szCs w:val="20"/>
        </w:rPr>
        <w:t xml:space="preserve">Záruka za jakost </w:t>
      </w:r>
      <w:r w:rsidR="002E3273" w:rsidRPr="00063258">
        <w:rPr>
          <w:rFonts w:ascii="Arial" w:hAnsi="Arial" w:cs="Arial"/>
          <w:color w:val="000000" w:themeColor="text1"/>
          <w:sz w:val="20"/>
          <w:szCs w:val="20"/>
        </w:rPr>
        <w:t xml:space="preserve">na SW část </w:t>
      </w:r>
      <w:r w:rsidR="00EC5FDA">
        <w:rPr>
          <w:rFonts w:ascii="Arial" w:hAnsi="Arial" w:cs="Arial"/>
          <w:color w:val="000000" w:themeColor="text1"/>
          <w:sz w:val="20"/>
          <w:szCs w:val="20"/>
        </w:rPr>
        <w:t>Řešení</w:t>
      </w:r>
      <w:r w:rsidR="005D67AE" w:rsidRPr="00063258">
        <w:rPr>
          <w:rFonts w:ascii="Arial" w:hAnsi="Arial" w:cs="Arial"/>
          <w:color w:val="000000" w:themeColor="text1"/>
          <w:sz w:val="20"/>
          <w:szCs w:val="20"/>
        </w:rPr>
        <w:t xml:space="preserve"> a jeho dílčích částí</w:t>
      </w:r>
      <w:r w:rsidR="001C7B87" w:rsidRPr="00063258">
        <w:rPr>
          <w:rFonts w:ascii="Arial" w:hAnsi="Arial" w:cs="Arial"/>
          <w:color w:val="000000" w:themeColor="text1"/>
          <w:sz w:val="20"/>
          <w:szCs w:val="20"/>
        </w:rPr>
        <w:t xml:space="preserve"> </w:t>
      </w:r>
      <w:r w:rsidR="005D67AE" w:rsidRPr="00063258">
        <w:rPr>
          <w:rFonts w:ascii="Arial" w:hAnsi="Arial" w:cs="Arial"/>
          <w:color w:val="000000" w:themeColor="text1"/>
          <w:sz w:val="20"/>
          <w:szCs w:val="20"/>
        </w:rPr>
        <w:t xml:space="preserve">včetně Software </w:t>
      </w:r>
      <w:r w:rsidR="001F30DF" w:rsidRPr="00063258">
        <w:rPr>
          <w:rFonts w:ascii="Arial" w:hAnsi="Arial" w:cs="Arial"/>
          <w:color w:val="000000" w:themeColor="text1"/>
          <w:sz w:val="20"/>
          <w:szCs w:val="20"/>
        </w:rPr>
        <w:t>(dále také jen „</w:t>
      </w:r>
      <w:r w:rsidR="00965B82" w:rsidRPr="00063258">
        <w:rPr>
          <w:rFonts w:ascii="Arial" w:hAnsi="Arial" w:cs="Arial"/>
          <w:b/>
          <w:bCs/>
          <w:color w:val="000000" w:themeColor="text1"/>
          <w:sz w:val="20"/>
          <w:szCs w:val="20"/>
        </w:rPr>
        <w:t>Záruka</w:t>
      </w:r>
      <w:r w:rsidR="002E3273" w:rsidRPr="00063258">
        <w:rPr>
          <w:rFonts w:ascii="Arial" w:hAnsi="Arial" w:cs="Arial"/>
          <w:b/>
          <w:bCs/>
          <w:color w:val="000000" w:themeColor="text1"/>
          <w:sz w:val="20"/>
          <w:szCs w:val="20"/>
        </w:rPr>
        <w:t xml:space="preserve"> na SW</w:t>
      </w:r>
      <w:r w:rsidR="001F30DF" w:rsidRPr="00063258">
        <w:rPr>
          <w:rFonts w:ascii="Arial" w:hAnsi="Arial" w:cs="Arial"/>
          <w:color w:val="000000" w:themeColor="text1"/>
          <w:sz w:val="20"/>
          <w:szCs w:val="20"/>
        </w:rPr>
        <w:t xml:space="preserve">“) </w:t>
      </w:r>
      <w:r w:rsidRPr="00063258">
        <w:rPr>
          <w:rFonts w:ascii="Arial" w:hAnsi="Arial" w:cs="Arial"/>
          <w:color w:val="000000" w:themeColor="text1"/>
          <w:sz w:val="20"/>
          <w:szCs w:val="20"/>
        </w:rPr>
        <w:t xml:space="preserve">je </w:t>
      </w:r>
      <w:r w:rsidR="00F72280" w:rsidRPr="00063258">
        <w:rPr>
          <w:rFonts w:ascii="Arial" w:hAnsi="Arial" w:cs="Arial"/>
          <w:color w:val="000000" w:themeColor="text1"/>
          <w:sz w:val="20"/>
          <w:szCs w:val="20"/>
        </w:rPr>
        <w:t>24</w:t>
      </w:r>
      <w:r w:rsidR="002E70DA" w:rsidRPr="00063258">
        <w:rPr>
          <w:rFonts w:ascii="Arial" w:hAnsi="Arial" w:cs="Arial"/>
          <w:color w:val="000000" w:themeColor="text1"/>
          <w:sz w:val="20"/>
          <w:szCs w:val="20"/>
        </w:rPr>
        <w:t xml:space="preserve"> </w:t>
      </w:r>
      <w:r w:rsidR="000F631B" w:rsidRPr="00063258">
        <w:rPr>
          <w:rFonts w:ascii="Arial" w:hAnsi="Arial" w:cs="Arial"/>
          <w:color w:val="000000" w:themeColor="text1"/>
          <w:sz w:val="20"/>
          <w:szCs w:val="20"/>
        </w:rPr>
        <w:t xml:space="preserve">(slovy: </w:t>
      </w:r>
      <w:r w:rsidR="00A9357B" w:rsidRPr="00063258">
        <w:rPr>
          <w:rFonts w:ascii="Arial" w:hAnsi="Arial" w:cs="Arial"/>
          <w:color w:val="000000" w:themeColor="text1"/>
          <w:sz w:val="20"/>
          <w:szCs w:val="20"/>
        </w:rPr>
        <w:t>dvacet čtyři</w:t>
      </w:r>
      <w:r w:rsidR="000F631B" w:rsidRPr="00063258">
        <w:rPr>
          <w:rFonts w:ascii="Arial" w:hAnsi="Arial" w:cs="Arial"/>
          <w:color w:val="000000" w:themeColor="text1"/>
          <w:sz w:val="20"/>
          <w:szCs w:val="20"/>
        </w:rPr>
        <w:t xml:space="preserve">) měsíců </w:t>
      </w:r>
      <w:r w:rsidR="007C2EAE" w:rsidRPr="00063258">
        <w:rPr>
          <w:rFonts w:ascii="Arial" w:hAnsi="Arial" w:cs="Arial"/>
          <w:color w:val="000000" w:themeColor="text1"/>
          <w:sz w:val="20"/>
          <w:szCs w:val="20"/>
        </w:rPr>
        <w:t>(dále také jen „</w:t>
      </w:r>
      <w:r w:rsidR="00965B82" w:rsidRPr="00063258">
        <w:rPr>
          <w:rFonts w:ascii="Arial" w:hAnsi="Arial" w:cs="Arial"/>
          <w:b/>
          <w:bCs/>
          <w:color w:val="000000" w:themeColor="text1"/>
          <w:sz w:val="20"/>
          <w:szCs w:val="20"/>
        </w:rPr>
        <w:t>Záruční doba</w:t>
      </w:r>
      <w:r w:rsidR="002E3273" w:rsidRPr="00063258">
        <w:rPr>
          <w:rFonts w:ascii="Arial" w:hAnsi="Arial" w:cs="Arial"/>
          <w:b/>
          <w:bCs/>
          <w:color w:val="000000" w:themeColor="text1"/>
          <w:sz w:val="20"/>
          <w:szCs w:val="20"/>
        </w:rPr>
        <w:t xml:space="preserve"> na SW</w:t>
      </w:r>
      <w:r w:rsidR="007C2EAE" w:rsidRPr="00063258">
        <w:rPr>
          <w:rFonts w:ascii="Arial" w:hAnsi="Arial" w:cs="Arial"/>
          <w:color w:val="000000" w:themeColor="text1"/>
          <w:sz w:val="20"/>
          <w:szCs w:val="20"/>
        </w:rPr>
        <w:t xml:space="preserve">“) </w:t>
      </w:r>
      <w:r w:rsidR="001F30DF" w:rsidRPr="00063258">
        <w:rPr>
          <w:rFonts w:ascii="Arial" w:hAnsi="Arial" w:cs="Arial"/>
          <w:color w:val="000000" w:themeColor="text1"/>
          <w:sz w:val="20"/>
          <w:szCs w:val="20"/>
        </w:rPr>
        <w:t xml:space="preserve">a začíná plynout ode dne převzetí </w:t>
      </w:r>
      <w:r w:rsidR="00330AEC">
        <w:rPr>
          <w:rFonts w:ascii="Arial" w:hAnsi="Arial" w:cs="Arial"/>
          <w:color w:val="000000" w:themeColor="text1"/>
          <w:sz w:val="20"/>
          <w:szCs w:val="20"/>
        </w:rPr>
        <w:t>Řešení jako funkčního celku</w:t>
      </w:r>
      <w:r w:rsidR="00A67000" w:rsidRPr="00063258">
        <w:rPr>
          <w:rFonts w:ascii="Arial" w:hAnsi="Arial" w:cs="Arial"/>
          <w:color w:val="000000" w:themeColor="text1"/>
          <w:sz w:val="20"/>
          <w:szCs w:val="20"/>
        </w:rPr>
        <w:t xml:space="preserve"> </w:t>
      </w:r>
      <w:r w:rsidR="001F30DF" w:rsidRPr="00063258">
        <w:rPr>
          <w:rFonts w:ascii="Arial" w:hAnsi="Arial" w:cs="Arial"/>
          <w:color w:val="000000" w:themeColor="text1"/>
          <w:sz w:val="20"/>
          <w:szCs w:val="20"/>
        </w:rPr>
        <w:t>na základě podepsání Akceptačního protokolu Odběratelem</w:t>
      </w:r>
      <w:r w:rsidR="00CA3F91">
        <w:rPr>
          <w:rFonts w:ascii="Arial" w:hAnsi="Arial" w:cs="Arial"/>
          <w:color w:val="000000" w:themeColor="text1"/>
          <w:sz w:val="20"/>
          <w:szCs w:val="20"/>
        </w:rPr>
        <w:t>, pokud není v příloze č. 1 uvedeno jinak.</w:t>
      </w:r>
    </w:p>
    <w:p w14:paraId="007AB3D8" w14:textId="0F097EB1" w:rsidR="002E3273" w:rsidRPr="00063258" w:rsidRDefault="002E3273" w:rsidP="009D3621">
      <w:pPr>
        <w:pStyle w:val="Odstavecseseznamem"/>
        <w:numPr>
          <w:ilvl w:val="1"/>
          <w:numId w:val="7"/>
        </w:numPr>
        <w:spacing w:before="60" w:after="60"/>
        <w:ind w:left="425" w:hanging="357"/>
        <w:contextualSpacing w:val="0"/>
        <w:jc w:val="both"/>
        <w:rPr>
          <w:rFonts w:ascii="Arial" w:hAnsi="Arial" w:cs="Arial"/>
          <w:color w:val="000000" w:themeColor="text1"/>
          <w:sz w:val="20"/>
          <w:szCs w:val="20"/>
        </w:rPr>
      </w:pPr>
      <w:r w:rsidRPr="00063258">
        <w:rPr>
          <w:rFonts w:ascii="Arial" w:hAnsi="Arial" w:cs="Arial"/>
          <w:color w:val="000000" w:themeColor="text1"/>
          <w:sz w:val="20"/>
          <w:szCs w:val="20"/>
        </w:rPr>
        <w:t xml:space="preserve">Záruka za jakost na HW část </w:t>
      </w:r>
      <w:r w:rsidR="00EC5FDA">
        <w:rPr>
          <w:rFonts w:ascii="Arial" w:hAnsi="Arial" w:cs="Arial"/>
          <w:color w:val="000000" w:themeColor="text1"/>
          <w:sz w:val="20"/>
          <w:szCs w:val="20"/>
        </w:rPr>
        <w:t>Řešení</w:t>
      </w:r>
      <w:r w:rsidRPr="00063258">
        <w:rPr>
          <w:rFonts w:ascii="Arial" w:hAnsi="Arial" w:cs="Arial"/>
          <w:color w:val="000000" w:themeColor="text1"/>
          <w:sz w:val="20"/>
          <w:szCs w:val="20"/>
        </w:rPr>
        <w:t xml:space="preserve"> a jeho dílčích částí (dále také jen „</w:t>
      </w:r>
      <w:r w:rsidRPr="00063258">
        <w:rPr>
          <w:rFonts w:ascii="Arial" w:hAnsi="Arial" w:cs="Arial"/>
          <w:b/>
          <w:bCs/>
          <w:color w:val="000000" w:themeColor="text1"/>
          <w:sz w:val="20"/>
          <w:szCs w:val="20"/>
        </w:rPr>
        <w:t>Záruka na HW</w:t>
      </w:r>
      <w:r w:rsidRPr="00063258">
        <w:rPr>
          <w:rFonts w:ascii="Arial" w:hAnsi="Arial" w:cs="Arial"/>
          <w:color w:val="000000" w:themeColor="text1"/>
          <w:sz w:val="20"/>
          <w:szCs w:val="20"/>
        </w:rPr>
        <w:t xml:space="preserve">“) je </w:t>
      </w:r>
      <w:r w:rsidR="00F72280" w:rsidRPr="00063258">
        <w:rPr>
          <w:rFonts w:ascii="Arial" w:hAnsi="Arial" w:cs="Arial"/>
          <w:color w:val="000000" w:themeColor="text1"/>
          <w:sz w:val="20"/>
          <w:szCs w:val="20"/>
        </w:rPr>
        <w:t>24</w:t>
      </w:r>
      <w:r w:rsidRPr="00063258">
        <w:rPr>
          <w:rFonts w:ascii="Arial" w:hAnsi="Arial" w:cs="Arial"/>
          <w:color w:val="000000" w:themeColor="text1"/>
          <w:sz w:val="20"/>
          <w:szCs w:val="20"/>
        </w:rPr>
        <w:t xml:space="preserve"> (slovy: </w:t>
      </w:r>
      <w:r w:rsidR="00A9357B" w:rsidRPr="00063258">
        <w:rPr>
          <w:rFonts w:ascii="Arial" w:hAnsi="Arial" w:cs="Arial"/>
          <w:color w:val="000000" w:themeColor="text1"/>
          <w:sz w:val="20"/>
          <w:szCs w:val="20"/>
        </w:rPr>
        <w:t>dvacet čtyři</w:t>
      </w:r>
      <w:r w:rsidRPr="00063258">
        <w:rPr>
          <w:rFonts w:ascii="Arial" w:hAnsi="Arial" w:cs="Arial"/>
          <w:color w:val="000000" w:themeColor="text1"/>
          <w:sz w:val="20"/>
          <w:szCs w:val="20"/>
        </w:rPr>
        <w:t>) měsíců (dále také jen „</w:t>
      </w:r>
      <w:r w:rsidRPr="00063258">
        <w:rPr>
          <w:rFonts w:ascii="Arial" w:hAnsi="Arial" w:cs="Arial"/>
          <w:b/>
          <w:bCs/>
          <w:color w:val="000000" w:themeColor="text1"/>
          <w:sz w:val="20"/>
          <w:szCs w:val="20"/>
        </w:rPr>
        <w:t>Záruční doba na HW</w:t>
      </w:r>
      <w:r w:rsidRPr="00063258">
        <w:rPr>
          <w:rFonts w:ascii="Arial" w:hAnsi="Arial" w:cs="Arial"/>
          <w:color w:val="000000" w:themeColor="text1"/>
          <w:sz w:val="20"/>
          <w:szCs w:val="20"/>
        </w:rPr>
        <w:t xml:space="preserve">“) a začíná plynout ode dne převzetí </w:t>
      </w:r>
      <w:r w:rsidR="00330AEC">
        <w:rPr>
          <w:rFonts w:ascii="Arial" w:hAnsi="Arial" w:cs="Arial"/>
          <w:color w:val="000000" w:themeColor="text1"/>
          <w:sz w:val="20"/>
          <w:szCs w:val="20"/>
        </w:rPr>
        <w:t>Řešení jako funkčního celku</w:t>
      </w:r>
      <w:r w:rsidRPr="00063258">
        <w:rPr>
          <w:rFonts w:ascii="Arial" w:hAnsi="Arial" w:cs="Arial"/>
          <w:color w:val="000000" w:themeColor="text1"/>
          <w:sz w:val="20"/>
          <w:szCs w:val="20"/>
        </w:rPr>
        <w:t xml:space="preserve"> na základě podepsání Akceptačního protokolu Odběratelem</w:t>
      </w:r>
      <w:r w:rsidR="00CA3F91">
        <w:rPr>
          <w:rFonts w:ascii="Arial" w:hAnsi="Arial" w:cs="Arial"/>
          <w:color w:val="000000" w:themeColor="text1"/>
          <w:sz w:val="20"/>
          <w:szCs w:val="20"/>
        </w:rPr>
        <w:t>, pokud není v příloze č. 1 uvedeno jinak.</w:t>
      </w:r>
      <w:r w:rsidR="00FB3E5E" w:rsidRPr="00063258">
        <w:rPr>
          <w:rFonts w:ascii="Arial" w:hAnsi="Arial" w:cs="Arial"/>
          <w:color w:val="000000" w:themeColor="text1"/>
          <w:sz w:val="20"/>
          <w:szCs w:val="20"/>
        </w:rPr>
        <w:t xml:space="preserve"> </w:t>
      </w:r>
    </w:p>
    <w:p w14:paraId="14517EC6" w14:textId="2334D02D" w:rsidR="002173FA" w:rsidRPr="007B1A20" w:rsidRDefault="001F30DF"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t>Dodavatel se zavazuje, že po dobu</w:t>
      </w:r>
      <w:r w:rsidR="0FE22A44" w:rsidRPr="007B1A20">
        <w:rPr>
          <w:rFonts w:ascii="Arial" w:hAnsi="Arial" w:cs="Arial"/>
          <w:sz w:val="20"/>
          <w:szCs w:val="20"/>
        </w:rPr>
        <w:t xml:space="preserve"> trvání</w:t>
      </w:r>
      <w:r w:rsidRPr="007B1A20">
        <w:rPr>
          <w:rFonts w:ascii="Arial" w:hAnsi="Arial" w:cs="Arial"/>
          <w:sz w:val="20"/>
          <w:szCs w:val="20"/>
        </w:rPr>
        <w:t xml:space="preserve"> Záruky bude mít </w:t>
      </w:r>
      <w:r w:rsidR="00EC5FDA">
        <w:rPr>
          <w:rFonts w:ascii="Arial" w:hAnsi="Arial" w:cs="Arial"/>
          <w:sz w:val="20"/>
          <w:szCs w:val="20"/>
        </w:rPr>
        <w:t>Řešení</w:t>
      </w:r>
      <w:r w:rsidR="00A67000" w:rsidRPr="007B1A20">
        <w:rPr>
          <w:rFonts w:ascii="Arial" w:hAnsi="Arial" w:cs="Arial"/>
          <w:sz w:val="20"/>
          <w:szCs w:val="20"/>
        </w:rPr>
        <w:t xml:space="preserve"> </w:t>
      </w:r>
      <w:r w:rsidRPr="007B1A20">
        <w:rPr>
          <w:rFonts w:ascii="Arial" w:hAnsi="Arial" w:cs="Arial"/>
          <w:sz w:val="20"/>
          <w:szCs w:val="20"/>
        </w:rPr>
        <w:t xml:space="preserve">vlastnosti požadované </w:t>
      </w:r>
      <w:r w:rsidRPr="00E60EF3">
        <w:rPr>
          <w:rFonts w:ascii="Arial" w:hAnsi="Arial" w:cs="Arial"/>
          <w:sz w:val="20"/>
          <w:szCs w:val="20"/>
        </w:rPr>
        <w:t>Odběratelem v rámci Technické speci</w:t>
      </w:r>
      <w:r w:rsidR="007C2EAE" w:rsidRPr="00E60EF3">
        <w:rPr>
          <w:rFonts w:ascii="Arial" w:hAnsi="Arial" w:cs="Arial"/>
          <w:sz w:val="20"/>
          <w:szCs w:val="20"/>
        </w:rPr>
        <w:t>fi</w:t>
      </w:r>
      <w:r w:rsidRPr="00E60EF3">
        <w:rPr>
          <w:rFonts w:ascii="Arial" w:hAnsi="Arial" w:cs="Arial"/>
          <w:sz w:val="20"/>
          <w:szCs w:val="20"/>
        </w:rPr>
        <w:t>kace</w:t>
      </w:r>
      <w:r w:rsidR="007C2EAE" w:rsidRPr="00E60EF3">
        <w:rPr>
          <w:rFonts w:ascii="Arial" w:hAnsi="Arial" w:cs="Arial"/>
          <w:sz w:val="20"/>
          <w:szCs w:val="20"/>
        </w:rPr>
        <w:t xml:space="preserve"> a vlastnosti</w:t>
      </w:r>
      <w:r w:rsidR="007C2EAE" w:rsidRPr="007B1A20">
        <w:rPr>
          <w:rFonts w:ascii="Arial" w:hAnsi="Arial" w:cs="Arial"/>
          <w:sz w:val="20"/>
          <w:szCs w:val="20"/>
        </w:rPr>
        <w:t xml:space="preserve"> obvyklé.</w:t>
      </w:r>
    </w:p>
    <w:p w14:paraId="15793D89" w14:textId="25E46F02" w:rsidR="007C2EAE" w:rsidRDefault="007C2EAE" w:rsidP="009D3621">
      <w:pPr>
        <w:pStyle w:val="Odstavecseseznamem"/>
        <w:numPr>
          <w:ilvl w:val="1"/>
          <w:numId w:val="7"/>
        </w:numPr>
        <w:spacing w:before="60" w:after="60"/>
        <w:ind w:left="425" w:hanging="357"/>
        <w:contextualSpacing w:val="0"/>
        <w:jc w:val="both"/>
        <w:rPr>
          <w:rFonts w:ascii="Arial" w:hAnsi="Arial" w:cs="Arial"/>
          <w:sz w:val="20"/>
          <w:szCs w:val="20"/>
        </w:rPr>
      </w:pPr>
      <w:r w:rsidRPr="007B1A20">
        <w:rPr>
          <w:rFonts w:ascii="Arial" w:hAnsi="Arial" w:cs="Arial"/>
          <w:sz w:val="20"/>
          <w:szCs w:val="20"/>
        </w:rPr>
        <w:lastRenderedPageBreak/>
        <w:t xml:space="preserve">Případné náklady související s odstraněním vad </w:t>
      </w:r>
      <w:r w:rsidR="00EC5FDA">
        <w:rPr>
          <w:rFonts w:ascii="Arial" w:hAnsi="Arial" w:cs="Arial"/>
          <w:iCs/>
          <w:sz w:val="20"/>
          <w:szCs w:val="20"/>
        </w:rPr>
        <w:t>Řešení</w:t>
      </w:r>
      <w:r w:rsidRPr="007B1A20">
        <w:rPr>
          <w:rFonts w:ascii="Arial" w:hAnsi="Arial" w:cs="Arial"/>
          <w:sz w:val="20"/>
          <w:szCs w:val="20"/>
        </w:rPr>
        <w:t xml:space="preserve"> včetně dílů a materiálu pro jejich odstranění, jsou v případě odstranění vad v rámci Záruky, neseny Dodavatelem.</w:t>
      </w:r>
    </w:p>
    <w:p w14:paraId="21A4921A" w14:textId="6CA6D706" w:rsidR="002E3273" w:rsidRDefault="002E3273" w:rsidP="009D3621">
      <w:pPr>
        <w:pStyle w:val="Odstavecseseznamem"/>
        <w:numPr>
          <w:ilvl w:val="1"/>
          <w:numId w:val="7"/>
        </w:numPr>
        <w:spacing w:before="60" w:after="60"/>
        <w:ind w:left="425" w:hanging="357"/>
        <w:contextualSpacing w:val="0"/>
        <w:jc w:val="both"/>
        <w:rPr>
          <w:rFonts w:ascii="Arial" w:hAnsi="Arial" w:cs="Arial"/>
          <w:sz w:val="20"/>
          <w:szCs w:val="20"/>
        </w:rPr>
      </w:pPr>
      <w:r>
        <w:rPr>
          <w:rFonts w:ascii="Arial" w:hAnsi="Arial" w:cs="Arial"/>
          <w:sz w:val="20"/>
          <w:szCs w:val="20"/>
        </w:rPr>
        <w:t>Součástí Záruka na HW i Záruky na SW je poskytování Technické podpory v rozsahu a</w:t>
      </w:r>
      <w:r w:rsidR="00553616">
        <w:rPr>
          <w:rFonts w:ascii="Arial" w:hAnsi="Arial" w:cs="Arial"/>
          <w:sz w:val="20"/>
          <w:szCs w:val="20"/>
        </w:rPr>
        <w:t> </w:t>
      </w:r>
      <w:r>
        <w:rPr>
          <w:rFonts w:ascii="Arial" w:hAnsi="Arial" w:cs="Arial"/>
          <w:sz w:val="20"/>
          <w:szCs w:val="20"/>
        </w:rPr>
        <w:t>za</w:t>
      </w:r>
      <w:r w:rsidR="00553616">
        <w:rPr>
          <w:rFonts w:ascii="Arial" w:hAnsi="Arial" w:cs="Arial"/>
          <w:sz w:val="20"/>
          <w:szCs w:val="20"/>
        </w:rPr>
        <w:t> </w:t>
      </w:r>
      <w:r>
        <w:rPr>
          <w:rFonts w:ascii="Arial" w:hAnsi="Arial" w:cs="Arial"/>
          <w:sz w:val="20"/>
          <w:szCs w:val="20"/>
        </w:rPr>
        <w:t xml:space="preserve">podmínek stanovených Smlouvou. </w:t>
      </w:r>
    </w:p>
    <w:p w14:paraId="6EBE0412" w14:textId="77777777" w:rsidR="009079E9" w:rsidRPr="007B1A20" w:rsidRDefault="009079E9" w:rsidP="007B1A20">
      <w:pPr>
        <w:spacing w:before="120" w:after="120"/>
        <w:ind w:left="68"/>
        <w:jc w:val="both"/>
        <w:rPr>
          <w:rFonts w:cs="Arial"/>
        </w:rPr>
      </w:pPr>
    </w:p>
    <w:p w14:paraId="47B9E453" w14:textId="63D3B592" w:rsidR="002173FA" w:rsidRDefault="005A2F50" w:rsidP="007B1A20">
      <w:pPr>
        <w:spacing w:before="120" w:after="120"/>
        <w:jc w:val="center"/>
        <w:rPr>
          <w:rFonts w:cs="Arial"/>
          <w:b/>
        </w:rPr>
      </w:pPr>
      <w:r w:rsidRPr="00CC4208">
        <w:rPr>
          <w:rFonts w:cs="Arial"/>
          <w:b/>
        </w:rPr>
        <w:t>V</w:t>
      </w:r>
      <w:r w:rsidR="00554A12">
        <w:rPr>
          <w:rFonts w:cs="Arial"/>
          <w:b/>
        </w:rPr>
        <w:t>II</w:t>
      </w:r>
      <w:r w:rsidRPr="00CC4208">
        <w:rPr>
          <w:rFonts w:cs="Arial"/>
          <w:b/>
        </w:rPr>
        <w:t>.</w:t>
      </w:r>
      <w:r w:rsidR="007B1A20">
        <w:rPr>
          <w:rFonts w:cs="Arial"/>
          <w:b/>
        </w:rPr>
        <w:t xml:space="preserve"> </w:t>
      </w:r>
      <w:r w:rsidRPr="00CC4208">
        <w:rPr>
          <w:rFonts w:cs="Arial"/>
          <w:b/>
        </w:rPr>
        <w:t>Sankční ustanovení</w:t>
      </w:r>
    </w:p>
    <w:p w14:paraId="417917EC" w14:textId="6B680BBF" w:rsidR="002173FA" w:rsidRPr="007B1A20" w:rsidRDefault="009710EF" w:rsidP="009D3621">
      <w:pPr>
        <w:pStyle w:val="Seznam"/>
        <w:numPr>
          <w:ilvl w:val="0"/>
          <w:numId w:val="4"/>
        </w:numPr>
        <w:tabs>
          <w:tab w:val="clear" w:pos="360"/>
        </w:tabs>
        <w:spacing w:before="60" w:after="60"/>
        <w:ind w:left="425" w:hanging="357"/>
        <w:jc w:val="both"/>
        <w:rPr>
          <w:rFonts w:cs="Arial"/>
        </w:rPr>
      </w:pPr>
      <w:r w:rsidRPr="007B1A20">
        <w:rPr>
          <w:rFonts w:cs="Arial"/>
        </w:rPr>
        <w:t xml:space="preserve">V případě, že </w:t>
      </w:r>
      <w:r w:rsidR="00554A12" w:rsidRPr="007B1A20">
        <w:rPr>
          <w:rFonts w:cs="Arial"/>
        </w:rPr>
        <w:t xml:space="preserve">Dodavatel </w:t>
      </w:r>
      <w:r w:rsidRPr="007B1A20">
        <w:rPr>
          <w:rFonts w:cs="Arial"/>
        </w:rPr>
        <w:t>nesplní povinnost dle čl. II. odst. 2</w:t>
      </w:r>
      <w:r w:rsidR="00554A12" w:rsidRPr="007B1A20">
        <w:rPr>
          <w:rFonts w:cs="Arial"/>
        </w:rPr>
        <w:t xml:space="preserve"> </w:t>
      </w:r>
      <w:r w:rsidR="00D42E7A" w:rsidRPr="007B1A20">
        <w:rPr>
          <w:rFonts w:cs="Arial"/>
        </w:rPr>
        <w:t xml:space="preserve">a 3 </w:t>
      </w:r>
      <w:r w:rsidR="00554A12" w:rsidRPr="007B1A20">
        <w:rPr>
          <w:rFonts w:cs="Arial"/>
        </w:rPr>
        <w:t>této Smlouvy</w:t>
      </w:r>
      <w:r w:rsidR="009E4E91" w:rsidRPr="007B1A20">
        <w:rPr>
          <w:rFonts w:cs="Arial"/>
        </w:rPr>
        <w:t xml:space="preserve">, </w:t>
      </w:r>
      <w:r w:rsidR="00554A12" w:rsidRPr="007B1A20">
        <w:rPr>
          <w:rFonts w:cs="Arial"/>
        </w:rPr>
        <w:t xml:space="preserve">vzniká Odběrateli nárok vůči Dodavateli na smluvní pokutu </w:t>
      </w:r>
      <w:r w:rsidRPr="007B1A20">
        <w:rPr>
          <w:rFonts w:cs="Arial"/>
        </w:rPr>
        <w:t xml:space="preserve">ve výši </w:t>
      </w:r>
      <w:r w:rsidRPr="00C0154D">
        <w:rPr>
          <w:rFonts w:cs="Arial"/>
          <w:color w:val="000000" w:themeColor="text1"/>
        </w:rPr>
        <w:t>500</w:t>
      </w:r>
      <w:r w:rsidR="002E70DA" w:rsidRPr="00C0154D">
        <w:rPr>
          <w:rFonts w:cs="Arial"/>
          <w:color w:val="000000" w:themeColor="text1"/>
        </w:rPr>
        <w:t xml:space="preserve"> </w:t>
      </w:r>
      <w:r w:rsidRPr="00C0154D">
        <w:rPr>
          <w:rFonts w:cs="Arial"/>
          <w:color w:val="000000" w:themeColor="text1"/>
        </w:rPr>
        <w:t>000,</w:t>
      </w:r>
      <w:r w:rsidR="00554A12" w:rsidRPr="00C0154D">
        <w:rPr>
          <w:rFonts w:cs="Arial"/>
          <w:color w:val="000000" w:themeColor="text1"/>
        </w:rPr>
        <w:t>-</w:t>
      </w:r>
      <w:r w:rsidRPr="00C0154D">
        <w:rPr>
          <w:rFonts w:cs="Arial"/>
          <w:color w:val="000000" w:themeColor="text1"/>
        </w:rPr>
        <w:t xml:space="preserve"> Kč</w:t>
      </w:r>
      <w:r w:rsidR="00554A12" w:rsidRPr="007B1A20">
        <w:rPr>
          <w:rFonts w:cs="Arial"/>
        </w:rPr>
        <w:t xml:space="preserve"> (slovy: pět set tisíc korun českých)</w:t>
      </w:r>
      <w:r w:rsidRPr="007B1A20">
        <w:rPr>
          <w:rFonts w:cs="Arial"/>
        </w:rPr>
        <w:t xml:space="preserve">. </w:t>
      </w:r>
      <w:r w:rsidR="00554A12" w:rsidRPr="007B1A20">
        <w:rPr>
          <w:rFonts w:cs="Arial"/>
        </w:rPr>
        <w:t>Úhradou smluvní pokuty není dotčeno právo na náhradu škody. Rovněž porušení povinnosti zakládající nárok na smluvní pokutu dle tohoto odstavce představuje podstatné porušení této Smlouvy</w:t>
      </w:r>
      <w:r w:rsidRPr="007B1A20">
        <w:rPr>
          <w:rFonts w:cs="Arial"/>
        </w:rPr>
        <w:t>.</w:t>
      </w:r>
    </w:p>
    <w:p w14:paraId="5D97956B" w14:textId="16520A17" w:rsidR="009710EF" w:rsidRPr="007B1A20" w:rsidRDefault="009710EF" w:rsidP="009D3621">
      <w:pPr>
        <w:pStyle w:val="Seznam"/>
        <w:numPr>
          <w:ilvl w:val="0"/>
          <w:numId w:val="4"/>
        </w:numPr>
        <w:tabs>
          <w:tab w:val="clear" w:pos="360"/>
        </w:tabs>
        <w:spacing w:before="60" w:after="60"/>
        <w:ind w:left="425" w:hanging="357"/>
        <w:jc w:val="both"/>
        <w:rPr>
          <w:rFonts w:cs="Arial"/>
        </w:rPr>
      </w:pPr>
      <w:r w:rsidRPr="007B1A20">
        <w:rPr>
          <w:rFonts w:cs="Arial"/>
        </w:rPr>
        <w:t xml:space="preserve">V případě, že v průběhu </w:t>
      </w:r>
      <w:r w:rsidR="00554A12" w:rsidRPr="007B1A20">
        <w:rPr>
          <w:rFonts w:cs="Arial"/>
        </w:rPr>
        <w:t>trvání Záruky Odběratel</w:t>
      </w:r>
      <w:r w:rsidRPr="007B1A20">
        <w:rPr>
          <w:rFonts w:cs="Arial"/>
        </w:rPr>
        <w:t xml:space="preserve"> zjistí, že vlastnosti (zejména technické parametry) </w:t>
      </w:r>
      <w:r w:rsidR="00EC5FDA">
        <w:rPr>
          <w:rFonts w:cs="Arial"/>
        </w:rPr>
        <w:t>Řešení</w:t>
      </w:r>
      <w:r w:rsidR="000B76E6" w:rsidRPr="007B1A20">
        <w:rPr>
          <w:rFonts w:cs="Arial"/>
        </w:rPr>
        <w:t xml:space="preserve"> nebo jeho části</w:t>
      </w:r>
      <w:r w:rsidR="00554A12" w:rsidRPr="007B1A20">
        <w:rPr>
          <w:rFonts w:cs="Arial"/>
        </w:rPr>
        <w:t xml:space="preserve"> </w:t>
      </w:r>
      <w:r w:rsidRPr="007B1A20">
        <w:rPr>
          <w:rFonts w:cs="Arial"/>
        </w:rPr>
        <w:t xml:space="preserve">jsou </w:t>
      </w:r>
      <w:r w:rsidRPr="00E60EF3">
        <w:rPr>
          <w:rFonts w:cs="Arial"/>
        </w:rPr>
        <w:t xml:space="preserve">prokazatelně v rozporu s touto </w:t>
      </w:r>
      <w:r w:rsidR="00554A12" w:rsidRPr="00E60EF3">
        <w:rPr>
          <w:rFonts w:cs="Arial"/>
        </w:rPr>
        <w:t xml:space="preserve">Smlouvou </w:t>
      </w:r>
      <w:r w:rsidRPr="00E60EF3">
        <w:rPr>
          <w:rFonts w:cs="Arial"/>
        </w:rPr>
        <w:t>(</w:t>
      </w:r>
      <w:r w:rsidR="00554A12" w:rsidRPr="00E60EF3">
        <w:rPr>
          <w:rFonts w:cs="Arial"/>
        </w:rPr>
        <w:t xml:space="preserve">zejména </w:t>
      </w:r>
      <w:r w:rsidRPr="00E60EF3">
        <w:rPr>
          <w:rFonts w:cs="Arial"/>
        </w:rPr>
        <w:t>nesplňují minimální požadované parametry uvedené v</w:t>
      </w:r>
      <w:r w:rsidR="00554A12" w:rsidRPr="00E60EF3">
        <w:rPr>
          <w:rFonts w:cs="Arial"/>
        </w:rPr>
        <w:t> Technické specifikaci uvedené</w:t>
      </w:r>
      <w:r w:rsidR="00554A12" w:rsidRPr="007B1A20">
        <w:rPr>
          <w:rFonts w:cs="Arial"/>
        </w:rPr>
        <w:t xml:space="preserve"> v </w:t>
      </w:r>
      <w:r w:rsidRPr="007B1A20">
        <w:rPr>
          <w:rFonts w:cs="Arial"/>
        </w:rPr>
        <w:t xml:space="preserve">příloze č. 1 této </w:t>
      </w:r>
      <w:r w:rsidR="00554A12" w:rsidRPr="007B1A20">
        <w:rPr>
          <w:rFonts w:cs="Arial"/>
        </w:rPr>
        <w:t>Smlouvy)</w:t>
      </w:r>
      <w:r w:rsidRPr="007B1A20">
        <w:rPr>
          <w:rFonts w:cs="Arial"/>
        </w:rPr>
        <w:t xml:space="preserve">, </w:t>
      </w:r>
      <w:r w:rsidR="00554A12" w:rsidRPr="007B1A20">
        <w:rPr>
          <w:rFonts w:cs="Arial"/>
        </w:rPr>
        <w:t xml:space="preserve">vzniká Odběrateli nárok vůči Dodavateli na smluvní pokutu ve výši </w:t>
      </w:r>
      <w:r w:rsidR="00554A12" w:rsidRPr="00C0154D">
        <w:rPr>
          <w:rFonts w:cs="Arial"/>
          <w:color w:val="000000" w:themeColor="text1"/>
        </w:rPr>
        <w:t>500</w:t>
      </w:r>
      <w:r w:rsidR="002E70DA" w:rsidRPr="00C0154D">
        <w:rPr>
          <w:rFonts w:cs="Arial"/>
          <w:color w:val="000000" w:themeColor="text1"/>
        </w:rPr>
        <w:t xml:space="preserve"> </w:t>
      </w:r>
      <w:r w:rsidR="00554A12" w:rsidRPr="00C0154D">
        <w:rPr>
          <w:rFonts w:cs="Arial"/>
          <w:color w:val="000000" w:themeColor="text1"/>
        </w:rPr>
        <w:t>000,- Kč</w:t>
      </w:r>
      <w:r w:rsidR="00554A12" w:rsidRPr="007B1A20">
        <w:rPr>
          <w:rFonts w:cs="Arial"/>
        </w:rPr>
        <w:t xml:space="preserve"> (slovy: </w:t>
      </w:r>
      <w:r w:rsidR="00654CE7">
        <w:rPr>
          <w:rFonts w:cs="Arial"/>
        </w:rPr>
        <w:t>pět set</w:t>
      </w:r>
      <w:r w:rsidR="0079028A">
        <w:rPr>
          <w:rFonts w:cs="Arial"/>
        </w:rPr>
        <w:t xml:space="preserve"> </w:t>
      </w:r>
      <w:r w:rsidR="00554A12" w:rsidRPr="007B1A20">
        <w:rPr>
          <w:rFonts w:cs="Arial"/>
        </w:rPr>
        <w:t>tisíc korun českých). Úhradou smluvní pokuty není dotčeno právo na náhradu škody. Rovněž porušení povinnosti zakládající nárok na smluvní pokutu dle tohoto odstavce představuje podstatné porušení této Smlouvy.</w:t>
      </w:r>
    </w:p>
    <w:p w14:paraId="3AEA6387" w14:textId="30CAE8D9" w:rsidR="00937031" w:rsidRPr="00063258" w:rsidRDefault="002F0374" w:rsidP="009D3621">
      <w:pPr>
        <w:pStyle w:val="Seznam"/>
        <w:numPr>
          <w:ilvl w:val="0"/>
          <w:numId w:val="4"/>
        </w:numPr>
        <w:tabs>
          <w:tab w:val="clear" w:pos="360"/>
        </w:tabs>
        <w:spacing w:before="60" w:after="60"/>
        <w:ind w:left="425" w:hanging="357"/>
        <w:jc w:val="both"/>
        <w:rPr>
          <w:rFonts w:cs="Arial"/>
          <w:color w:val="000000" w:themeColor="text1"/>
        </w:rPr>
      </w:pPr>
      <w:r w:rsidRPr="00063258">
        <w:rPr>
          <w:rFonts w:cs="Arial"/>
          <w:color w:val="000000" w:themeColor="text1"/>
        </w:rPr>
        <w:t>V případě prodlení</w:t>
      </w:r>
      <w:r w:rsidR="00937031" w:rsidRPr="00063258">
        <w:rPr>
          <w:rFonts w:cs="Arial"/>
          <w:color w:val="000000" w:themeColor="text1"/>
        </w:rPr>
        <w:t xml:space="preserve"> nebo výpadku služeb</w:t>
      </w:r>
      <w:r w:rsidRPr="00063258">
        <w:rPr>
          <w:rFonts w:cs="Arial"/>
          <w:color w:val="000000" w:themeColor="text1"/>
        </w:rPr>
        <w:t xml:space="preserve"> Dodavatele </w:t>
      </w:r>
      <w:r w:rsidR="00937031" w:rsidRPr="00063258">
        <w:rPr>
          <w:rFonts w:cs="Arial"/>
          <w:color w:val="000000" w:themeColor="text1"/>
        </w:rPr>
        <w:t>v </w:t>
      </w:r>
      <w:r w:rsidRPr="00063258">
        <w:rPr>
          <w:rFonts w:cs="Arial"/>
          <w:color w:val="000000" w:themeColor="text1"/>
        </w:rPr>
        <w:t>s</w:t>
      </w:r>
      <w:r w:rsidR="00937031" w:rsidRPr="00063258">
        <w:rPr>
          <w:rFonts w:cs="Arial"/>
          <w:color w:val="000000" w:themeColor="text1"/>
        </w:rPr>
        <w:t>ouvislosti s</w:t>
      </w:r>
      <w:r w:rsidRPr="00063258">
        <w:rPr>
          <w:rFonts w:cs="Arial"/>
          <w:color w:val="000000" w:themeColor="text1"/>
        </w:rPr>
        <w:t xml:space="preserve"> poskytnutím </w:t>
      </w:r>
      <w:bookmarkStart w:id="4" w:name="_Hlk186810397"/>
      <w:r w:rsidR="00312235">
        <w:rPr>
          <w:rFonts w:cs="Arial"/>
          <w:color w:val="000000" w:themeColor="text1"/>
        </w:rPr>
        <w:t>Konektivity pro potřeby</w:t>
      </w:r>
      <w:bookmarkEnd w:id="4"/>
      <w:r w:rsidR="00312235">
        <w:rPr>
          <w:rFonts w:cs="Arial"/>
          <w:color w:val="000000" w:themeColor="text1"/>
        </w:rPr>
        <w:t xml:space="preserve"> </w:t>
      </w:r>
      <w:r w:rsidR="00937031" w:rsidRPr="00063258">
        <w:rPr>
          <w:rFonts w:cs="Arial"/>
          <w:color w:val="000000" w:themeColor="text1"/>
        </w:rPr>
        <w:t xml:space="preserve">Neveřejné sítě, se dále budou uplatňovat následující sankce: </w:t>
      </w:r>
    </w:p>
    <w:p w14:paraId="080D245C" w14:textId="75595747" w:rsidR="00937031" w:rsidRPr="00BB2B65" w:rsidRDefault="00937031" w:rsidP="009D3621">
      <w:pPr>
        <w:pStyle w:val="Seznam"/>
        <w:numPr>
          <w:ilvl w:val="0"/>
          <w:numId w:val="25"/>
        </w:numPr>
        <w:spacing w:before="60" w:after="60"/>
        <w:jc w:val="both"/>
        <w:rPr>
          <w:rFonts w:cs="Arial"/>
          <w:color w:val="000000" w:themeColor="text1"/>
        </w:rPr>
      </w:pPr>
      <w:r w:rsidRPr="00BB2B65">
        <w:rPr>
          <w:rFonts w:cs="Arial"/>
          <w:color w:val="000000" w:themeColor="text1"/>
        </w:rPr>
        <w:t xml:space="preserve">V případě, že je </w:t>
      </w:r>
      <w:r w:rsidR="005F439B" w:rsidRPr="00BB2B65">
        <w:rPr>
          <w:rFonts w:cs="Arial"/>
          <w:color w:val="000000" w:themeColor="text1"/>
        </w:rPr>
        <w:t>Dodavatel</w:t>
      </w:r>
      <w:r w:rsidRPr="00BB2B65">
        <w:rPr>
          <w:rFonts w:cs="Arial"/>
          <w:color w:val="000000" w:themeColor="text1"/>
        </w:rPr>
        <w:t xml:space="preserve"> v prodlení </w:t>
      </w:r>
      <w:r w:rsidR="00E77C36" w:rsidRPr="00BB2B65">
        <w:rPr>
          <w:rFonts w:cs="Arial"/>
          <w:color w:val="000000" w:themeColor="text1"/>
        </w:rPr>
        <w:t xml:space="preserve">se zpřístupněním a konfigurací Neveřejné sítě </w:t>
      </w:r>
      <w:r w:rsidRPr="00BB2B65">
        <w:rPr>
          <w:rFonts w:cs="Arial"/>
          <w:color w:val="000000" w:themeColor="text1"/>
        </w:rPr>
        <w:t xml:space="preserve">, je povinen uhradit </w:t>
      </w:r>
      <w:r w:rsidR="00EC5FDA">
        <w:rPr>
          <w:rFonts w:cs="Arial"/>
          <w:color w:val="000000" w:themeColor="text1"/>
        </w:rPr>
        <w:t>Odběratel</w:t>
      </w:r>
      <w:r w:rsidRPr="00BB2B65">
        <w:rPr>
          <w:rFonts w:cs="Arial"/>
          <w:color w:val="000000" w:themeColor="text1"/>
        </w:rPr>
        <w:t>i smluvní pokutu ve</w:t>
      </w:r>
      <w:r w:rsidR="00E77C36" w:rsidRPr="00BB2B65">
        <w:rPr>
          <w:rFonts w:cs="Arial"/>
          <w:color w:val="000000" w:themeColor="text1"/>
        </w:rPr>
        <w:t> </w:t>
      </w:r>
      <w:r w:rsidR="005F439B" w:rsidRPr="00BB2B65">
        <w:rPr>
          <w:rFonts w:cs="Arial"/>
          <w:color w:val="000000" w:themeColor="text1"/>
        </w:rPr>
        <w:t>výši</w:t>
      </w:r>
      <w:r w:rsidRPr="00BB2B65">
        <w:rPr>
          <w:rFonts w:cs="Arial"/>
          <w:color w:val="000000" w:themeColor="text1"/>
        </w:rPr>
        <w:t xml:space="preserve"> </w:t>
      </w:r>
      <w:r w:rsidR="00312235">
        <w:rPr>
          <w:rFonts w:cs="Arial"/>
          <w:color w:val="000000" w:themeColor="text1"/>
        </w:rPr>
        <w:t>1</w:t>
      </w:r>
      <w:r w:rsidR="00312235" w:rsidRPr="00BB2B65">
        <w:rPr>
          <w:rFonts w:cs="Arial"/>
          <w:color w:val="000000" w:themeColor="text1"/>
        </w:rPr>
        <w:t xml:space="preserve"> </w:t>
      </w:r>
      <w:r w:rsidRPr="00BB2B65">
        <w:rPr>
          <w:rFonts w:cs="Arial"/>
          <w:color w:val="000000" w:themeColor="text1"/>
        </w:rPr>
        <w:t>% z ceny měsíčního plnění dané nedodané či vadně poskytnuté služby</w:t>
      </w:r>
      <w:r w:rsidR="00312235">
        <w:rPr>
          <w:rFonts w:cs="Arial"/>
          <w:color w:val="000000" w:themeColor="text1"/>
        </w:rPr>
        <w:t xml:space="preserve"> „</w:t>
      </w:r>
      <w:r w:rsidR="001F24A9" w:rsidRPr="001F24A9">
        <w:rPr>
          <w:rFonts w:cs="Arial"/>
          <w:color w:val="000000" w:themeColor="text1"/>
        </w:rPr>
        <w:t>Vytvoření, dodání a konfigurace 5G sítě, integrační služby operátora</w:t>
      </w:r>
      <w:r w:rsidR="00312235">
        <w:rPr>
          <w:rFonts w:cs="Arial"/>
          <w:color w:val="000000" w:themeColor="text1"/>
        </w:rPr>
        <w:t>“</w:t>
      </w:r>
      <w:r w:rsidRPr="00BB2B65">
        <w:rPr>
          <w:rFonts w:cs="Arial"/>
          <w:color w:val="000000" w:themeColor="text1"/>
        </w:rPr>
        <w:t xml:space="preserve">, za </w:t>
      </w:r>
      <w:r w:rsidR="005F439B" w:rsidRPr="00BB2B65">
        <w:rPr>
          <w:rFonts w:cs="Arial"/>
          <w:color w:val="000000" w:themeColor="text1"/>
        </w:rPr>
        <w:t>každý</w:t>
      </w:r>
      <w:r w:rsidRPr="00BB2B65">
        <w:rPr>
          <w:rFonts w:cs="Arial"/>
          <w:color w:val="000000" w:themeColor="text1"/>
        </w:rPr>
        <w:t xml:space="preserve">́, byť jen započatý den, za </w:t>
      </w:r>
      <w:r w:rsidR="005F439B" w:rsidRPr="00BB2B65">
        <w:rPr>
          <w:rFonts w:cs="Arial"/>
          <w:color w:val="000000" w:themeColor="text1"/>
        </w:rPr>
        <w:t>který</w:t>
      </w:r>
      <w:r w:rsidRPr="00BB2B65">
        <w:rPr>
          <w:rFonts w:cs="Arial"/>
          <w:color w:val="000000" w:themeColor="text1"/>
        </w:rPr>
        <w:t xml:space="preserve">́ k prodlení či nedodání rozsahu a kvality služeb došlo. </w:t>
      </w:r>
      <w:r w:rsidR="00312235">
        <w:rPr>
          <w:rFonts w:cs="Arial"/>
          <w:color w:val="000000" w:themeColor="text1"/>
        </w:rPr>
        <w:t xml:space="preserve">Celková </w:t>
      </w:r>
      <w:r w:rsidR="005F439B" w:rsidRPr="00BB2B65">
        <w:rPr>
          <w:rFonts w:cs="Arial"/>
          <w:color w:val="000000" w:themeColor="text1"/>
        </w:rPr>
        <w:t>výše</w:t>
      </w:r>
      <w:r w:rsidRPr="00BB2B65">
        <w:rPr>
          <w:rFonts w:cs="Arial"/>
          <w:color w:val="000000" w:themeColor="text1"/>
        </w:rPr>
        <w:t xml:space="preserve"> smluvní pokuty nepřesáhne 100 % ceny </w:t>
      </w:r>
      <w:r w:rsidR="00312235">
        <w:rPr>
          <w:rFonts w:cs="Arial"/>
          <w:color w:val="000000" w:themeColor="text1"/>
        </w:rPr>
        <w:t>poskytnutí služby „</w:t>
      </w:r>
      <w:r w:rsidR="00312235" w:rsidRPr="007D4522">
        <w:rPr>
          <w:rFonts w:cs="Arial"/>
          <w:color w:val="000000" w:themeColor="text1"/>
        </w:rPr>
        <w:t>Vytvoření, dodání a konfigurace 5G sítě, integrační služby operátora</w:t>
      </w:r>
      <w:r w:rsidR="00312235">
        <w:rPr>
          <w:rFonts w:cs="Arial"/>
          <w:color w:val="000000" w:themeColor="text1"/>
        </w:rPr>
        <w:t>“</w:t>
      </w:r>
      <w:r w:rsidR="00ED7E8D">
        <w:rPr>
          <w:rFonts w:cs="Arial"/>
          <w:color w:val="000000" w:themeColor="text1"/>
        </w:rPr>
        <w:t>.</w:t>
      </w:r>
    </w:p>
    <w:p w14:paraId="15747CA9" w14:textId="2E6C8E0B" w:rsidR="00937031" w:rsidRPr="00BB2B65" w:rsidRDefault="00937031" w:rsidP="009D3621">
      <w:pPr>
        <w:pStyle w:val="Seznam"/>
        <w:numPr>
          <w:ilvl w:val="0"/>
          <w:numId w:val="25"/>
        </w:numPr>
        <w:spacing w:before="60" w:after="60"/>
        <w:jc w:val="both"/>
        <w:rPr>
          <w:rFonts w:cs="Arial"/>
          <w:color w:val="000000" w:themeColor="text1"/>
        </w:rPr>
      </w:pPr>
      <w:r w:rsidRPr="00BB2B65">
        <w:rPr>
          <w:rFonts w:cs="Arial"/>
          <w:color w:val="000000" w:themeColor="text1"/>
        </w:rPr>
        <w:t xml:space="preserve">Při </w:t>
      </w:r>
      <w:r w:rsidR="005F439B" w:rsidRPr="00BB2B65">
        <w:rPr>
          <w:rFonts w:cs="Arial"/>
          <w:color w:val="000000" w:themeColor="text1"/>
        </w:rPr>
        <w:t>výpadku</w:t>
      </w:r>
      <w:r w:rsidRPr="00BB2B65">
        <w:rPr>
          <w:rFonts w:cs="Arial"/>
          <w:color w:val="000000" w:themeColor="text1"/>
        </w:rPr>
        <w:t xml:space="preserve"> nebo nefunkčnosti dodaného routeru se Poskytovatel zavazuje k jeho neprodlenému zprovoznění nebo </w:t>
      </w:r>
      <w:r w:rsidR="005F439B" w:rsidRPr="00BB2B65">
        <w:rPr>
          <w:rFonts w:cs="Arial"/>
          <w:color w:val="000000" w:themeColor="text1"/>
        </w:rPr>
        <w:t>výměně</w:t>
      </w:r>
      <w:r w:rsidRPr="00BB2B65">
        <w:rPr>
          <w:rFonts w:cs="Arial"/>
          <w:color w:val="000000" w:themeColor="text1"/>
        </w:rPr>
        <w:t xml:space="preserve"> nejpozději do konce následujícího pracovního dne od nahlášení poruchy, v opačném případě je Poskytovatel povinen zaplatit </w:t>
      </w:r>
      <w:r w:rsidR="00EC5FDA">
        <w:rPr>
          <w:rFonts w:cs="Arial"/>
          <w:color w:val="000000" w:themeColor="text1"/>
        </w:rPr>
        <w:t>Odběratel</w:t>
      </w:r>
      <w:r w:rsidRPr="00BB2B65">
        <w:rPr>
          <w:rFonts w:cs="Arial"/>
          <w:color w:val="000000" w:themeColor="text1"/>
        </w:rPr>
        <w:t xml:space="preserve">i smluvní pokutu ve </w:t>
      </w:r>
      <w:r w:rsidR="005F439B" w:rsidRPr="00BB2B65">
        <w:rPr>
          <w:rFonts w:cs="Arial"/>
          <w:color w:val="000000" w:themeColor="text1"/>
        </w:rPr>
        <w:t>výši</w:t>
      </w:r>
      <w:r w:rsidRPr="00BB2B65">
        <w:rPr>
          <w:rFonts w:cs="Arial"/>
          <w:color w:val="000000" w:themeColor="text1"/>
        </w:rPr>
        <w:t xml:space="preserve"> 5 000,- Kč za </w:t>
      </w:r>
      <w:r w:rsidR="005F439B" w:rsidRPr="00BB2B65">
        <w:rPr>
          <w:rFonts w:cs="Arial"/>
          <w:color w:val="000000" w:themeColor="text1"/>
        </w:rPr>
        <w:t>každý</w:t>
      </w:r>
      <w:r w:rsidRPr="00BB2B65">
        <w:rPr>
          <w:rFonts w:cs="Arial"/>
          <w:color w:val="000000" w:themeColor="text1"/>
        </w:rPr>
        <w:t>́ den prodlení.</w:t>
      </w:r>
    </w:p>
    <w:p w14:paraId="4C8717C2" w14:textId="159202A8" w:rsidR="00937031" w:rsidRPr="00BB2B65" w:rsidRDefault="00937031" w:rsidP="009D3621">
      <w:pPr>
        <w:pStyle w:val="Seznam"/>
        <w:numPr>
          <w:ilvl w:val="0"/>
          <w:numId w:val="25"/>
        </w:numPr>
        <w:spacing w:before="60" w:after="60"/>
        <w:jc w:val="both"/>
        <w:rPr>
          <w:rFonts w:cs="Arial"/>
          <w:color w:val="000000" w:themeColor="text1"/>
        </w:rPr>
      </w:pPr>
      <w:r w:rsidRPr="00BB2B65">
        <w:rPr>
          <w:rFonts w:cs="Arial"/>
          <w:color w:val="000000" w:themeColor="text1"/>
        </w:rPr>
        <w:t xml:space="preserve">Při </w:t>
      </w:r>
      <w:r w:rsidR="005F439B" w:rsidRPr="00BB2B65">
        <w:rPr>
          <w:rFonts w:cs="Arial"/>
          <w:color w:val="000000" w:themeColor="text1"/>
        </w:rPr>
        <w:t>výpadku</w:t>
      </w:r>
      <w:r w:rsidRPr="00BB2B65">
        <w:rPr>
          <w:rFonts w:cs="Arial"/>
          <w:color w:val="000000" w:themeColor="text1"/>
        </w:rPr>
        <w:t xml:space="preserve"> </w:t>
      </w:r>
      <w:r w:rsidR="005F439B" w:rsidRPr="00BB2B65">
        <w:rPr>
          <w:rFonts w:cs="Arial"/>
          <w:color w:val="000000" w:themeColor="text1"/>
        </w:rPr>
        <w:t>poskytovaných</w:t>
      </w:r>
      <w:r w:rsidRPr="00BB2B65">
        <w:rPr>
          <w:rFonts w:cs="Arial"/>
          <w:color w:val="000000" w:themeColor="text1"/>
        </w:rPr>
        <w:t xml:space="preserve"> služeb se Poskytovatel zavazuje k jejich neprodlenému zprovoznění nejpozději do 120 hodin od nahlášení poruchy, v opačném případě je Poskytovatel povinen zaplatit </w:t>
      </w:r>
      <w:r w:rsidR="00EC5FDA">
        <w:rPr>
          <w:rFonts w:cs="Arial"/>
          <w:color w:val="000000" w:themeColor="text1"/>
        </w:rPr>
        <w:t>Odběratel</w:t>
      </w:r>
      <w:r w:rsidRPr="00BB2B65">
        <w:rPr>
          <w:rFonts w:cs="Arial"/>
          <w:color w:val="000000" w:themeColor="text1"/>
        </w:rPr>
        <w:t xml:space="preserve">i smluvní pokutu ve </w:t>
      </w:r>
      <w:r w:rsidR="005F439B" w:rsidRPr="00BB2B65">
        <w:rPr>
          <w:rFonts w:cs="Arial"/>
          <w:color w:val="000000" w:themeColor="text1"/>
        </w:rPr>
        <w:t>výši</w:t>
      </w:r>
      <w:r w:rsidRPr="00BB2B65">
        <w:rPr>
          <w:rFonts w:cs="Arial"/>
          <w:color w:val="000000" w:themeColor="text1"/>
        </w:rPr>
        <w:t xml:space="preserve"> 5 000,- Kč za </w:t>
      </w:r>
      <w:r w:rsidR="005F439B" w:rsidRPr="00BB2B65">
        <w:rPr>
          <w:rFonts w:cs="Arial"/>
          <w:color w:val="000000" w:themeColor="text1"/>
        </w:rPr>
        <w:t>každý</w:t>
      </w:r>
      <w:r w:rsidRPr="00BB2B65">
        <w:rPr>
          <w:rFonts w:cs="Arial"/>
          <w:color w:val="000000" w:themeColor="text1"/>
        </w:rPr>
        <w:t>́ den prodlení při</w:t>
      </w:r>
      <w:r w:rsidR="0073657A">
        <w:rPr>
          <w:rFonts w:cs="Arial"/>
          <w:color w:val="000000" w:themeColor="text1"/>
        </w:rPr>
        <w:t> </w:t>
      </w:r>
      <w:r w:rsidRPr="00BB2B65">
        <w:rPr>
          <w:rFonts w:cs="Arial"/>
          <w:color w:val="000000" w:themeColor="text1"/>
        </w:rPr>
        <w:t>neposkytování služeb.</w:t>
      </w:r>
    </w:p>
    <w:p w14:paraId="1BBDBA35" w14:textId="1D7CA586" w:rsidR="00937031" w:rsidRPr="00BB2B65" w:rsidRDefault="00937031" w:rsidP="009D3621">
      <w:pPr>
        <w:pStyle w:val="Seznam"/>
        <w:numPr>
          <w:ilvl w:val="0"/>
          <w:numId w:val="25"/>
        </w:numPr>
        <w:spacing w:before="60" w:after="60"/>
        <w:jc w:val="both"/>
        <w:rPr>
          <w:rFonts w:cs="Arial"/>
          <w:color w:val="000000" w:themeColor="text1"/>
        </w:rPr>
      </w:pPr>
      <w:r w:rsidRPr="00BB2B65">
        <w:rPr>
          <w:rFonts w:cs="Arial"/>
          <w:color w:val="000000" w:themeColor="text1"/>
        </w:rPr>
        <w:t xml:space="preserve">Zaplacením smluvní pokuty není dotčen nárok </w:t>
      </w:r>
      <w:r w:rsidR="00EC5FDA">
        <w:rPr>
          <w:rFonts w:cs="Arial"/>
          <w:color w:val="000000" w:themeColor="text1"/>
        </w:rPr>
        <w:t>Odběratel</w:t>
      </w:r>
      <w:r w:rsidRPr="00BB2B65">
        <w:rPr>
          <w:rFonts w:cs="Arial"/>
          <w:color w:val="000000" w:themeColor="text1"/>
        </w:rPr>
        <w:t>e na náhradu škody způsobené mu porušením povinnosti Poskytovatele, na niž se sankce vztahuje, s výjimkou upravenou ustanovením § 64 odst. 12 zákona o elektronických komunikacích.</w:t>
      </w:r>
    </w:p>
    <w:p w14:paraId="3C04F874" w14:textId="5F48D4EC" w:rsidR="00937031" w:rsidRPr="00BB2B65" w:rsidRDefault="00937031" w:rsidP="009D3621">
      <w:pPr>
        <w:pStyle w:val="Seznam"/>
        <w:numPr>
          <w:ilvl w:val="0"/>
          <w:numId w:val="25"/>
        </w:numPr>
        <w:spacing w:before="60" w:after="60"/>
        <w:jc w:val="both"/>
        <w:rPr>
          <w:rFonts w:cs="Arial"/>
          <w:color w:val="000000" w:themeColor="text1"/>
        </w:rPr>
      </w:pPr>
      <w:r w:rsidRPr="00BB2B65">
        <w:rPr>
          <w:rFonts w:cs="Arial"/>
          <w:color w:val="000000" w:themeColor="text1"/>
        </w:rPr>
        <w:t>Žádná ze smluvních stran neodpovídá za porušení povinnosti, k němuž došlo v důsledku okolnosti vyšší moci. Vyšší mocí se pro účely této smlouvy rozumí událost, která je mimo kontrolu smluvních stran a ke které došlo bez zavinění smluvních stran. Takovou událostí se</w:t>
      </w:r>
      <w:r w:rsidR="00553616">
        <w:rPr>
          <w:rFonts w:cs="Arial"/>
          <w:color w:val="000000" w:themeColor="text1"/>
        </w:rPr>
        <w:t> </w:t>
      </w:r>
      <w:r w:rsidRPr="00BB2B65">
        <w:rPr>
          <w:rFonts w:cs="Arial"/>
          <w:color w:val="000000" w:themeColor="text1"/>
        </w:rPr>
        <w:t xml:space="preserve">rozumí např. přírodní katastrofa, epidemie, dopravní embargo, kybernetický útok nebo stávka v příslušném odvětví. Smluvní strana postižená vyšší mocí je povinna bezodkladně informovat druhou smluvní stranu o rozsahu a předpokládaném trvání překážek v plnění smluvních závazků. Strany se zavazují vyvinout nejvyšší úsilí za účelem odstranění nebo snížení následků </w:t>
      </w:r>
      <w:r w:rsidR="005F439B" w:rsidRPr="00BB2B65">
        <w:rPr>
          <w:rFonts w:cs="Arial"/>
          <w:color w:val="000000" w:themeColor="text1"/>
        </w:rPr>
        <w:t>způsobených</w:t>
      </w:r>
      <w:r w:rsidRPr="00BB2B65">
        <w:rPr>
          <w:rFonts w:cs="Arial"/>
          <w:color w:val="000000" w:themeColor="text1"/>
        </w:rPr>
        <w:t xml:space="preserve"> vyšší mocí.</w:t>
      </w:r>
    </w:p>
    <w:p w14:paraId="522DE123" w14:textId="77777777" w:rsidR="002173FA" w:rsidRPr="00937031" w:rsidRDefault="00C45128" w:rsidP="009D3621">
      <w:pPr>
        <w:numPr>
          <w:ilvl w:val="0"/>
          <w:numId w:val="4"/>
        </w:numPr>
        <w:tabs>
          <w:tab w:val="clear" w:pos="360"/>
        </w:tabs>
        <w:spacing w:before="60" w:after="60"/>
        <w:ind w:left="425" w:hanging="357"/>
        <w:jc w:val="both"/>
      </w:pPr>
      <w:r w:rsidRPr="00937031">
        <w:t>Odběratel</w:t>
      </w:r>
      <w:r w:rsidR="005E11F5" w:rsidRPr="00937031">
        <w:t xml:space="preserve"> </w:t>
      </w:r>
      <w:r w:rsidR="006B17FC" w:rsidRPr="00937031">
        <w:t xml:space="preserve">se zavazuje při prodlení se zaplacením </w:t>
      </w:r>
      <w:r w:rsidRPr="00937031">
        <w:t>ceny Předmět</w:t>
      </w:r>
      <w:r w:rsidR="00716B59" w:rsidRPr="00937031">
        <w:t>u</w:t>
      </w:r>
      <w:r w:rsidRPr="00937031">
        <w:t xml:space="preserve"> plnění </w:t>
      </w:r>
      <w:r w:rsidR="006B17FC" w:rsidRPr="00937031">
        <w:t xml:space="preserve">zaplatit </w:t>
      </w:r>
      <w:r w:rsidRPr="00937031">
        <w:t xml:space="preserve">Dodavateli </w:t>
      </w:r>
      <w:r w:rsidR="006B17FC" w:rsidRPr="00937031">
        <w:t xml:space="preserve">úrok z prodlení ve výši stanovené </w:t>
      </w:r>
      <w:r w:rsidRPr="00937031">
        <w:t>zákonem č. 89/2012 Sb., občanským zákoníkem</w:t>
      </w:r>
      <w:r w:rsidR="006B17FC" w:rsidRPr="00937031">
        <w:t>.</w:t>
      </w:r>
    </w:p>
    <w:p w14:paraId="4522D82D" w14:textId="1FB393CE" w:rsidR="002173FA" w:rsidRDefault="00C45128" w:rsidP="009D3621">
      <w:pPr>
        <w:numPr>
          <w:ilvl w:val="0"/>
          <w:numId w:val="4"/>
        </w:numPr>
        <w:tabs>
          <w:tab w:val="clear" w:pos="360"/>
        </w:tabs>
        <w:spacing w:before="60" w:after="60"/>
        <w:ind w:left="425" w:hanging="357"/>
        <w:jc w:val="both"/>
        <w:rPr>
          <w:rFonts w:cs="Arial"/>
        </w:rPr>
      </w:pPr>
      <w:r w:rsidRPr="007B1A20">
        <w:t xml:space="preserve">V případě prodlení Dodavatele s plněním Termínu plnění vzniká Odběrateli vůči Dodavateli nárok na </w:t>
      </w:r>
      <w:r w:rsidR="005A2F50" w:rsidRPr="007B1A20">
        <w:t xml:space="preserve">smluvní pokutu ve výši </w:t>
      </w:r>
      <w:r w:rsidR="00077341" w:rsidRPr="007B1A20">
        <w:t>0,5</w:t>
      </w:r>
      <w:r w:rsidR="009A191C">
        <w:t xml:space="preserve"> </w:t>
      </w:r>
      <w:r w:rsidR="005A2F50" w:rsidRPr="007B1A20">
        <w:t xml:space="preserve">% </w:t>
      </w:r>
      <w:r w:rsidRPr="007B1A20">
        <w:t xml:space="preserve">(slovy: pět desetin procenta) </w:t>
      </w:r>
      <w:r w:rsidR="005A2F50" w:rsidRPr="007B1A20">
        <w:t xml:space="preserve">z ceny </w:t>
      </w:r>
      <w:r w:rsidRPr="007B1A20">
        <w:t>Předmětu plnění</w:t>
      </w:r>
      <w:r w:rsidR="00312235">
        <w:t xml:space="preserve"> </w:t>
      </w:r>
      <w:bookmarkStart w:id="5" w:name="_Hlk186810622"/>
      <w:r w:rsidR="00312235">
        <w:t xml:space="preserve">dle </w:t>
      </w:r>
      <w:r w:rsidR="00312235" w:rsidRPr="007B1A20">
        <w:rPr>
          <w:rFonts w:cs="Arial"/>
        </w:rPr>
        <w:t>čl. I</w:t>
      </w:r>
      <w:r w:rsidR="00312235">
        <w:rPr>
          <w:rFonts w:cs="Arial"/>
        </w:rPr>
        <w:t>V</w:t>
      </w:r>
      <w:r w:rsidR="00312235" w:rsidRPr="007B1A20">
        <w:rPr>
          <w:rFonts w:cs="Arial"/>
        </w:rPr>
        <w:t>. odst. 3 této Smlouvy</w:t>
      </w:r>
      <w:bookmarkEnd w:id="5"/>
      <w:r w:rsidRPr="007B1A20">
        <w:t xml:space="preserve"> </w:t>
      </w:r>
      <w:r w:rsidR="005A2F50" w:rsidRPr="007B1A20">
        <w:t xml:space="preserve">za každý </w:t>
      </w:r>
      <w:r w:rsidR="005E11F5" w:rsidRPr="007B1A20">
        <w:t xml:space="preserve">započatý </w:t>
      </w:r>
      <w:r w:rsidR="005A2F50" w:rsidRPr="007B1A20">
        <w:t>den prodlení.</w:t>
      </w:r>
      <w:r w:rsidRPr="007B1A20">
        <w:t xml:space="preserve"> </w:t>
      </w:r>
      <w:r w:rsidRPr="007B1A20">
        <w:rPr>
          <w:rFonts w:cs="Arial"/>
        </w:rPr>
        <w:t>Úhradou smluvní pokuty není dotčeno právo na náhradu škody.</w:t>
      </w:r>
    </w:p>
    <w:p w14:paraId="5AC6FF79" w14:textId="77777777" w:rsidR="00312235" w:rsidRPr="00753B45" w:rsidRDefault="00312235" w:rsidP="009D3621">
      <w:pPr>
        <w:numPr>
          <w:ilvl w:val="0"/>
          <w:numId w:val="4"/>
        </w:numPr>
        <w:tabs>
          <w:tab w:val="clear" w:pos="360"/>
        </w:tabs>
        <w:spacing w:before="60" w:after="60"/>
        <w:ind w:left="425" w:hanging="357"/>
        <w:jc w:val="both"/>
        <w:rPr>
          <w:rFonts w:cs="Arial"/>
        </w:rPr>
      </w:pPr>
      <w:r>
        <w:lastRenderedPageBreak/>
        <w:t xml:space="preserve">V případě neposkytování služeb Projektového vedení </w:t>
      </w:r>
      <w:r w:rsidRPr="007B1A20">
        <w:t>vzniká Odběrateli vůči Dodavateli nárok na smluvní pokutu ve výši</w:t>
      </w:r>
      <w:r>
        <w:t xml:space="preserve"> 5 000 Kč za každý případ takového neposkytnutí.</w:t>
      </w:r>
    </w:p>
    <w:p w14:paraId="1F43B0B5" w14:textId="77777777" w:rsidR="00312235" w:rsidRPr="00846737" w:rsidRDefault="00312235" w:rsidP="009D3621">
      <w:pPr>
        <w:numPr>
          <w:ilvl w:val="0"/>
          <w:numId w:val="4"/>
        </w:numPr>
        <w:tabs>
          <w:tab w:val="clear" w:pos="360"/>
        </w:tabs>
        <w:spacing w:before="60" w:after="60"/>
        <w:ind w:left="425" w:hanging="357"/>
        <w:jc w:val="both"/>
        <w:rPr>
          <w:rFonts w:cs="Arial"/>
        </w:rPr>
      </w:pPr>
      <w:r>
        <w:t xml:space="preserve">V případě, že vady nebo nedostatky zjištěné při akceptaci Předmětu plnění nebudou odstraněny v dohodnutých termínech, </w:t>
      </w:r>
      <w:r w:rsidRPr="007B1A20">
        <w:t>vzniká Odběrateli vůči Dodavateli nárok na smluvní pokutu ve výši</w:t>
      </w:r>
      <w:r>
        <w:t xml:space="preserve"> 5 000 Kč za každý den a každý jednotlivý případ takového nedodržení dohodnutého termínu.</w:t>
      </w:r>
    </w:p>
    <w:p w14:paraId="02DECAE0" w14:textId="1BD30914" w:rsidR="00312235" w:rsidRPr="00476304" w:rsidRDefault="00312235" w:rsidP="009D3621">
      <w:pPr>
        <w:numPr>
          <w:ilvl w:val="0"/>
          <w:numId w:val="4"/>
        </w:numPr>
        <w:tabs>
          <w:tab w:val="clear" w:pos="360"/>
        </w:tabs>
        <w:spacing w:before="60" w:after="60"/>
        <w:ind w:left="425" w:hanging="357"/>
        <w:jc w:val="both"/>
        <w:rPr>
          <w:rFonts w:cs="Arial"/>
        </w:rPr>
      </w:pPr>
      <w:r>
        <w:t xml:space="preserve">V případě, že Dodavatel nedodrží termíny pro odstranění vad nebo nedostatků Předmětu plnění nebo jeho části v rámci reklamačního řízení, </w:t>
      </w:r>
      <w:r w:rsidRPr="007B1A20">
        <w:t>vzniká Odběrateli vůči Dodavateli nárok na smluvní pokutu ve výši</w:t>
      </w:r>
      <w:r>
        <w:t xml:space="preserve"> 5 000 Kč za každý den a každý jednotlivý případ takového nedodržení termínu pro odstranění vad nebo nedostatků.</w:t>
      </w:r>
    </w:p>
    <w:p w14:paraId="3819B2EA" w14:textId="0A100ED3" w:rsidR="00312235" w:rsidRPr="00024F8B" w:rsidRDefault="00312235" w:rsidP="009D3621">
      <w:pPr>
        <w:numPr>
          <w:ilvl w:val="0"/>
          <w:numId w:val="4"/>
        </w:numPr>
        <w:tabs>
          <w:tab w:val="clear" w:pos="360"/>
        </w:tabs>
        <w:spacing w:before="60" w:after="60"/>
        <w:ind w:left="425" w:hanging="357"/>
        <w:jc w:val="both"/>
      </w:pPr>
      <w:r w:rsidRPr="00024F8B">
        <w:t>V případě porušení povinnosti mlčenlivosti</w:t>
      </w:r>
      <w:r>
        <w:t xml:space="preserve"> </w:t>
      </w:r>
      <w:r w:rsidRPr="00024F8B">
        <w:t>dle čl. VIII. této Smlouvy jednou smluvní stranou vzniká druhé smluvní straně nárok na smluvní pokutu ve výši 100 000 Kč (slovy: jedno sto tisíc korun českých) za každé jednotlivé porušení takové povinnosti mlčenlivosti.</w:t>
      </w:r>
    </w:p>
    <w:p w14:paraId="4CF1960C" w14:textId="77777777" w:rsidR="00312235" w:rsidRPr="00476304" w:rsidRDefault="00312235" w:rsidP="009D3621">
      <w:pPr>
        <w:numPr>
          <w:ilvl w:val="0"/>
          <w:numId w:val="4"/>
        </w:numPr>
        <w:tabs>
          <w:tab w:val="clear" w:pos="360"/>
        </w:tabs>
        <w:spacing w:before="60" w:after="60"/>
        <w:ind w:left="425" w:hanging="357"/>
        <w:jc w:val="both"/>
        <w:rPr>
          <w:rFonts w:cs="Arial"/>
        </w:rPr>
      </w:pPr>
      <w:r>
        <w:t xml:space="preserve">V případě, že Dodavatel poruší kterékoli ust. čl. XII. odst. 1, 2, 3, 4, 5, 6, 7, 8, 10, 11 nebo 12 až 16, </w:t>
      </w:r>
      <w:r w:rsidRPr="007B1A20">
        <w:t>vzniká Odběrateli vůči Dodavateli nárok na smluvní pokutu ve výši</w:t>
      </w:r>
      <w:r>
        <w:t xml:space="preserve"> 50 000 Kč za každé takové zjištěné porušení povinností Dodavatele.</w:t>
      </w:r>
    </w:p>
    <w:p w14:paraId="6B162F6F" w14:textId="77777777" w:rsidR="00312235" w:rsidRPr="007B1A20" w:rsidRDefault="00312235" w:rsidP="009D3621">
      <w:pPr>
        <w:numPr>
          <w:ilvl w:val="0"/>
          <w:numId w:val="4"/>
        </w:numPr>
        <w:tabs>
          <w:tab w:val="clear" w:pos="360"/>
        </w:tabs>
        <w:spacing w:before="60" w:after="60"/>
        <w:ind w:left="425" w:hanging="357"/>
        <w:jc w:val="both"/>
        <w:rPr>
          <w:rFonts w:cs="Arial"/>
        </w:rPr>
      </w:pPr>
      <w:r>
        <w:t xml:space="preserve">V případě, že Dodavatel poruší kterékoli ust. čl. XIII. odst. 1, 2, 3, 4 nebo 5, </w:t>
      </w:r>
      <w:r w:rsidRPr="007B1A20">
        <w:t>vzniká Odběrateli vůči Dodavateli nárok na smluvní pokutu ve výši</w:t>
      </w:r>
      <w:r>
        <w:t xml:space="preserve"> 50 000 Kč za každé takové zjištěné porušení povinností Dodavatele.</w:t>
      </w:r>
    </w:p>
    <w:p w14:paraId="01CD8C5D" w14:textId="4D26B6CD" w:rsidR="00312235" w:rsidRPr="007B1A20" w:rsidRDefault="00312235" w:rsidP="009D3621">
      <w:pPr>
        <w:numPr>
          <w:ilvl w:val="0"/>
          <w:numId w:val="4"/>
        </w:numPr>
        <w:tabs>
          <w:tab w:val="clear" w:pos="360"/>
        </w:tabs>
        <w:spacing w:before="60" w:after="60"/>
        <w:ind w:left="425" w:hanging="357"/>
        <w:jc w:val="both"/>
        <w:rPr>
          <w:rFonts w:cs="Arial"/>
        </w:rPr>
      </w:pPr>
      <w:r w:rsidRPr="00021866">
        <w:rPr>
          <w:rFonts w:cs="Arial"/>
        </w:rPr>
        <w:t xml:space="preserve">Smluvní pokuty dle této Smlouvy lze požadovat kumulativně, a to bez omezení. Úhradou smluvní pokuty není dotčena další existence povinnosti smluvní pokutou zajištěné. Smluvní pokutu je </w:t>
      </w:r>
      <w:r>
        <w:rPr>
          <w:rFonts w:cs="Arial"/>
        </w:rPr>
        <w:t xml:space="preserve">Odběratel </w:t>
      </w:r>
      <w:r w:rsidRPr="00021866">
        <w:rPr>
          <w:rFonts w:cs="Arial"/>
        </w:rPr>
        <w:t xml:space="preserve">oprávněn započíst oproti splatným pohledávkám </w:t>
      </w:r>
      <w:r>
        <w:rPr>
          <w:rFonts w:cs="Arial"/>
        </w:rPr>
        <w:t>Dodavatele</w:t>
      </w:r>
      <w:r w:rsidRPr="00021866">
        <w:rPr>
          <w:rFonts w:cs="Arial"/>
        </w:rPr>
        <w:t>.</w:t>
      </w:r>
    </w:p>
    <w:p w14:paraId="64CC15BB" w14:textId="45EB1FC7" w:rsidR="00896DFC" w:rsidRDefault="005E11F5" w:rsidP="009D3621">
      <w:pPr>
        <w:pStyle w:val="Seznam"/>
        <w:numPr>
          <w:ilvl w:val="0"/>
          <w:numId w:val="4"/>
        </w:numPr>
        <w:tabs>
          <w:tab w:val="clear" w:pos="360"/>
        </w:tabs>
        <w:spacing w:before="60" w:after="60"/>
        <w:ind w:left="425" w:hanging="357"/>
        <w:jc w:val="both"/>
        <w:rPr>
          <w:rFonts w:cs="Arial"/>
        </w:rPr>
      </w:pPr>
      <w:r w:rsidRPr="007B1A20">
        <w:rPr>
          <w:rFonts w:cs="Arial"/>
        </w:rPr>
        <w:t>Smluvní pokut</w:t>
      </w:r>
      <w:r w:rsidR="00C45128" w:rsidRPr="007B1A20">
        <w:rPr>
          <w:rFonts w:cs="Arial"/>
        </w:rPr>
        <w:t>y dle tohoto článku Smlouvy</w:t>
      </w:r>
      <w:r w:rsidRPr="007B1A20">
        <w:rPr>
          <w:rFonts w:cs="Arial"/>
        </w:rPr>
        <w:t xml:space="preserve"> j</w:t>
      </w:r>
      <w:r w:rsidR="00C45128" w:rsidRPr="007B1A20">
        <w:rPr>
          <w:rFonts w:cs="Arial"/>
        </w:rPr>
        <w:t>sou</w:t>
      </w:r>
      <w:r w:rsidRPr="007B1A20">
        <w:rPr>
          <w:rFonts w:cs="Arial"/>
        </w:rPr>
        <w:t xml:space="preserve"> splatn</w:t>
      </w:r>
      <w:r w:rsidR="008E191C" w:rsidRPr="007B1A20">
        <w:rPr>
          <w:rFonts w:cs="Arial"/>
        </w:rPr>
        <w:t>é</w:t>
      </w:r>
      <w:r w:rsidR="00312235" w:rsidRPr="00312235">
        <w:rPr>
          <w:rFonts w:cs="Arial"/>
        </w:rPr>
        <w:t xml:space="preserve"> </w:t>
      </w:r>
      <w:r w:rsidR="00312235">
        <w:rPr>
          <w:rFonts w:cs="Arial"/>
        </w:rPr>
        <w:t xml:space="preserve">do 10 dnů </w:t>
      </w:r>
      <w:r w:rsidRPr="007B1A20">
        <w:rPr>
          <w:rFonts w:cs="Arial"/>
        </w:rPr>
        <w:t>od doručení výzvy k</w:t>
      </w:r>
      <w:r w:rsidR="00C45128" w:rsidRPr="007B1A20">
        <w:rPr>
          <w:rFonts w:cs="Arial"/>
        </w:rPr>
        <w:t xml:space="preserve"> jejich úhradě Smluvní </w:t>
      </w:r>
      <w:r w:rsidRPr="007B1A20">
        <w:rPr>
          <w:rFonts w:cs="Arial"/>
        </w:rPr>
        <w:t>straně</w:t>
      </w:r>
      <w:r w:rsidR="000B76E6" w:rsidRPr="007B1A20">
        <w:rPr>
          <w:rFonts w:cs="Arial"/>
        </w:rPr>
        <w:t>, která je k úhradě smluvní pokuty povinna</w:t>
      </w:r>
      <w:r w:rsidRPr="007B1A20">
        <w:rPr>
          <w:rFonts w:cs="Arial"/>
        </w:rPr>
        <w:t xml:space="preserve">. </w:t>
      </w:r>
    </w:p>
    <w:p w14:paraId="1B33BEC1" w14:textId="77777777" w:rsidR="007B1A20" w:rsidRPr="007B1A20" w:rsidRDefault="007B1A20" w:rsidP="007B1A20">
      <w:pPr>
        <w:pStyle w:val="Seznam"/>
        <w:spacing w:before="120" w:after="120"/>
        <w:ind w:left="68" w:firstLine="0"/>
        <w:jc w:val="both"/>
        <w:rPr>
          <w:rFonts w:cs="Arial"/>
        </w:rPr>
      </w:pPr>
    </w:p>
    <w:p w14:paraId="062B4E79" w14:textId="1D14D012" w:rsidR="00896DFC" w:rsidRPr="00716B59" w:rsidRDefault="00896DFC" w:rsidP="007B1A20">
      <w:pPr>
        <w:spacing w:before="120" w:after="120"/>
        <w:jc w:val="center"/>
        <w:rPr>
          <w:rFonts w:cs="Arial"/>
          <w:b/>
        </w:rPr>
      </w:pPr>
      <w:r w:rsidRPr="00716B59">
        <w:rPr>
          <w:rFonts w:cs="Arial"/>
          <w:b/>
        </w:rPr>
        <w:t>VIII.</w:t>
      </w:r>
      <w:r w:rsidR="007B1A20">
        <w:rPr>
          <w:rFonts w:cs="Arial"/>
          <w:b/>
        </w:rPr>
        <w:t xml:space="preserve"> </w:t>
      </w:r>
      <w:r w:rsidRPr="00716B59">
        <w:rPr>
          <w:rFonts w:cs="Arial"/>
          <w:b/>
        </w:rPr>
        <w:t>Ochrana osobních údajů a důvěrných informací</w:t>
      </w:r>
    </w:p>
    <w:p w14:paraId="466E3B8B" w14:textId="676606D6"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Smluvní strany se zavazují při zpracování osobních údajů dodržovat nařízení Evropského parlamentu a Rady (EU) č. 2016/679 ze dne 27. dubna 2016, obecného nařízení o ochraně osobních údajů (dále</w:t>
      </w:r>
      <w:r w:rsidR="000B76E6" w:rsidRPr="007B1A20">
        <w:rPr>
          <w:rFonts w:cs="Arial"/>
          <w:szCs w:val="20"/>
        </w:rPr>
        <w:t xml:space="preserve"> také</w:t>
      </w:r>
      <w:r w:rsidRPr="007B1A20">
        <w:rPr>
          <w:rFonts w:cs="Arial"/>
          <w:szCs w:val="20"/>
        </w:rPr>
        <w:t xml:space="preserve"> jen „</w:t>
      </w:r>
      <w:r w:rsidRPr="007B1A20">
        <w:rPr>
          <w:rFonts w:cs="Arial"/>
          <w:b/>
          <w:bCs/>
          <w:szCs w:val="20"/>
        </w:rPr>
        <w:t>GDPR</w:t>
      </w:r>
      <w:r w:rsidRPr="007B1A20">
        <w:rPr>
          <w:rFonts w:cs="Arial"/>
          <w:szCs w:val="20"/>
        </w:rPr>
        <w:t>”)</w:t>
      </w:r>
      <w:r w:rsidR="00E85E93">
        <w:rPr>
          <w:rFonts w:cs="Arial"/>
          <w:szCs w:val="20"/>
        </w:rPr>
        <w:t xml:space="preserve"> a zákon č. 110/2019 Sb., o zpracování osobních údajů, ve</w:t>
      </w:r>
      <w:r w:rsidR="00553616">
        <w:rPr>
          <w:rFonts w:cs="Arial"/>
          <w:szCs w:val="20"/>
        </w:rPr>
        <w:t> </w:t>
      </w:r>
      <w:r w:rsidR="00E85E93">
        <w:rPr>
          <w:rFonts w:cs="Arial"/>
          <w:szCs w:val="20"/>
        </w:rPr>
        <w:t>znění pozdějších předpisů (dále jen „ZZOÚ“)</w:t>
      </w:r>
      <w:r w:rsidRPr="007B1A20">
        <w:rPr>
          <w:rFonts w:cs="Arial"/>
          <w:szCs w:val="20"/>
        </w:rPr>
        <w:t xml:space="preserve">. Smluvní strany berou na vědomí, že cílem této Smlouvy není zpracování osobních údajů třetích osob (ve smyslu tohoto odstavce jsou třetími osobami chápáni i zaměstnanci smluvních stran). </w:t>
      </w:r>
      <w:r w:rsidR="0007284A" w:rsidRPr="007B1A20">
        <w:rPr>
          <w:rFonts w:cs="Arial"/>
          <w:szCs w:val="20"/>
        </w:rPr>
        <w:t xml:space="preserve">Za předpokladu, že se i přes tuto skutečnost dostane Dodavatel do kontaktu s osobními údaji třetích osob, zavazuje se tyto zpracovávat v minimálním možném rozsahu a v souladu </w:t>
      </w:r>
      <w:r w:rsidR="7EB0B833" w:rsidRPr="007B1A20">
        <w:rPr>
          <w:rFonts w:cs="Arial"/>
          <w:szCs w:val="20"/>
        </w:rPr>
        <w:t>s</w:t>
      </w:r>
      <w:r w:rsidR="00E85E93">
        <w:rPr>
          <w:rFonts w:cs="Arial"/>
          <w:szCs w:val="20"/>
        </w:rPr>
        <w:t> </w:t>
      </w:r>
      <w:r w:rsidR="7EB0B833" w:rsidRPr="007B1A20">
        <w:rPr>
          <w:rFonts w:cs="Arial"/>
          <w:szCs w:val="20"/>
        </w:rPr>
        <w:t>GDPR</w:t>
      </w:r>
      <w:r w:rsidR="00E85E93">
        <w:rPr>
          <w:rFonts w:cs="Arial"/>
          <w:szCs w:val="20"/>
        </w:rPr>
        <w:t xml:space="preserve"> a ZZOÚ</w:t>
      </w:r>
      <w:r w:rsidR="7EB0B833" w:rsidRPr="007B1A20">
        <w:rPr>
          <w:rFonts w:cs="Arial"/>
          <w:szCs w:val="20"/>
        </w:rPr>
        <w:t xml:space="preserve"> a případnou </w:t>
      </w:r>
      <w:r w:rsidR="0007284A" w:rsidRPr="007B1A20">
        <w:rPr>
          <w:rFonts w:cs="Arial"/>
          <w:szCs w:val="20"/>
        </w:rPr>
        <w:t>smlouvou o zpracování osobních údajů uzavřenou mezi Smluvními stranami.</w:t>
      </w:r>
    </w:p>
    <w:p w14:paraId="0DEF1732" w14:textId="77777777"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Smluvní strany se vzájemně zavazují zachovávat mlčenlivost o všech podstatných skutečnostech získaných při své činnosti vyplývající z této Smlouvy (dále jen „</w:t>
      </w:r>
      <w:r w:rsidRPr="007B1A20">
        <w:rPr>
          <w:rFonts w:cs="Arial"/>
          <w:b/>
          <w:bCs/>
          <w:szCs w:val="20"/>
        </w:rPr>
        <w:t>Povinnost mlčenlivosti</w:t>
      </w:r>
      <w:r w:rsidRPr="007B1A20">
        <w:rPr>
          <w:rFonts w:cs="Arial"/>
          <w:szCs w:val="20"/>
        </w:rPr>
        <w:t>“), a to zejména o skutečnostech, které tvoří jejich obchodní tajemství ve smyslu ust. § 504 Občanského zákoníku a důvěrné informace (dále také jen „</w:t>
      </w:r>
      <w:r w:rsidRPr="007B1A20">
        <w:rPr>
          <w:rFonts w:cs="Arial"/>
          <w:b/>
          <w:bCs/>
          <w:szCs w:val="20"/>
        </w:rPr>
        <w:t>Důvěrné informace</w:t>
      </w:r>
      <w:r w:rsidRPr="007B1A20">
        <w:rPr>
          <w:rFonts w:cs="Arial"/>
          <w:szCs w:val="20"/>
        </w:rPr>
        <w:t>“).</w:t>
      </w:r>
    </w:p>
    <w:p w14:paraId="28598885" w14:textId="04981269"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Za Důvěrné informace O</w:t>
      </w:r>
      <w:r w:rsidR="007C6354" w:rsidRPr="007B1A20">
        <w:rPr>
          <w:rFonts w:cs="Arial"/>
          <w:szCs w:val="20"/>
        </w:rPr>
        <w:t>dběratele</w:t>
      </w:r>
      <w:r w:rsidRPr="007B1A20">
        <w:rPr>
          <w:rFonts w:cs="Arial"/>
          <w:szCs w:val="20"/>
        </w:rPr>
        <w:t xml:space="preserve"> </w:t>
      </w:r>
      <w:r w:rsidR="00C077F0">
        <w:rPr>
          <w:rFonts w:cs="Arial"/>
          <w:szCs w:val="20"/>
        </w:rPr>
        <w:t xml:space="preserve">a třetích stran určených Odběratelem </w:t>
      </w:r>
      <w:r w:rsidRPr="007B1A20">
        <w:rPr>
          <w:rFonts w:cs="Arial"/>
          <w:szCs w:val="20"/>
        </w:rPr>
        <w:t>Smluvní strany považují zejména (nikoliv výlučně):</w:t>
      </w:r>
    </w:p>
    <w:p w14:paraId="0DD7285E" w14:textId="0CD33FA7" w:rsidR="00896DFC" w:rsidRPr="009235E6" w:rsidRDefault="00896DFC"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strukturu počítačových systémů</w:t>
      </w:r>
      <w:r w:rsidR="00654CE7">
        <w:rPr>
          <w:rFonts w:cs="Arial"/>
          <w:color w:val="000000" w:themeColor="text1"/>
          <w:szCs w:val="20"/>
        </w:rPr>
        <w:t xml:space="preserve">, </w:t>
      </w:r>
      <w:r w:rsidR="00B164FA">
        <w:rPr>
          <w:rFonts w:cs="Arial"/>
          <w:color w:val="000000" w:themeColor="text1"/>
          <w:szCs w:val="20"/>
        </w:rPr>
        <w:t>sítě</w:t>
      </w:r>
      <w:r w:rsidRPr="009235E6">
        <w:rPr>
          <w:rFonts w:cs="Arial"/>
          <w:color w:val="000000" w:themeColor="text1"/>
          <w:szCs w:val="20"/>
        </w:rPr>
        <w:t xml:space="preserve"> a programů O</w:t>
      </w:r>
      <w:r w:rsidR="007C6354" w:rsidRPr="009235E6">
        <w:rPr>
          <w:rFonts w:cs="Arial"/>
          <w:color w:val="000000" w:themeColor="text1"/>
          <w:szCs w:val="20"/>
        </w:rPr>
        <w:t>dběratele</w:t>
      </w:r>
      <w:r w:rsidRPr="009235E6">
        <w:rPr>
          <w:rFonts w:cs="Arial"/>
          <w:color w:val="000000" w:themeColor="text1"/>
          <w:szCs w:val="20"/>
        </w:rPr>
        <w:t>;</w:t>
      </w:r>
    </w:p>
    <w:p w14:paraId="12344DA8" w14:textId="77777777" w:rsidR="00896DFC" w:rsidRPr="009235E6" w:rsidRDefault="00896DFC"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popis procesů O</w:t>
      </w:r>
      <w:r w:rsidR="007C6354" w:rsidRPr="009235E6">
        <w:rPr>
          <w:rFonts w:cs="Arial"/>
          <w:color w:val="000000" w:themeColor="text1"/>
          <w:szCs w:val="20"/>
        </w:rPr>
        <w:t>dběratele</w:t>
      </w:r>
      <w:r w:rsidRPr="009235E6">
        <w:rPr>
          <w:rFonts w:cs="Arial"/>
          <w:color w:val="000000" w:themeColor="text1"/>
          <w:szCs w:val="20"/>
        </w:rPr>
        <w:t>;</w:t>
      </w:r>
    </w:p>
    <w:p w14:paraId="7B93DFA6" w14:textId="77777777" w:rsidR="00896DFC" w:rsidRPr="009235E6" w:rsidRDefault="00896DFC"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přístupové údaje k počítačovým systémům a programů O</w:t>
      </w:r>
      <w:r w:rsidR="007C6354" w:rsidRPr="009235E6">
        <w:rPr>
          <w:rFonts w:cs="Arial"/>
          <w:color w:val="000000" w:themeColor="text1"/>
          <w:szCs w:val="20"/>
        </w:rPr>
        <w:t>dběratele</w:t>
      </w:r>
      <w:r w:rsidRPr="009235E6">
        <w:rPr>
          <w:rFonts w:cs="Arial"/>
          <w:color w:val="000000" w:themeColor="text1"/>
          <w:szCs w:val="20"/>
        </w:rPr>
        <w:t>;</w:t>
      </w:r>
    </w:p>
    <w:p w14:paraId="72F7D74A" w14:textId="7387D44C" w:rsidR="003F069B" w:rsidRPr="009235E6" w:rsidRDefault="00896DFC"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data O</w:t>
      </w:r>
      <w:r w:rsidR="00764970" w:rsidRPr="009235E6">
        <w:rPr>
          <w:rFonts w:cs="Arial"/>
          <w:color w:val="000000" w:themeColor="text1"/>
          <w:szCs w:val="20"/>
        </w:rPr>
        <w:t>dběratele</w:t>
      </w:r>
      <w:r w:rsidR="00627C39" w:rsidRPr="009235E6">
        <w:rPr>
          <w:rFonts w:cs="Arial"/>
          <w:color w:val="000000" w:themeColor="text1"/>
          <w:szCs w:val="20"/>
        </w:rPr>
        <w:t>, zejména pak obrazová data z</w:t>
      </w:r>
      <w:r w:rsidR="00F72280" w:rsidRPr="009235E6">
        <w:rPr>
          <w:rFonts w:cs="Arial"/>
          <w:color w:val="000000" w:themeColor="text1"/>
          <w:szCs w:val="20"/>
        </w:rPr>
        <w:t>e zařízení</w:t>
      </w:r>
      <w:r w:rsidR="003F069B" w:rsidRPr="009235E6">
        <w:rPr>
          <w:rFonts w:cs="Arial"/>
          <w:color w:val="000000" w:themeColor="text1"/>
          <w:szCs w:val="20"/>
        </w:rPr>
        <w:t>;</w:t>
      </w:r>
    </w:p>
    <w:p w14:paraId="659B584E" w14:textId="2C789228" w:rsidR="00F72280" w:rsidRPr="009235E6" w:rsidRDefault="00A9357B"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osobní údaje školených osob;</w:t>
      </w:r>
    </w:p>
    <w:p w14:paraId="290B38FB" w14:textId="77777777" w:rsidR="00896DFC" w:rsidRPr="009235E6" w:rsidRDefault="007C6354" w:rsidP="009D3621">
      <w:pPr>
        <w:pStyle w:val="bntext"/>
        <w:numPr>
          <w:ilvl w:val="0"/>
          <w:numId w:val="10"/>
        </w:numPr>
        <w:tabs>
          <w:tab w:val="clear" w:pos="1134"/>
          <w:tab w:val="num" w:pos="426"/>
          <w:tab w:val="left" w:pos="851"/>
        </w:tabs>
        <w:spacing w:before="60" w:line="240" w:lineRule="auto"/>
        <w:ind w:left="426" w:firstLine="0"/>
        <w:rPr>
          <w:rFonts w:cs="Arial"/>
          <w:color w:val="000000" w:themeColor="text1"/>
          <w:szCs w:val="20"/>
        </w:rPr>
      </w:pPr>
      <w:r w:rsidRPr="009235E6">
        <w:rPr>
          <w:rFonts w:cs="Arial"/>
          <w:color w:val="000000" w:themeColor="text1"/>
          <w:szCs w:val="20"/>
        </w:rPr>
        <w:t>informace o plánovém rozvoji struktury počítačových systémů a programů Odběratele</w:t>
      </w:r>
      <w:r w:rsidR="00896DFC" w:rsidRPr="009235E6">
        <w:rPr>
          <w:rFonts w:cs="Arial"/>
          <w:color w:val="000000" w:themeColor="text1"/>
          <w:szCs w:val="20"/>
        </w:rPr>
        <w:t>.</w:t>
      </w:r>
    </w:p>
    <w:p w14:paraId="2E95BBD8" w14:textId="77777777" w:rsidR="00896DFC" w:rsidRPr="007B1A20" w:rsidRDefault="00896DFC" w:rsidP="00647FB7">
      <w:pPr>
        <w:pStyle w:val="bntext"/>
        <w:tabs>
          <w:tab w:val="clear" w:pos="567"/>
          <w:tab w:val="num" w:pos="426"/>
        </w:tabs>
        <w:spacing w:before="60" w:line="240" w:lineRule="auto"/>
        <w:ind w:left="426" w:hanging="426"/>
        <w:rPr>
          <w:rFonts w:cs="Arial"/>
          <w:szCs w:val="20"/>
        </w:rPr>
      </w:pPr>
      <w:r w:rsidRPr="009235E6">
        <w:rPr>
          <w:rFonts w:cs="Arial"/>
          <w:color w:val="000000" w:themeColor="text1"/>
          <w:szCs w:val="20"/>
        </w:rPr>
        <w:t>Za Důvěrné informace Dodavatele Smluvní</w:t>
      </w:r>
      <w:r w:rsidRPr="007B1A20">
        <w:rPr>
          <w:rFonts w:cs="Arial"/>
          <w:szCs w:val="20"/>
        </w:rPr>
        <w:t xml:space="preserve"> strany považují detailní funkční specifikaci </w:t>
      </w:r>
      <w:r w:rsidR="3F7CE5BF" w:rsidRPr="007B1A20">
        <w:rPr>
          <w:rFonts w:cs="Arial"/>
          <w:szCs w:val="20"/>
        </w:rPr>
        <w:t>Řešení</w:t>
      </w:r>
      <w:r w:rsidRPr="007B1A20">
        <w:rPr>
          <w:rFonts w:cs="Arial"/>
          <w:szCs w:val="20"/>
        </w:rPr>
        <w:t>.</w:t>
      </w:r>
    </w:p>
    <w:p w14:paraId="41540BF6" w14:textId="1305C975"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Za Důvěrné informace kterékoliv Smluvní strany se dále považují informace a údaje, které</w:t>
      </w:r>
      <w:r w:rsidR="0073657A">
        <w:rPr>
          <w:rFonts w:cs="Arial"/>
          <w:szCs w:val="20"/>
        </w:rPr>
        <w:t> </w:t>
      </w:r>
      <w:r w:rsidRPr="007B1A20">
        <w:rPr>
          <w:rFonts w:cs="Arial"/>
          <w:szCs w:val="20"/>
        </w:rPr>
        <w:t>poskytující Smluvní strana výslovně a zřetelně označí jako „důvěrné“.</w:t>
      </w:r>
    </w:p>
    <w:p w14:paraId="505BA293" w14:textId="77777777"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lastRenderedPageBreak/>
        <w:t>Za porušení Povinnosti mlčenlivosti je kvalifikováno jednání, jímž jedna smluvní strana jiné osobě neoprávněně sdělí, zpřístupní, pro sebe nebo pro jiného využije obchodní tajemství či Důvěrné informace získané při své činnosti od jiné Smluvní strany, pokud je to v rozporu se zájmy jiné Smluvní strany, a učiní tak bez jejího souhlasu.</w:t>
      </w:r>
    </w:p>
    <w:p w14:paraId="6678C2CF" w14:textId="77777777"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Porušením závazku mlčenlivosti není:</w:t>
      </w:r>
    </w:p>
    <w:p w14:paraId="41D65E22" w14:textId="77777777" w:rsidR="00896DFC" w:rsidRPr="007B1A20" w:rsidRDefault="00896DFC" w:rsidP="009D3621">
      <w:pPr>
        <w:pStyle w:val="bntext"/>
        <w:numPr>
          <w:ilvl w:val="0"/>
          <w:numId w:val="11"/>
        </w:numPr>
        <w:tabs>
          <w:tab w:val="clear" w:pos="1134"/>
        </w:tabs>
        <w:spacing w:before="60" w:line="240" w:lineRule="auto"/>
        <w:ind w:left="851" w:hanging="425"/>
        <w:rPr>
          <w:rFonts w:cs="Arial"/>
          <w:szCs w:val="20"/>
        </w:rPr>
      </w:pPr>
      <w:r w:rsidRPr="007B1A20">
        <w:rPr>
          <w:rFonts w:cs="Arial"/>
          <w:szCs w:val="20"/>
        </w:rPr>
        <w:t>poskytnutí obchodního tajemství a/nebo Důvěrných informací v nezbytném rozsahu orgánům nebo osobám majícím ze zákona právo na tyto informace a kontrolu činnosti Smluvních stran;</w:t>
      </w:r>
    </w:p>
    <w:p w14:paraId="57E61D82" w14:textId="77777777" w:rsidR="00896DFC" w:rsidRPr="007B1A20" w:rsidRDefault="00896DFC" w:rsidP="009D3621">
      <w:pPr>
        <w:pStyle w:val="bntext"/>
        <w:numPr>
          <w:ilvl w:val="0"/>
          <w:numId w:val="11"/>
        </w:numPr>
        <w:tabs>
          <w:tab w:val="clear" w:pos="1134"/>
        </w:tabs>
        <w:spacing w:before="60" w:line="240" w:lineRule="auto"/>
        <w:ind w:left="851" w:hanging="425"/>
        <w:rPr>
          <w:rFonts w:cs="Arial"/>
          <w:szCs w:val="20"/>
        </w:rPr>
      </w:pPr>
      <w:r w:rsidRPr="007B1A20">
        <w:rPr>
          <w:rFonts w:cs="Arial"/>
          <w:szCs w:val="20"/>
        </w:rPr>
        <w:t>poskytnutí obchodního tajemství a/nebo Důvěrných informací osobám, které mají ze zákona uloženou povinnost mlčenlivosti (notář, advokát, daňový poradce);</w:t>
      </w:r>
    </w:p>
    <w:p w14:paraId="3206F84B" w14:textId="11A313A0" w:rsidR="00896DFC" w:rsidRPr="007B1A20" w:rsidRDefault="00896DFC" w:rsidP="009D3621">
      <w:pPr>
        <w:pStyle w:val="bntext"/>
        <w:numPr>
          <w:ilvl w:val="0"/>
          <w:numId w:val="11"/>
        </w:numPr>
        <w:tabs>
          <w:tab w:val="clear" w:pos="1134"/>
        </w:tabs>
        <w:spacing w:before="60" w:line="240" w:lineRule="auto"/>
        <w:ind w:left="851" w:hanging="425"/>
        <w:rPr>
          <w:rFonts w:cs="Arial"/>
          <w:szCs w:val="20"/>
        </w:rPr>
      </w:pPr>
      <w:r w:rsidRPr="007B1A20">
        <w:rPr>
          <w:rFonts w:cs="Arial"/>
          <w:szCs w:val="20"/>
        </w:rPr>
        <w:t>poskytnutí obchodního tajemství a/nebo Důvěrných informací Smluvní strany či umožnění přístupu k němu třetím osobám v souvislosti s plněním této Smlouvy, pouze však v nezbytném rozsahu, přičemž příslušná Smluvní strana je povinna poučit tyto třetí osoby o tom, že jde o</w:t>
      </w:r>
      <w:r w:rsidR="0073657A">
        <w:rPr>
          <w:rFonts w:cs="Arial"/>
          <w:szCs w:val="20"/>
        </w:rPr>
        <w:t> </w:t>
      </w:r>
      <w:r w:rsidRPr="007B1A20">
        <w:rPr>
          <w:rFonts w:cs="Arial"/>
          <w:szCs w:val="20"/>
        </w:rPr>
        <w:t>obchodní tajemství a/nebo Důvěrné informace jiné Smluvní strany a zavázat takové třetí osoby k mlčenlivosti nejméně ve stejné</w:t>
      </w:r>
      <w:r w:rsidR="00FF6F76">
        <w:rPr>
          <w:rFonts w:cs="Arial"/>
          <w:szCs w:val="20"/>
        </w:rPr>
        <w:t>m</w:t>
      </w:r>
      <w:r w:rsidRPr="007B1A20">
        <w:rPr>
          <w:rFonts w:cs="Arial"/>
          <w:szCs w:val="20"/>
        </w:rPr>
        <w:t xml:space="preserve"> rozsahu v jakém je k mlčenlivosti vázána dle této Smlouvy Smluvní strana, třetí osobě takové informace sdělující;</w:t>
      </w:r>
    </w:p>
    <w:p w14:paraId="50701695" w14:textId="77777777" w:rsidR="00896DFC" w:rsidRPr="007B1A20" w:rsidRDefault="00896DFC" w:rsidP="009D3621">
      <w:pPr>
        <w:pStyle w:val="bntext"/>
        <w:numPr>
          <w:ilvl w:val="0"/>
          <w:numId w:val="11"/>
        </w:numPr>
        <w:tabs>
          <w:tab w:val="clear" w:pos="1134"/>
        </w:tabs>
        <w:spacing w:before="60" w:line="240" w:lineRule="auto"/>
        <w:ind w:left="851" w:hanging="425"/>
        <w:rPr>
          <w:rFonts w:cs="Arial"/>
          <w:szCs w:val="20"/>
        </w:rPr>
      </w:pPr>
      <w:r w:rsidRPr="007B1A20">
        <w:rPr>
          <w:rFonts w:cs="Arial"/>
          <w:szCs w:val="20"/>
        </w:rPr>
        <w:t>použití obchodního tajemství a/nebo Důvěrných informací v souladu s touto Smlouvou nebo na základě výslovného souhlasu příslušné Smluvní strany, popř. jiné použití důvěrných informací, které se staly veřejně dostupnými nikoliv v důsledku porušení závazku mlčenlivosti povinnou Smluvní stranou;</w:t>
      </w:r>
    </w:p>
    <w:p w14:paraId="771F3AF3" w14:textId="0C1C0063" w:rsidR="00896DFC" w:rsidRPr="007B1A20" w:rsidRDefault="00896DFC" w:rsidP="009D3621">
      <w:pPr>
        <w:pStyle w:val="bntext"/>
        <w:numPr>
          <w:ilvl w:val="0"/>
          <w:numId w:val="11"/>
        </w:numPr>
        <w:tabs>
          <w:tab w:val="clear" w:pos="1134"/>
        </w:tabs>
        <w:spacing w:before="60" w:line="240" w:lineRule="auto"/>
        <w:ind w:left="851" w:hanging="425"/>
        <w:rPr>
          <w:rFonts w:cs="Arial"/>
          <w:szCs w:val="20"/>
        </w:rPr>
      </w:pPr>
      <w:r w:rsidRPr="007B1A20">
        <w:rPr>
          <w:rFonts w:cs="Arial"/>
          <w:szCs w:val="20"/>
        </w:rPr>
        <w:t>použití a/nebo sdělení obchodního tajemství a/nebo Důvěrných informací O</w:t>
      </w:r>
      <w:r w:rsidR="007C6354" w:rsidRPr="007B1A20">
        <w:rPr>
          <w:rFonts w:cs="Arial"/>
          <w:szCs w:val="20"/>
        </w:rPr>
        <w:t>dběratelem</w:t>
      </w:r>
      <w:r w:rsidRPr="007B1A20">
        <w:rPr>
          <w:rFonts w:cs="Arial"/>
          <w:szCs w:val="20"/>
        </w:rPr>
        <w:t xml:space="preserve"> třetí osobě za účelem správy, údržby, rozšíření, úprav, změn, oprav a dalšího nakládání se</w:t>
      </w:r>
      <w:r w:rsidR="0073657A">
        <w:rPr>
          <w:rFonts w:cs="Arial"/>
          <w:szCs w:val="20"/>
        </w:rPr>
        <w:t> </w:t>
      </w:r>
      <w:r w:rsidRPr="007B1A20">
        <w:rPr>
          <w:rFonts w:cs="Arial"/>
          <w:szCs w:val="20"/>
        </w:rPr>
        <w:t>Software prováděného pro O</w:t>
      </w:r>
      <w:r w:rsidR="007C6354" w:rsidRPr="007B1A20">
        <w:rPr>
          <w:rFonts w:cs="Arial"/>
          <w:szCs w:val="20"/>
        </w:rPr>
        <w:t>dběratele</w:t>
      </w:r>
      <w:r w:rsidRPr="007B1A20">
        <w:rPr>
          <w:rFonts w:cs="Arial"/>
          <w:szCs w:val="20"/>
        </w:rPr>
        <w:t xml:space="preserve"> takovou třetí osobou.</w:t>
      </w:r>
    </w:p>
    <w:p w14:paraId="042580E8" w14:textId="230FC196"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 xml:space="preserve">Veškeré </w:t>
      </w:r>
      <w:r w:rsidR="001E2A25" w:rsidRPr="007B1A20">
        <w:rPr>
          <w:rFonts w:cs="Arial"/>
          <w:szCs w:val="20"/>
        </w:rPr>
        <w:t>D</w:t>
      </w:r>
      <w:r w:rsidRPr="007B1A20">
        <w:rPr>
          <w:rFonts w:cs="Arial"/>
          <w:szCs w:val="20"/>
        </w:rPr>
        <w:t>ůvěrné informace zůstávají výhradním vlastnictvím předávající Smluvní strany a</w:t>
      </w:r>
      <w:r w:rsidR="00553616">
        <w:rPr>
          <w:rFonts w:cs="Arial"/>
          <w:szCs w:val="20"/>
        </w:rPr>
        <w:t> </w:t>
      </w:r>
      <w:r w:rsidRPr="007B1A20">
        <w:rPr>
          <w:rFonts w:cs="Arial"/>
          <w:szCs w:val="20"/>
        </w:rPr>
        <w:t xml:space="preserve">přijímající Smluvní strana vyvine pro zachování jejich důvěrnosti a pro jejich ochranu stejné úsilí, jako by se jednalo o její vlastní </w:t>
      </w:r>
      <w:r w:rsidR="001E2A25" w:rsidRPr="007B1A20">
        <w:rPr>
          <w:rFonts w:cs="Arial"/>
          <w:szCs w:val="20"/>
        </w:rPr>
        <w:t>D</w:t>
      </w:r>
      <w:r w:rsidRPr="007B1A20">
        <w:rPr>
          <w:rFonts w:cs="Arial"/>
          <w:szCs w:val="20"/>
        </w:rPr>
        <w:t xml:space="preserve">ůvěrné informace. </w:t>
      </w:r>
    </w:p>
    <w:p w14:paraId="2DCEE4E0" w14:textId="77777777" w:rsidR="00896DFC" w:rsidRPr="007B1A20" w:rsidRDefault="00896DFC" w:rsidP="00647FB7">
      <w:pPr>
        <w:pStyle w:val="bntext"/>
        <w:tabs>
          <w:tab w:val="clear" w:pos="567"/>
          <w:tab w:val="num" w:pos="426"/>
        </w:tabs>
        <w:spacing w:before="60" w:line="240" w:lineRule="auto"/>
        <w:ind w:left="426" w:hanging="426"/>
        <w:rPr>
          <w:rFonts w:cs="Arial"/>
          <w:szCs w:val="20"/>
        </w:rPr>
      </w:pPr>
      <w:r w:rsidRPr="007B1A20">
        <w:rPr>
          <w:rFonts w:cs="Arial"/>
          <w:szCs w:val="20"/>
        </w:rPr>
        <w:t>Povinností mlčenlivosti jsou Smluvní strany vázány po dobu trvání skutečností zakládajících tuto Povinnost mlčenlivosti, pokud nebudou mlčenlivosti zproštěny nebo se nestanou dané informace veřejně dostupnými jinak než porušením Povinnosti mlčenlivosti některou ze Smluvních stran.</w:t>
      </w:r>
    </w:p>
    <w:p w14:paraId="478ECB53" w14:textId="77777777" w:rsidR="00CC1B4F" w:rsidRDefault="00CC1B4F" w:rsidP="00C077F0">
      <w:pPr>
        <w:rPr>
          <w:rFonts w:cs="Arial"/>
          <w:b/>
        </w:rPr>
      </w:pPr>
    </w:p>
    <w:p w14:paraId="7A8EAF5D" w14:textId="1C18ABE3" w:rsidR="002173FA" w:rsidRPr="00020E24" w:rsidRDefault="003F069B" w:rsidP="00C077F0">
      <w:pPr>
        <w:spacing w:before="120" w:after="120"/>
        <w:jc w:val="center"/>
        <w:rPr>
          <w:rFonts w:cs="Arial"/>
          <w:b/>
        </w:rPr>
      </w:pPr>
      <w:r>
        <w:rPr>
          <w:rFonts w:cs="Arial"/>
          <w:b/>
        </w:rPr>
        <w:t>IX</w:t>
      </w:r>
      <w:r w:rsidR="00965B82" w:rsidRPr="00020E24">
        <w:rPr>
          <w:rFonts w:cs="Arial"/>
          <w:b/>
        </w:rPr>
        <w:t>.</w:t>
      </w:r>
      <w:r w:rsidR="00C077F0">
        <w:rPr>
          <w:rFonts w:cs="Arial"/>
          <w:b/>
        </w:rPr>
        <w:t xml:space="preserve"> </w:t>
      </w:r>
      <w:r w:rsidR="00CB5A98">
        <w:rPr>
          <w:rFonts w:cs="Arial"/>
          <w:b/>
        </w:rPr>
        <w:t>Ukončení Smlouvy</w:t>
      </w:r>
    </w:p>
    <w:p w14:paraId="4DFCF977" w14:textId="77777777" w:rsidR="00E50BAA" w:rsidRPr="007B2B02" w:rsidRDefault="00E50BAA" w:rsidP="009D3621">
      <w:pPr>
        <w:numPr>
          <w:ilvl w:val="0"/>
          <w:numId w:val="18"/>
        </w:numPr>
        <w:tabs>
          <w:tab w:val="left" w:pos="426"/>
        </w:tabs>
        <w:suppressAutoHyphens/>
        <w:spacing w:before="60" w:after="60"/>
        <w:ind w:left="426" w:hanging="426"/>
        <w:jc w:val="both"/>
        <w:rPr>
          <w:rFonts w:cs="Arial"/>
          <w:lang w:eastAsia="ar-SA"/>
        </w:rPr>
      </w:pPr>
      <w:r w:rsidRPr="007B2B02">
        <w:rPr>
          <w:rFonts w:cs="Arial"/>
          <w:lang w:eastAsia="ar-SA"/>
        </w:rPr>
        <w:t>Tato Smlouva zaniká řádným splněním sjednaných závazků dle této Smlouvy</w:t>
      </w:r>
      <w:r>
        <w:rPr>
          <w:rFonts w:cs="Arial"/>
          <w:lang w:eastAsia="ar-SA"/>
        </w:rPr>
        <w:t xml:space="preserve"> </w:t>
      </w:r>
      <w:r w:rsidRPr="007B2B02">
        <w:rPr>
          <w:rFonts w:cs="Arial"/>
          <w:lang w:eastAsia="ar-SA"/>
        </w:rPr>
        <w:t>nebo za podmínek stanovených v následujících odstavcích tohoto článku.</w:t>
      </w:r>
    </w:p>
    <w:p w14:paraId="7CFB372C" w14:textId="77777777" w:rsidR="00E50BAA" w:rsidRPr="009235E6" w:rsidRDefault="00E50BAA" w:rsidP="009D3621">
      <w:pPr>
        <w:numPr>
          <w:ilvl w:val="0"/>
          <w:numId w:val="18"/>
        </w:numPr>
        <w:tabs>
          <w:tab w:val="left" w:pos="426"/>
        </w:tabs>
        <w:suppressAutoHyphens/>
        <w:spacing w:before="60" w:after="60"/>
        <w:ind w:left="426" w:hanging="426"/>
        <w:jc w:val="both"/>
        <w:rPr>
          <w:rFonts w:cs="Arial"/>
          <w:color w:val="000000" w:themeColor="text1"/>
          <w:lang w:eastAsia="ar-SA"/>
        </w:rPr>
      </w:pPr>
      <w:r w:rsidRPr="007B2B02">
        <w:rPr>
          <w:rFonts w:cs="Arial"/>
          <w:lang w:eastAsia="ar-SA"/>
        </w:rPr>
        <w:t>Tuto Smlouvu lze zrušit:</w:t>
      </w:r>
    </w:p>
    <w:p w14:paraId="4C80973B" w14:textId="77777777" w:rsidR="00E50BAA" w:rsidRPr="009235E6" w:rsidRDefault="00E50BAA" w:rsidP="009D3621">
      <w:pPr>
        <w:numPr>
          <w:ilvl w:val="2"/>
          <w:numId w:val="19"/>
        </w:numPr>
        <w:tabs>
          <w:tab w:val="left" w:pos="426"/>
          <w:tab w:val="num" w:pos="851"/>
        </w:tabs>
        <w:suppressAutoHyphens/>
        <w:spacing w:before="60" w:after="60"/>
        <w:ind w:left="851" w:hanging="425"/>
        <w:jc w:val="both"/>
        <w:rPr>
          <w:rFonts w:cs="Arial"/>
          <w:color w:val="000000" w:themeColor="text1"/>
          <w:lang w:eastAsia="ar-SA"/>
        </w:rPr>
      </w:pPr>
      <w:r w:rsidRPr="009235E6">
        <w:rPr>
          <w:rFonts w:cs="Arial"/>
          <w:color w:val="000000" w:themeColor="text1"/>
          <w:lang w:eastAsia="ar-SA"/>
        </w:rPr>
        <w:t>Dohodou smluvních stran, jejíž součástí je i vypořádání vzájemných závazků a pohledávek.</w:t>
      </w:r>
    </w:p>
    <w:p w14:paraId="7C36A333" w14:textId="71A58DBE" w:rsidR="00E50BAA" w:rsidRPr="009235E6" w:rsidRDefault="00E50BAA" w:rsidP="009D3621">
      <w:pPr>
        <w:numPr>
          <w:ilvl w:val="2"/>
          <w:numId w:val="19"/>
        </w:numPr>
        <w:tabs>
          <w:tab w:val="left" w:pos="426"/>
          <w:tab w:val="num" w:pos="851"/>
        </w:tabs>
        <w:suppressAutoHyphens/>
        <w:spacing w:before="60" w:after="60"/>
        <w:ind w:left="851" w:hanging="425"/>
        <w:jc w:val="both"/>
        <w:rPr>
          <w:rFonts w:cs="Arial"/>
          <w:color w:val="000000" w:themeColor="text1"/>
          <w:lang w:eastAsia="ar-SA"/>
        </w:rPr>
      </w:pPr>
      <w:r w:rsidRPr="009235E6">
        <w:rPr>
          <w:rFonts w:cs="Arial"/>
          <w:color w:val="000000" w:themeColor="text1"/>
          <w:lang w:eastAsia="ar-SA"/>
        </w:rPr>
        <w:t>Odstoupením od Smlouvy v případech uvedených v zákoně nebo v této Smlouvě.</w:t>
      </w:r>
      <w:bookmarkStart w:id="6" w:name="_Ref357073114"/>
    </w:p>
    <w:p w14:paraId="773BB36C" w14:textId="1989F489" w:rsidR="00E50BAA" w:rsidRPr="009235E6" w:rsidRDefault="00E50BAA" w:rsidP="009D3621">
      <w:pPr>
        <w:numPr>
          <w:ilvl w:val="2"/>
          <w:numId w:val="19"/>
        </w:numPr>
        <w:tabs>
          <w:tab w:val="left" w:pos="426"/>
          <w:tab w:val="num" w:pos="851"/>
        </w:tabs>
        <w:suppressAutoHyphens/>
        <w:spacing w:before="60" w:after="60"/>
        <w:ind w:left="851" w:hanging="425"/>
        <w:jc w:val="both"/>
        <w:rPr>
          <w:rFonts w:cs="Arial"/>
          <w:color w:val="000000" w:themeColor="text1"/>
          <w:lang w:eastAsia="ar-SA"/>
        </w:rPr>
      </w:pPr>
      <w:r w:rsidRPr="009235E6">
        <w:rPr>
          <w:rFonts w:cs="Arial"/>
          <w:color w:val="000000" w:themeColor="text1"/>
          <w:lang w:eastAsia="ar-SA"/>
        </w:rPr>
        <w:t>Výpovědí ze strany Odběratele.</w:t>
      </w:r>
    </w:p>
    <w:p w14:paraId="571FC387" w14:textId="77777777" w:rsidR="00E50BAA" w:rsidRPr="009235E6" w:rsidRDefault="00E50BAA" w:rsidP="009D3621">
      <w:pPr>
        <w:numPr>
          <w:ilvl w:val="0"/>
          <w:numId w:val="18"/>
        </w:numPr>
        <w:tabs>
          <w:tab w:val="left" w:pos="426"/>
        </w:tabs>
        <w:suppressAutoHyphens/>
        <w:spacing w:before="60" w:after="60"/>
        <w:ind w:left="426" w:hanging="426"/>
        <w:jc w:val="both"/>
        <w:rPr>
          <w:rFonts w:cs="Arial"/>
          <w:color w:val="000000" w:themeColor="text1"/>
          <w:lang w:eastAsia="ar-SA"/>
        </w:rPr>
      </w:pPr>
      <w:r w:rsidRPr="009235E6">
        <w:rPr>
          <w:rFonts w:cs="Arial"/>
          <w:color w:val="000000" w:themeColor="text1"/>
          <w:lang w:eastAsia="ar-SA"/>
        </w:rPr>
        <w:t>Odběratel je oprávněn odstoupit od Smlouvy v případě, že dojde k podstatnému porušení smlouvy:</w:t>
      </w:r>
      <w:bookmarkEnd w:id="6"/>
    </w:p>
    <w:p w14:paraId="789CF060" w14:textId="21384852" w:rsidR="00E50BAA" w:rsidRPr="009235E6" w:rsidRDefault="00E50BAA" w:rsidP="009D3621">
      <w:pPr>
        <w:numPr>
          <w:ilvl w:val="2"/>
          <w:numId w:val="20"/>
        </w:numPr>
        <w:tabs>
          <w:tab w:val="clear" w:pos="2211"/>
          <w:tab w:val="num" w:pos="851"/>
        </w:tabs>
        <w:suppressAutoHyphens/>
        <w:spacing w:before="60" w:after="60"/>
        <w:ind w:left="851" w:hanging="425"/>
        <w:jc w:val="both"/>
        <w:rPr>
          <w:rFonts w:cs="Arial"/>
          <w:color w:val="000000" w:themeColor="text1"/>
          <w:lang w:eastAsia="ar-SA"/>
        </w:rPr>
      </w:pPr>
      <w:r w:rsidRPr="009235E6">
        <w:rPr>
          <w:rFonts w:cs="Arial"/>
          <w:color w:val="000000" w:themeColor="text1"/>
          <w:lang w:eastAsia="ar-SA"/>
        </w:rPr>
        <w:t>prodlení Dodavatele s dodáním Hardware, Licencí nebo jiných plnění dle této Smlouvy, které</w:t>
      </w:r>
      <w:r w:rsidR="0073657A">
        <w:rPr>
          <w:rFonts w:cs="Arial"/>
          <w:color w:val="000000" w:themeColor="text1"/>
          <w:lang w:eastAsia="ar-SA"/>
        </w:rPr>
        <w:t> </w:t>
      </w:r>
      <w:r w:rsidRPr="009235E6">
        <w:rPr>
          <w:rFonts w:cs="Arial"/>
          <w:color w:val="000000" w:themeColor="text1"/>
          <w:lang w:eastAsia="ar-SA"/>
        </w:rPr>
        <w:t>je delší než 60 (slovy: šedesát) kalendářních dnů;</w:t>
      </w:r>
    </w:p>
    <w:p w14:paraId="5C4AC591" w14:textId="77777777" w:rsidR="00AF0FB4" w:rsidRPr="009235E6" w:rsidRDefault="00AF0FB4" w:rsidP="009D3621">
      <w:pPr>
        <w:numPr>
          <w:ilvl w:val="2"/>
          <w:numId w:val="20"/>
        </w:numPr>
        <w:tabs>
          <w:tab w:val="clear" w:pos="2211"/>
          <w:tab w:val="num" w:pos="851"/>
        </w:tabs>
        <w:suppressAutoHyphens/>
        <w:spacing w:before="60" w:after="60"/>
        <w:ind w:left="851" w:hanging="425"/>
        <w:jc w:val="both"/>
        <w:rPr>
          <w:rFonts w:cs="Arial"/>
          <w:color w:val="000000" w:themeColor="text1"/>
          <w:lang w:eastAsia="ar-SA"/>
        </w:rPr>
      </w:pPr>
      <w:r w:rsidRPr="009235E6">
        <w:rPr>
          <w:rFonts w:cs="Arial"/>
          <w:color w:val="000000" w:themeColor="text1"/>
          <w:lang w:eastAsia="ar-SA"/>
        </w:rPr>
        <w:t>porušení povinností podle čl. II, odst. 2 Smlouvy;</w:t>
      </w:r>
    </w:p>
    <w:p w14:paraId="234E6CE9" w14:textId="77777777" w:rsidR="00E50BAA" w:rsidRPr="007B2B02" w:rsidRDefault="00E50BAA" w:rsidP="009D3621">
      <w:pPr>
        <w:numPr>
          <w:ilvl w:val="0"/>
          <w:numId w:val="18"/>
        </w:numPr>
        <w:tabs>
          <w:tab w:val="left" w:pos="426"/>
        </w:tabs>
        <w:suppressAutoHyphens/>
        <w:spacing w:before="60" w:after="60"/>
        <w:ind w:left="426" w:hanging="426"/>
        <w:jc w:val="both"/>
        <w:rPr>
          <w:rFonts w:cs="Arial"/>
          <w:lang w:eastAsia="ar-SA"/>
        </w:rPr>
      </w:pPr>
      <w:r>
        <w:rPr>
          <w:rFonts w:cs="Arial"/>
          <w:lang w:eastAsia="ar-SA"/>
        </w:rPr>
        <w:t>Odběratel</w:t>
      </w:r>
      <w:r w:rsidRPr="007B2B02">
        <w:rPr>
          <w:rFonts w:cs="Arial"/>
          <w:lang w:eastAsia="ar-SA"/>
        </w:rPr>
        <w:t xml:space="preserve"> je oprávněn okamžitě odstoupit od Smlouvy bez předchozího oznámení </w:t>
      </w:r>
      <w:r>
        <w:rPr>
          <w:rFonts w:cs="Arial"/>
          <w:lang w:eastAsia="ar-SA"/>
        </w:rPr>
        <w:t>Dodavateli</w:t>
      </w:r>
      <w:r w:rsidRPr="007B2B02">
        <w:rPr>
          <w:rFonts w:cs="Arial"/>
          <w:lang w:eastAsia="ar-SA"/>
        </w:rPr>
        <w:t xml:space="preserve"> nebo výzvy k sjednání nápravy v přiměřené lhůtě:</w:t>
      </w:r>
    </w:p>
    <w:p w14:paraId="12B4F2ED" w14:textId="77777777" w:rsidR="00E50BAA" w:rsidRPr="007B2B02" w:rsidRDefault="00E50BAA" w:rsidP="009D3621">
      <w:pPr>
        <w:numPr>
          <w:ilvl w:val="2"/>
          <w:numId w:val="21"/>
        </w:numPr>
        <w:tabs>
          <w:tab w:val="left" w:pos="426"/>
          <w:tab w:val="num" w:pos="851"/>
        </w:tabs>
        <w:suppressAutoHyphens/>
        <w:spacing w:before="60" w:after="60"/>
        <w:ind w:left="851" w:hanging="425"/>
        <w:jc w:val="both"/>
        <w:rPr>
          <w:rFonts w:cs="Arial"/>
          <w:lang w:eastAsia="ar-SA"/>
        </w:rPr>
      </w:pPr>
      <w:r w:rsidRPr="007B2B02">
        <w:rPr>
          <w:rFonts w:cs="Arial"/>
          <w:lang w:eastAsia="ar-SA"/>
        </w:rPr>
        <w:t xml:space="preserve">Bude-li soudem na majetek </w:t>
      </w:r>
      <w:r>
        <w:rPr>
          <w:rFonts w:cs="Arial"/>
          <w:lang w:eastAsia="ar-SA"/>
        </w:rPr>
        <w:t>Dodavatel</w:t>
      </w:r>
      <w:r w:rsidRPr="007B2B02">
        <w:rPr>
          <w:rFonts w:cs="Arial"/>
          <w:lang w:eastAsia="ar-SA"/>
        </w:rPr>
        <w:t xml:space="preserve"> prohlášen úpadek.</w:t>
      </w:r>
    </w:p>
    <w:p w14:paraId="42D81E20" w14:textId="77777777" w:rsidR="00E50BAA" w:rsidRPr="007B2B02" w:rsidRDefault="00E50BAA" w:rsidP="009D3621">
      <w:pPr>
        <w:numPr>
          <w:ilvl w:val="2"/>
          <w:numId w:val="21"/>
        </w:numPr>
        <w:tabs>
          <w:tab w:val="left" w:pos="426"/>
          <w:tab w:val="num" w:pos="851"/>
        </w:tabs>
        <w:suppressAutoHyphens/>
        <w:spacing w:before="60" w:after="60"/>
        <w:ind w:left="851" w:hanging="425"/>
        <w:jc w:val="both"/>
        <w:rPr>
          <w:rFonts w:cs="Arial"/>
          <w:lang w:eastAsia="ar-SA"/>
        </w:rPr>
      </w:pPr>
      <w:r w:rsidRPr="007B2B02">
        <w:rPr>
          <w:rFonts w:cs="Arial"/>
          <w:lang w:eastAsia="ar-SA"/>
        </w:rPr>
        <w:t xml:space="preserve">Vstoupí-li </w:t>
      </w:r>
      <w:r>
        <w:rPr>
          <w:rFonts w:cs="Arial"/>
          <w:lang w:eastAsia="ar-SA"/>
        </w:rPr>
        <w:t>Dodavatel</w:t>
      </w:r>
      <w:r w:rsidRPr="007B2B02">
        <w:rPr>
          <w:rFonts w:cs="Arial"/>
          <w:lang w:eastAsia="ar-SA"/>
        </w:rPr>
        <w:t xml:space="preserve"> do likvidace.</w:t>
      </w:r>
    </w:p>
    <w:p w14:paraId="78089C05" w14:textId="77777777" w:rsidR="00E50BAA" w:rsidRPr="00E621BD" w:rsidRDefault="00E50BAA" w:rsidP="009D3621">
      <w:pPr>
        <w:numPr>
          <w:ilvl w:val="2"/>
          <w:numId w:val="21"/>
        </w:numPr>
        <w:tabs>
          <w:tab w:val="left" w:pos="426"/>
          <w:tab w:val="num" w:pos="851"/>
        </w:tabs>
        <w:suppressAutoHyphens/>
        <w:spacing w:before="60" w:after="60"/>
        <w:ind w:left="851" w:hanging="425"/>
        <w:jc w:val="both"/>
        <w:rPr>
          <w:rFonts w:cs="Arial"/>
          <w:lang w:eastAsia="ar-SA"/>
        </w:rPr>
      </w:pPr>
      <w:r w:rsidRPr="007B2B02">
        <w:rPr>
          <w:rFonts w:cs="Arial"/>
          <w:lang w:eastAsia="ar-SA"/>
        </w:rPr>
        <w:t xml:space="preserve">Pozbude-li </w:t>
      </w:r>
      <w:r>
        <w:rPr>
          <w:rFonts w:cs="Arial"/>
          <w:lang w:eastAsia="ar-SA"/>
        </w:rPr>
        <w:t>Dodavatel</w:t>
      </w:r>
      <w:r w:rsidRPr="007B2B02">
        <w:rPr>
          <w:rFonts w:cs="Arial"/>
          <w:lang w:eastAsia="ar-SA"/>
        </w:rPr>
        <w:t xml:space="preserve"> jakékoliv oprávnění vyžadované právními předpisy pro provádění činnosti, k níž se zavazuje touto Smlouvou.</w:t>
      </w:r>
    </w:p>
    <w:p w14:paraId="7D566951" w14:textId="36935B31" w:rsidR="00E50BAA" w:rsidRPr="007B2B02" w:rsidRDefault="00E50BAA" w:rsidP="009D3621">
      <w:pPr>
        <w:numPr>
          <w:ilvl w:val="0"/>
          <w:numId w:val="18"/>
        </w:numPr>
        <w:tabs>
          <w:tab w:val="left" w:pos="426"/>
        </w:tabs>
        <w:suppressAutoHyphens/>
        <w:spacing w:before="60" w:after="60"/>
        <w:ind w:left="426" w:hanging="426"/>
        <w:jc w:val="both"/>
        <w:rPr>
          <w:rFonts w:cs="Arial"/>
          <w:lang w:eastAsia="ar-SA"/>
        </w:rPr>
      </w:pPr>
      <w:r>
        <w:rPr>
          <w:rFonts w:cs="Arial"/>
          <w:lang w:eastAsia="ar-SA"/>
        </w:rPr>
        <w:t>Dodavatel</w:t>
      </w:r>
      <w:r w:rsidRPr="007B2B02">
        <w:rPr>
          <w:rFonts w:cs="Arial"/>
          <w:lang w:eastAsia="ar-SA"/>
        </w:rPr>
        <w:t xml:space="preserve"> je oprávněn odstoupit od Smlouvy v případě, že </w:t>
      </w:r>
      <w:r>
        <w:rPr>
          <w:rFonts w:cs="Arial"/>
          <w:lang w:eastAsia="ar-SA"/>
        </w:rPr>
        <w:t>Odběratel</w:t>
      </w:r>
      <w:r w:rsidRPr="007B2B02">
        <w:rPr>
          <w:rFonts w:cs="Arial"/>
          <w:lang w:eastAsia="ar-SA"/>
        </w:rPr>
        <w:t xml:space="preserve"> je v prodlení s placením peněžitých částek </w:t>
      </w:r>
      <w:r>
        <w:rPr>
          <w:rFonts w:cs="Arial"/>
          <w:lang w:eastAsia="ar-SA"/>
        </w:rPr>
        <w:t>Dodavateli</w:t>
      </w:r>
      <w:r w:rsidRPr="007B2B02">
        <w:rPr>
          <w:rFonts w:cs="Arial"/>
          <w:lang w:eastAsia="ar-SA"/>
        </w:rPr>
        <w:t xml:space="preserve"> dle této Smlouvy a toto prodlení trvá po dobu delší než 15 dnů a</w:t>
      </w:r>
      <w:r w:rsidR="0073657A">
        <w:rPr>
          <w:rFonts w:cs="Arial"/>
          <w:lang w:eastAsia="ar-SA"/>
        </w:rPr>
        <w:t> </w:t>
      </w:r>
      <w:r w:rsidRPr="007B2B02">
        <w:rPr>
          <w:rFonts w:cs="Arial"/>
          <w:lang w:eastAsia="ar-SA"/>
        </w:rPr>
        <w:t xml:space="preserve">nezjedná nápravu ani do 15 dnů od doručení písemného oznámení </w:t>
      </w:r>
      <w:r>
        <w:rPr>
          <w:rFonts w:cs="Arial"/>
          <w:lang w:eastAsia="ar-SA"/>
        </w:rPr>
        <w:t xml:space="preserve">Dodavatele </w:t>
      </w:r>
      <w:r w:rsidRPr="007B2B02">
        <w:rPr>
          <w:rFonts w:cs="Arial"/>
          <w:lang w:eastAsia="ar-SA"/>
        </w:rPr>
        <w:t>o takovém prodlení.</w:t>
      </w:r>
    </w:p>
    <w:p w14:paraId="72431671" w14:textId="3970EDE0" w:rsidR="00AF0FB4" w:rsidRDefault="00AF0FB4" w:rsidP="009D3621">
      <w:pPr>
        <w:numPr>
          <w:ilvl w:val="0"/>
          <w:numId w:val="18"/>
        </w:numPr>
        <w:tabs>
          <w:tab w:val="left" w:pos="426"/>
        </w:tabs>
        <w:suppressAutoHyphens/>
        <w:spacing w:before="60" w:after="60"/>
        <w:ind w:left="426" w:hanging="426"/>
        <w:jc w:val="both"/>
        <w:rPr>
          <w:rFonts w:cs="Arial"/>
          <w:lang w:eastAsia="ar-SA"/>
        </w:rPr>
      </w:pPr>
      <w:r>
        <w:rPr>
          <w:rFonts w:cs="Arial"/>
          <w:lang w:eastAsia="ar-SA"/>
        </w:rPr>
        <w:lastRenderedPageBreak/>
        <w:t>Výpověď musí být provedena písemnou formou. Výpovědní lhůta činí 6 měsíců a začíná běžet od počátku měsíce následujícího po měsíci, v němž byla výpověď doručena Dodavateli.</w:t>
      </w:r>
    </w:p>
    <w:p w14:paraId="77135237" w14:textId="52CBDF51" w:rsidR="00E50BAA" w:rsidRPr="007B2B02" w:rsidRDefault="00E50BAA" w:rsidP="009D3621">
      <w:pPr>
        <w:numPr>
          <w:ilvl w:val="0"/>
          <w:numId w:val="18"/>
        </w:numPr>
        <w:tabs>
          <w:tab w:val="left" w:pos="426"/>
        </w:tabs>
        <w:suppressAutoHyphens/>
        <w:spacing w:before="60" w:after="60"/>
        <w:ind w:left="426" w:hanging="426"/>
        <w:jc w:val="both"/>
        <w:rPr>
          <w:rFonts w:cs="Arial"/>
          <w:lang w:eastAsia="ar-SA"/>
        </w:rPr>
      </w:pPr>
      <w:r w:rsidRPr="007B2B02">
        <w:rPr>
          <w:rFonts w:cs="Arial"/>
          <w:lang w:eastAsia="ar-SA"/>
        </w:rPr>
        <w:t xml:space="preserve">Veškerá porušení povinností </w:t>
      </w:r>
      <w:r w:rsidR="00AF0FB4">
        <w:rPr>
          <w:rFonts w:cs="Arial"/>
          <w:lang w:eastAsia="ar-SA"/>
        </w:rPr>
        <w:t>Dodavatele</w:t>
      </w:r>
      <w:r w:rsidRPr="007B2B02">
        <w:rPr>
          <w:rFonts w:cs="Arial"/>
          <w:lang w:eastAsia="ar-SA"/>
        </w:rPr>
        <w:t xml:space="preserve">, která mohou mít za následek odstoupení od této Smlouvy ze strany </w:t>
      </w:r>
      <w:r w:rsidR="00AF0FB4">
        <w:rPr>
          <w:rFonts w:cs="Arial"/>
          <w:lang w:eastAsia="ar-SA"/>
        </w:rPr>
        <w:t>Odběratele</w:t>
      </w:r>
      <w:r w:rsidRPr="007B2B02">
        <w:rPr>
          <w:rFonts w:cs="Arial"/>
          <w:lang w:eastAsia="ar-SA"/>
        </w:rPr>
        <w:t>, se bez dalšího považují za závažné pochybení při plnění smluvního vztahu.</w:t>
      </w:r>
    </w:p>
    <w:p w14:paraId="3B4609AF" w14:textId="77777777" w:rsidR="00E50BAA" w:rsidRDefault="00E50BAA" w:rsidP="009D3621">
      <w:pPr>
        <w:numPr>
          <w:ilvl w:val="0"/>
          <w:numId w:val="18"/>
        </w:numPr>
        <w:tabs>
          <w:tab w:val="left" w:pos="426"/>
        </w:tabs>
        <w:suppressAutoHyphens/>
        <w:spacing w:before="60" w:after="60"/>
        <w:ind w:left="426" w:hanging="426"/>
        <w:jc w:val="both"/>
        <w:rPr>
          <w:rFonts w:cs="Arial"/>
          <w:lang w:eastAsia="ar-SA"/>
        </w:rPr>
      </w:pPr>
      <w:r w:rsidRPr="007B2B02">
        <w:rPr>
          <w:rFonts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44D152E7" w14:textId="789A3125" w:rsidR="00ED2CB6" w:rsidRDefault="00E50BAA" w:rsidP="009D3621">
      <w:pPr>
        <w:numPr>
          <w:ilvl w:val="0"/>
          <w:numId w:val="18"/>
        </w:numPr>
        <w:tabs>
          <w:tab w:val="left" w:pos="426"/>
        </w:tabs>
        <w:suppressAutoHyphens/>
        <w:spacing w:before="60" w:after="60"/>
        <w:ind w:left="426" w:hanging="426"/>
        <w:jc w:val="both"/>
        <w:rPr>
          <w:rFonts w:cs="Arial"/>
          <w:lang w:eastAsia="ar-SA"/>
        </w:rPr>
      </w:pPr>
      <w:r w:rsidRPr="00E621BD">
        <w:rPr>
          <w:rFonts w:cs="Arial"/>
          <w:lang w:eastAsia="ar-SA"/>
        </w:rPr>
        <w:t>V případě odstoupení od Smlouvy jsou si Smluvní strany povinny vrátit vše, co si v souvislosti s</w:t>
      </w:r>
      <w:r w:rsidR="0073657A">
        <w:rPr>
          <w:rFonts w:cs="Arial"/>
          <w:lang w:eastAsia="ar-SA"/>
        </w:rPr>
        <w:t> </w:t>
      </w:r>
      <w:r w:rsidRPr="00E621BD">
        <w:rPr>
          <w:rFonts w:cs="Arial"/>
          <w:lang w:eastAsia="ar-SA"/>
        </w:rPr>
        <w:t>touto Smlouvou plnily.</w:t>
      </w:r>
    </w:p>
    <w:p w14:paraId="07AE88AD" w14:textId="6B2B740F" w:rsidR="009235E6" w:rsidRDefault="00E50BAA" w:rsidP="009D3621">
      <w:pPr>
        <w:numPr>
          <w:ilvl w:val="0"/>
          <w:numId w:val="18"/>
        </w:numPr>
        <w:tabs>
          <w:tab w:val="left" w:pos="426"/>
        </w:tabs>
        <w:suppressAutoHyphens/>
        <w:spacing w:before="60" w:after="60"/>
        <w:ind w:left="426" w:hanging="426"/>
        <w:jc w:val="both"/>
        <w:rPr>
          <w:rFonts w:cs="Arial"/>
          <w:lang w:eastAsia="ar-SA"/>
        </w:rPr>
      </w:pPr>
      <w:r w:rsidRPr="00ED2CB6">
        <w:rPr>
          <w:rFonts w:cs="Arial"/>
          <w:lang w:eastAsia="ar-SA"/>
        </w:rPr>
        <w:t>Zánikem Smlouvy z důvodu odstoupení od Smlouvy nezanikají nároky na smluvní pokuty sjednané v čl. VII. této Smlouvy, stejně jako nezaniká právo na náhradu škody.</w:t>
      </w:r>
    </w:p>
    <w:p w14:paraId="7D104A8C" w14:textId="77777777" w:rsidR="009235E6" w:rsidRDefault="009235E6">
      <w:pPr>
        <w:rPr>
          <w:rFonts w:cs="Arial"/>
          <w:lang w:eastAsia="ar-SA"/>
        </w:rPr>
      </w:pPr>
      <w:r>
        <w:rPr>
          <w:rFonts w:cs="Arial"/>
          <w:lang w:eastAsia="ar-SA"/>
        </w:rPr>
        <w:br w:type="page"/>
      </w:r>
    </w:p>
    <w:p w14:paraId="1711BBFD" w14:textId="684C73D1" w:rsidR="00627C39" w:rsidRPr="00627C39" w:rsidRDefault="00627C39" w:rsidP="00C077F0">
      <w:pPr>
        <w:spacing w:before="120" w:after="120"/>
        <w:jc w:val="center"/>
        <w:rPr>
          <w:rFonts w:cs="Arial"/>
          <w:b/>
        </w:rPr>
      </w:pPr>
      <w:r w:rsidRPr="00627C39">
        <w:rPr>
          <w:rFonts w:cs="Arial"/>
          <w:b/>
        </w:rPr>
        <w:lastRenderedPageBreak/>
        <w:t>X.</w:t>
      </w:r>
      <w:r w:rsidR="00C077F0">
        <w:rPr>
          <w:rFonts w:cs="Arial"/>
          <w:b/>
        </w:rPr>
        <w:t xml:space="preserve"> </w:t>
      </w:r>
      <w:r w:rsidRPr="00627C39">
        <w:rPr>
          <w:rFonts w:cs="Arial"/>
          <w:b/>
        </w:rPr>
        <w:t>Vyhrazená změna závazku</w:t>
      </w:r>
    </w:p>
    <w:p w14:paraId="470623B4" w14:textId="565F2157" w:rsidR="00E77C36" w:rsidRPr="009235E6" w:rsidRDefault="004A4C00" w:rsidP="009D3621">
      <w:pPr>
        <w:pStyle w:val="Seznam"/>
        <w:numPr>
          <w:ilvl w:val="0"/>
          <w:numId w:val="15"/>
        </w:numPr>
        <w:spacing w:before="60" w:after="60"/>
        <w:ind w:left="425" w:hanging="357"/>
        <w:jc w:val="both"/>
        <w:rPr>
          <w:rFonts w:cs="Arial"/>
          <w:color w:val="000000" w:themeColor="text1"/>
        </w:rPr>
      </w:pPr>
      <w:r>
        <w:rPr>
          <w:rFonts w:cs="Arial"/>
          <w:bCs/>
          <w:color w:val="000000" w:themeColor="text1"/>
        </w:rPr>
        <w:t>Dodavatel</w:t>
      </w:r>
      <w:r w:rsidR="00627C39" w:rsidRPr="009235E6">
        <w:rPr>
          <w:rFonts w:cs="Arial"/>
          <w:bCs/>
          <w:color w:val="000000" w:themeColor="text1"/>
        </w:rPr>
        <w:t xml:space="preserve"> </w:t>
      </w:r>
      <w:r w:rsidR="00C077F0" w:rsidRPr="009235E6">
        <w:rPr>
          <w:rFonts w:cs="Arial"/>
          <w:color w:val="000000" w:themeColor="text1"/>
        </w:rPr>
        <w:t xml:space="preserve">může v průběhu trvání Smlouvy navrhnout náhradu nabízeného zboží (zejm. HW a SW) za novější za předpokladu splnění </w:t>
      </w:r>
      <w:r w:rsidR="00BF3E01">
        <w:rPr>
          <w:rFonts w:cs="Arial"/>
          <w:color w:val="000000" w:themeColor="text1"/>
        </w:rPr>
        <w:t xml:space="preserve">stejných či lepších technických parametrů stanovených </w:t>
      </w:r>
      <w:r w:rsidR="00C077F0" w:rsidRPr="009235E6">
        <w:rPr>
          <w:rFonts w:cs="Arial"/>
          <w:color w:val="000000" w:themeColor="text1"/>
        </w:rPr>
        <w:t>Odběratelem a beze změny ceny plnění – taková změna podléhá schválení ze strany Odběratele.</w:t>
      </w:r>
    </w:p>
    <w:p w14:paraId="6E25474A" w14:textId="77777777" w:rsidR="00C077F0" w:rsidRPr="003F1838" w:rsidRDefault="00C077F0" w:rsidP="003F1838">
      <w:pPr>
        <w:spacing w:before="120" w:after="120"/>
        <w:jc w:val="center"/>
        <w:rPr>
          <w:rFonts w:cs="Arial"/>
          <w:b/>
        </w:rPr>
      </w:pPr>
    </w:p>
    <w:p w14:paraId="56141598" w14:textId="6308FDD5" w:rsidR="00C469F3" w:rsidRDefault="00C469F3" w:rsidP="00C469F3">
      <w:pPr>
        <w:spacing w:before="120" w:after="120"/>
        <w:jc w:val="center"/>
        <w:rPr>
          <w:rFonts w:cs="Arial"/>
          <w:b/>
        </w:rPr>
      </w:pPr>
      <w:r>
        <w:rPr>
          <w:rFonts w:cs="Arial"/>
          <w:b/>
        </w:rPr>
        <w:t>XI</w:t>
      </w:r>
      <w:r w:rsidRPr="00CC4208">
        <w:rPr>
          <w:rFonts w:cs="Arial"/>
          <w:b/>
        </w:rPr>
        <w:t>.</w:t>
      </w:r>
      <w:r>
        <w:rPr>
          <w:rFonts w:cs="Arial"/>
          <w:b/>
        </w:rPr>
        <w:t xml:space="preserve"> Součinnost smluvních stran</w:t>
      </w:r>
    </w:p>
    <w:p w14:paraId="7E082A05" w14:textId="67B2A100" w:rsidR="00C469F3" w:rsidRPr="00C469F3" w:rsidRDefault="00C469F3" w:rsidP="009D3621">
      <w:pPr>
        <w:pStyle w:val="Seznam"/>
        <w:numPr>
          <w:ilvl w:val="0"/>
          <w:numId w:val="22"/>
        </w:numPr>
        <w:spacing w:before="60" w:after="60"/>
        <w:ind w:left="425" w:hanging="357"/>
        <w:jc w:val="both"/>
        <w:rPr>
          <w:rFonts w:cs="Arial"/>
          <w:bCs/>
        </w:rPr>
      </w:pPr>
      <w:r w:rsidRPr="00C469F3">
        <w:rPr>
          <w:rFonts w:cs="Arial"/>
          <w:bCs/>
        </w:rPr>
        <w:t xml:space="preserve">Smluvní strany se zavazují vyvinout veškeré úsilí k vytvoření potřebných podmínek pro provedení </w:t>
      </w:r>
      <w:r>
        <w:rPr>
          <w:rFonts w:cs="Arial"/>
          <w:bCs/>
        </w:rPr>
        <w:t xml:space="preserve">předmětu plnění Smlouvy </w:t>
      </w:r>
      <w:r w:rsidRPr="00C469F3">
        <w:rPr>
          <w:rFonts w:cs="Arial"/>
          <w:bCs/>
        </w:rPr>
        <w:t xml:space="preserve">dle podmínek stanovených </w:t>
      </w:r>
      <w:r>
        <w:rPr>
          <w:rFonts w:cs="Arial"/>
          <w:bCs/>
        </w:rPr>
        <w:t>S</w:t>
      </w:r>
      <w:r w:rsidRPr="00C469F3">
        <w:rPr>
          <w:rFonts w:cs="Arial"/>
          <w:bCs/>
        </w:rPr>
        <w:t xml:space="preserve">mlouvou, které vyplývají z jejich smluvního postavení. To platí i v případech, kde to není výslovně stanoveno ustanovením </w:t>
      </w:r>
      <w:r>
        <w:rPr>
          <w:rFonts w:cs="Arial"/>
          <w:bCs/>
        </w:rPr>
        <w:t>S</w:t>
      </w:r>
      <w:r w:rsidRPr="00C469F3">
        <w:rPr>
          <w:rFonts w:cs="Arial"/>
          <w:bCs/>
        </w:rPr>
        <w:t xml:space="preserve">mlouvy. </w:t>
      </w:r>
    </w:p>
    <w:p w14:paraId="1A40ED0B" w14:textId="77777777" w:rsidR="00C469F3" w:rsidRPr="00C469F3" w:rsidRDefault="00C469F3" w:rsidP="009D3621">
      <w:pPr>
        <w:pStyle w:val="Seznam"/>
        <w:numPr>
          <w:ilvl w:val="0"/>
          <w:numId w:val="22"/>
        </w:numPr>
        <w:spacing w:before="60" w:after="60"/>
        <w:ind w:left="425" w:hanging="357"/>
        <w:jc w:val="both"/>
        <w:rPr>
          <w:rFonts w:cs="Arial"/>
          <w:bCs/>
        </w:rPr>
      </w:pPr>
      <w:r w:rsidRPr="00C469F3">
        <w:rPr>
          <w:rFonts w:cs="Arial"/>
          <w:bCs/>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47D26FC6" w14:textId="4703CC39" w:rsidR="00C469F3" w:rsidRPr="00C469F3" w:rsidRDefault="00C469F3" w:rsidP="009D3621">
      <w:pPr>
        <w:pStyle w:val="Seznam"/>
        <w:numPr>
          <w:ilvl w:val="0"/>
          <w:numId w:val="22"/>
        </w:numPr>
        <w:spacing w:before="60" w:after="60"/>
        <w:ind w:left="425" w:hanging="357"/>
        <w:jc w:val="both"/>
        <w:rPr>
          <w:rFonts w:cs="Arial"/>
          <w:bCs/>
        </w:rPr>
      </w:pPr>
      <w:r>
        <w:rPr>
          <w:rFonts w:cs="Arial"/>
          <w:bCs/>
        </w:rPr>
        <w:t xml:space="preserve">Dodavatel </w:t>
      </w:r>
      <w:r w:rsidRPr="00C469F3">
        <w:rPr>
          <w:rFonts w:cs="Arial"/>
          <w:bCs/>
        </w:rPr>
        <w:t xml:space="preserve">se zavazuje, že na základě skutečností zjištěných v průběhu plnění povinností dle </w:t>
      </w:r>
      <w:r>
        <w:rPr>
          <w:rFonts w:cs="Arial"/>
          <w:bCs/>
        </w:rPr>
        <w:t>S</w:t>
      </w:r>
      <w:r w:rsidRPr="00C469F3">
        <w:rPr>
          <w:rFonts w:cs="Arial"/>
          <w:bCs/>
        </w:rPr>
        <w:t xml:space="preserve">mlouvy navrhne a provede opatření směřující k dodržení podmínek stanovených </w:t>
      </w:r>
      <w:r>
        <w:rPr>
          <w:rFonts w:cs="Arial"/>
          <w:bCs/>
        </w:rPr>
        <w:t>S</w:t>
      </w:r>
      <w:r w:rsidRPr="00C469F3">
        <w:rPr>
          <w:rFonts w:cs="Arial"/>
          <w:bCs/>
        </w:rPr>
        <w:t>mlouvou pro</w:t>
      </w:r>
      <w:r w:rsidR="0073657A">
        <w:rPr>
          <w:rFonts w:cs="Arial"/>
          <w:bCs/>
        </w:rPr>
        <w:t> </w:t>
      </w:r>
      <w:r w:rsidRPr="00C469F3">
        <w:rPr>
          <w:rFonts w:cs="Arial"/>
          <w:bCs/>
        </w:rPr>
        <w:t xml:space="preserve">naplnění </w:t>
      </w:r>
      <w:r>
        <w:rPr>
          <w:rFonts w:cs="Arial"/>
          <w:bCs/>
        </w:rPr>
        <w:t>S</w:t>
      </w:r>
      <w:r w:rsidRPr="00C469F3">
        <w:rPr>
          <w:rFonts w:cs="Arial"/>
          <w:bCs/>
        </w:rPr>
        <w:t xml:space="preserve">mlouvy, k ochraně </w:t>
      </w:r>
      <w:r>
        <w:rPr>
          <w:rFonts w:cs="Arial"/>
          <w:bCs/>
        </w:rPr>
        <w:t xml:space="preserve">Odběratele </w:t>
      </w:r>
      <w:r w:rsidRPr="00C469F3">
        <w:rPr>
          <w:rFonts w:cs="Arial"/>
          <w:bCs/>
        </w:rPr>
        <w:t xml:space="preserve">před škodami, ztrátami a zbytečnými výdaji a že poskytne </w:t>
      </w:r>
      <w:r>
        <w:rPr>
          <w:rFonts w:cs="Arial"/>
          <w:bCs/>
        </w:rPr>
        <w:t>Odběrateli</w:t>
      </w:r>
      <w:r w:rsidRPr="00C469F3">
        <w:rPr>
          <w:rFonts w:cs="Arial"/>
          <w:bCs/>
        </w:rPr>
        <w:t xml:space="preserve">, zástupci </w:t>
      </w:r>
      <w:r>
        <w:rPr>
          <w:rFonts w:cs="Arial"/>
          <w:bCs/>
        </w:rPr>
        <w:t xml:space="preserve">Odběratele </w:t>
      </w:r>
      <w:r w:rsidRPr="00C469F3">
        <w:rPr>
          <w:rFonts w:cs="Arial"/>
          <w:bCs/>
        </w:rPr>
        <w:t xml:space="preserve">jednajícímu ve věcech technických a jiným osobám zúčastněným na provádění </w:t>
      </w:r>
      <w:r>
        <w:rPr>
          <w:rFonts w:cs="Arial"/>
          <w:bCs/>
        </w:rPr>
        <w:t xml:space="preserve">plnění Smlouvy </w:t>
      </w:r>
      <w:r w:rsidRPr="00C469F3">
        <w:rPr>
          <w:rFonts w:cs="Arial"/>
          <w:bCs/>
        </w:rPr>
        <w:t>veškeré potřebné doklady, konzultace, pomoc a jinou součinnost.</w:t>
      </w:r>
    </w:p>
    <w:p w14:paraId="172859E5" w14:textId="6EEFB9C4" w:rsidR="00C469F3" w:rsidRDefault="00C469F3" w:rsidP="00C469F3">
      <w:pPr>
        <w:pStyle w:val="Seznam"/>
        <w:spacing w:before="60" w:after="60"/>
        <w:ind w:left="0" w:firstLine="0"/>
        <w:jc w:val="both"/>
        <w:rPr>
          <w:rFonts w:cs="Arial"/>
          <w:bCs/>
        </w:rPr>
      </w:pPr>
    </w:p>
    <w:p w14:paraId="228FA185" w14:textId="1F2D4DE8" w:rsidR="00C469F3" w:rsidRPr="00C469F3" w:rsidRDefault="00C469F3" w:rsidP="00C469F3">
      <w:pPr>
        <w:spacing w:before="120" w:after="120"/>
        <w:jc w:val="center"/>
        <w:rPr>
          <w:rFonts w:cs="Arial"/>
          <w:b/>
        </w:rPr>
      </w:pPr>
      <w:bookmarkStart w:id="7" w:name="_Ref529197677"/>
      <w:r>
        <w:rPr>
          <w:rFonts w:cs="Arial"/>
          <w:b/>
        </w:rPr>
        <w:t xml:space="preserve">XII. </w:t>
      </w:r>
      <w:r w:rsidRPr="00C469F3">
        <w:rPr>
          <w:rFonts w:cs="Arial"/>
          <w:b/>
        </w:rPr>
        <w:t>Prohlášení, práva a závazky smluvních stran</w:t>
      </w:r>
      <w:bookmarkEnd w:id="7"/>
    </w:p>
    <w:p w14:paraId="7B343E1C" w14:textId="0773FE1F" w:rsidR="00C469F3" w:rsidRPr="00C469F3" w:rsidRDefault="00C469F3" w:rsidP="009D3621">
      <w:pPr>
        <w:pStyle w:val="Seznam"/>
        <w:numPr>
          <w:ilvl w:val="0"/>
          <w:numId w:val="23"/>
        </w:numPr>
        <w:spacing w:before="60" w:after="60"/>
        <w:ind w:left="425" w:hanging="357"/>
        <w:jc w:val="both"/>
        <w:rPr>
          <w:rFonts w:cs="Arial"/>
          <w:bCs/>
        </w:rPr>
      </w:pPr>
      <w:bookmarkStart w:id="8" w:name="_Ref529199251"/>
      <w:r>
        <w:rPr>
          <w:rFonts w:cs="Arial"/>
          <w:bCs/>
        </w:rPr>
        <w:t>Dodavatel</w:t>
      </w:r>
      <w:r w:rsidRPr="00C469F3">
        <w:rPr>
          <w:rFonts w:cs="Arial"/>
          <w:bCs/>
        </w:rPr>
        <w:t xml:space="preserve"> prohlašuje, že:</w:t>
      </w:r>
      <w:bookmarkEnd w:id="8"/>
    </w:p>
    <w:p w14:paraId="5E993FD0" w14:textId="77777777" w:rsidR="00345D5A" w:rsidRDefault="00C469F3" w:rsidP="009D3621">
      <w:pPr>
        <w:pStyle w:val="Seznam"/>
        <w:numPr>
          <w:ilvl w:val="0"/>
          <w:numId w:val="26"/>
        </w:numPr>
        <w:spacing w:before="60" w:after="60"/>
        <w:jc w:val="both"/>
        <w:rPr>
          <w:rFonts w:cs="Arial"/>
        </w:rPr>
      </w:pPr>
      <w:r w:rsidRPr="00345D5A">
        <w:rPr>
          <w:rFonts w:cs="Arial"/>
          <w:color w:val="000000" w:themeColor="text1"/>
        </w:rPr>
        <w:t>není</w:t>
      </w:r>
      <w:r w:rsidRPr="00C469F3">
        <w:rPr>
          <w:rFonts w:cs="Arial"/>
        </w:rPr>
        <w:t xml:space="preserve"> jako právnická osoba v likvidaci; </w:t>
      </w:r>
    </w:p>
    <w:p w14:paraId="00389BCE" w14:textId="77777777" w:rsidR="00345D5A" w:rsidRDefault="00C469F3" w:rsidP="009D3621">
      <w:pPr>
        <w:pStyle w:val="Seznam"/>
        <w:numPr>
          <w:ilvl w:val="0"/>
          <w:numId w:val="26"/>
        </w:numPr>
        <w:spacing w:before="60" w:after="60"/>
        <w:jc w:val="both"/>
        <w:rPr>
          <w:rFonts w:cs="Arial"/>
        </w:rPr>
      </w:pPr>
      <w:r w:rsidRPr="00345D5A">
        <w:rPr>
          <w:rFonts w:cs="Arial"/>
        </w:rPr>
        <w:t>není proti němu vedeno insolvenční řízení a takové řízení nebylo zastaveno či</w:t>
      </w:r>
      <w:r w:rsidR="00553616" w:rsidRPr="00345D5A">
        <w:rPr>
          <w:rFonts w:cs="Arial"/>
        </w:rPr>
        <w:t> </w:t>
      </w:r>
      <w:r w:rsidRPr="00345D5A">
        <w:rPr>
          <w:rFonts w:cs="Arial"/>
        </w:rPr>
        <w:t>zrušeno z důvodu nedostatku majetku Dodavatele a dále není předlužen či</w:t>
      </w:r>
      <w:r w:rsidR="00553616" w:rsidRPr="00345D5A">
        <w:rPr>
          <w:rFonts w:cs="Arial"/>
        </w:rPr>
        <w:t> </w:t>
      </w:r>
      <w:r w:rsidRPr="00345D5A">
        <w:rPr>
          <w:rFonts w:cs="Arial"/>
        </w:rPr>
        <w:t>neschopen plnit své splatné závazky vůči svým věřitelům;</w:t>
      </w:r>
    </w:p>
    <w:p w14:paraId="3E2C6252" w14:textId="0C930BCE" w:rsidR="00C469F3" w:rsidRPr="00345D5A" w:rsidRDefault="00C469F3" w:rsidP="009D3621">
      <w:pPr>
        <w:pStyle w:val="Seznam"/>
        <w:numPr>
          <w:ilvl w:val="0"/>
          <w:numId w:val="26"/>
        </w:numPr>
        <w:spacing w:before="60" w:after="60"/>
        <w:jc w:val="both"/>
        <w:rPr>
          <w:rFonts w:cs="Arial"/>
        </w:rPr>
      </w:pPr>
      <w:r w:rsidRPr="00345D5A">
        <w:rPr>
          <w:rFonts w:cs="Arial"/>
        </w:rPr>
        <w:t>uzavření/m této smlouvy:</w:t>
      </w:r>
    </w:p>
    <w:p w14:paraId="3B765408" w14:textId="77777777" w:rsidR="00345D5A" w:rsidRDefault="00C469F3" w:rsidP="00345D5A">
      <w:pPr>
        <w:pStyle w:val="Level1"/>
      </w:pPr>
      <w:r w:rsidRPr="00C469F3">
        <w:t>neporuší správní rozhodnutí orgánu státní správy České republiky;</w:t>
      </w:r>
    </w:p>
    <w:p w14:paraId="16B0387D" w14:textId="77777777" w:rsidR="00345D5A" w:rsidRPr="00345D5A" w:rsidRDefault="00C469F3" w:rsidP="00345D5A">
      <w:pPr>
        <w:pStyle w:val="Level1"/>
      </w:pPr>
      <w:r w:rsidRPr="00345D5A">
        <w:rPr>
          <w:rFonts w:cs="Arial"/>
        </w:rPr>
        <w:t>neporuší ustanovení žádné dohody, smlouvy či jiného ujednání, které uzavřel se třetí osobou;</w:t>
      </w:r>
    </w:p>
    <w:p w14:paraId="4847BAA2" w14:textId="611FA956" w:rsidR="00C469F3" w:rsidRPr="00345D5A" w:rsidRDefault="00C469F3" w:rsidP="00345D5A">
      <w:pPr>
        <w:pStyle w:val="Level1"/>
      </w:pPr>
      <w:r w:rsidRPr="00345D5A">
        <w:rPr>
          <w:rFonts w:cs="Arial"/>
        </w:rPr>
        <w:t xml:space="preserve">nebude mít za následek újmu nebo požadavek na splacení jakéhokoli správního poplatku, dotací nebo jiného závazku </w:t>
      </w:r>
      <w:r w:rsidRPr="00345D5A">
        <w:rPr>
          <w:rFonts w:cs="Arial"/>
          <w:bCs/>
        </w:rPr>
        <w:t>Dodavatel</w:t>
      </w:r>
      <w:r w:rsidRPr="00345D5A">
        <w:rPr>
          <w:rFonts w:cs="Arial"/>
        </w:rPr>
        <w:t xml:space="preserve">e; </w:t>
      </w:r>
    </w:p>
    <w:p w14:paraId="1AD702FF" w14:textId="77777777" w:rsidR="0006420B" w:rsidRDefault="00C469F3" w:rsidP="009D3621">
      <w:pPr>
        <w:pStyle w:val="Seznam"/>
        <w:numPr>
          <w:ilvl w:val="0"/>
          <w:numId w:val="26"/>
        </w:numPr>
        <w:spacing w:before="60" w:after="60"/>
        <w:jc w:val="both"/>
        <w:rPr>
          <w:rFonts w:cs="Arial"/>
        </w:rPr>
      </w:pPr>
      <w:r w:rsidRPr="00C469F3">
        <w:rPr>
          <w:rFonts w:cs="Arial"/>
        </w:rPr>
        <w:t xml:space="preserve">neučinil nic, ať již sám anebo za spolupráce či prostřednictvím třetí osoby, co by omezilo či znemožnilo dosažení účelu </w:t>
      </w:r>
      <w:r>
        <w:rPr>
          <w:rFonts w:cs="Arial"/>
        </w:rPr>
        <w:t>S</w:t>
      </w:r>
      <w:r w:rsidRPr="00C469F3">
        <w:rPr>
          <w:rFonts w:cs="Arial"/>
        </w:rPr>
        <w:t>mlouvy</w:t>
      </w:r>
    </w:p>
    <w:p w14:paraId="02CFB2EB" w14:textId="408B2FC9" w:rsidR="00C469F3" w:rsidRPr="00C469F3" w:rsidRDefault="00B67FE7" w:rsidP="009D3621">
      <w:pPr>
        <w:pStyle w:val="Seznam"/>
        <w:numPr>
          <w:ilvl w:val="0"/>
          <w:numId w:val="26"/>
        </w:numPr>
        <w:spacing w:before="60" w:after="60"/>
        <w:jc w:val="both"/>
        <w:rPr>
          <w:rFonts w:cs="Arial"/>
        </w:rPr>
      </w:pPr>
      <w:bookmarkStart w:id="9" w:name="_Hlk212200396"/>
      <w:r>
        <w:rPr>
          <w:rFonts w:cs="Arial"/>
        </w:rPr>
        <w:t>předmět plnění je v souladu s doporučením Národního úřadu pro kybernetickou a informační bezpečnost ze dne 29. 8. 2025</w:t>
      </w:r>
      <w:r w:rsidR="00D23BEF">
        <w:rPr>
          <w:rFonts w:cs="Arial"/>
        </w:rPr>
        <w:t xml:space="preserve"> (dostupné na: </w:t>
      </w:r>
      <w:hyperlink r:id="rId10" w:history="1">
        <w:r w:rsidR="00D23BEF" w:rsidRPr="00D23BEF">
          <w:rPr>
            <w:rStyle w:val="Hypertextovodkaz"/>
            <w:rFonts w:cs="Arial"/>
          </w:rPr>
          <w:t>2025-09-03_Varovani_predavani-dat-podepsano.pdf</w:t>
        </w:r>
      </w:hyperlink>
      <w:r w:rsidR="00D23BEF">
        <w:rPr>
          <w:rFonts w:cs="Arial"/>
        </w:rPr>
        <w:t xml:space="preserve"> a </w:t>
      </w:r>
      <w:hyperlink r:id="rId11" w:history="1">
        <w:r w:rsidR="00D23BEF" w:rsidRPr="00D23BEF">
          <w:rPr>
            <w:rStyle w:val="Hypertextovodkaz"/>
            <w:rFonts w:cs="Arial"/>
          </w:rPr>
          <w:t>Cinske-IP-kamerove-systemy.pdf</w:t>
        </w:r>
      </w:hyperlink>
      <w:r w:rsidR="00D23BEF">
        <w:rPr>
          <w:rFonts w:cs="Arial"/>
        </w:rPr>
        <w:t>).</w:t>
      </w:r>
      <w:r w:rsidR="00C469F3" w:rsidRPr="00C469F3">
        <w:rPr>
          <w:rFonts w:cs="Arial"/>
        </w:rPr>
        <w:t xml:space="preserve">. </w:t>
      </w:r>
    </w:p>
    <w:p w14:paraId="49F966B9" w14:textId="77777777" w:rsidR="00312235" w:rsidRPr="00C469F3" w:rsidRDefault="00312235" w:rsidP="009D3621">
      <w:pPr>
        <w:pStyle w:val="Seznam"/>
        <w:numPr>
          <w:ilvl w:val="0"/>
          <w:numId w:val="23"/>
        </w:numPr>
        <w:spacing w:before="60" w:after="60"/>
        <w:ind w:left="425" w:hanging="357"/>
        <w:jc w:val="both"/>
        <w:rPr>
          <w:rFonts w:cs="Arial"/>
          <w:bCs/>
        </w:rPr>
      </w:pPr>
      <w:bookmarkStart w:id="10" w:name="_Hlk186810918"/>
      <w:bookmarkStart w:id="11" w:name="_Ref529199223"/>
      <w:bookmarkEnd w:id="9"/>
      <w:r>
        <w:rPr>
          <w:rFonts w:cs="Arial"/>
          <w:bCs/>
        </w:rPr>
        <w:t>Dodavatel</w:t>
      </w:r>
      <w:r w:rsidRPr="00C469F3">
        <w:rPr>
          <w:rFonts w:cs="Arial"/>
          <w:bCs/>
        </w:rPr>
        <w:t xml:space="preserve"> </w:t>
      </w:r>
      <w:r>
        <w:rPr>
          <w:rFonts w:cs="Arial"/>
          <w:bCs/>
        </w:rPr>
        <w:t xml:space="preserve">dále </w:t>
      </w:r>
      <w:r w:rsidRPr="00C469F3">
        <w:rPr>
          <w:rFonts w:cs="Arial"/>
          <w:bCs/>
        </w:rPr>
        <w:t>prohlašuje, že:</w:t>
      </w:r>
    </w:p>
    <w:p w14:paraId="3D76D3BF" w14:textId="77777777" w:rsidR="00345D5A" w:rsidRDefault="00312235" w:rsidP="009D3621">
      <w:pPr>
        <w:pStyle w:val="Seznam"/>
        <w:numPr>
          <w:ilvl w:val="0"/>
          <w:numId w:val="27"/>
        </w:numPr>
        <w:spacing w:before="60" w:after="60"/>
        <w:jc w:val="both"/>
        <w:rPr>
          <w:rFonts w:cs="Arial"/>
        </w:rPr>
      </w:pPr>
      <w:r w:rsidRPr="00345D5A">
        <w:rPr>
          <w:rFonts w:cs="Arial"/>
          <w:color w:val="000000" w:themeColor="text1"/>
        </w:rPr>
        <w:t>není</w:t>
      </w:r>
      <w:r w:rsidRPr="00021866">
        <w:rPr>
          <w:rFonts w:cs="Arial"/>
        </w:rPr>
        <w:t xml:space="preserve">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F32CA38" w14:textId="1C2473AF" w:rsidR="00312235" w:rsidRPr="00345D5A" w:rsidRDefault="00312235" w:rsidP="009D3621">
      <w:pPr>
        <w:pStyle w:val="Seznam"/>
        <w:numPr>
          <w:ilvl w:val="0"/>
          <w:numId w:val="27"/>
        </w:numPr>
        <w:spacing w:before="60" w:after="60"/>
        <w:jc w:val="both"/>
        <w:rPr>
          <w:rFonts w:cs="Arial"/>
        </w:rPr>
      </w:pPr>
      <w:r w:rsidRPr="00345D5A">
        <w:rPr>
          <w:rFonts w:cs="Arial"/>
        </w:rPr>
        <w:t>není dodavatelem ve smyslu nařízení Rady EU č. 2022/576, tj. není:</w:t>
      </w:r>
    </w:p>
    <w:p w14:paraId="0C24D624" w14:textId="77777777" w:rsidR="00345D5A" w:rsidRDefault="00312235" w:rsidP="00345D5A">
      <w:pPr>
        <w:pStyle w:val="Level1"/>
      </w:pPr>
      <w:r w:rsidRPr="00021866">
        <w:t>ruským státním příslušníkem, fyzickou či právnickou osobou, subjektem či orgánem se sídlem v Rusku,</w:t>
      </w:r>
    </w:p>
    <w:p w14:paraId="6D5EE577" w14:textId="77777777" w:rsidR="00345D5A" w:rsidRPr="00345D5A" w:rsidRDefault="00312235" w:rsidP="00345D5A">
      <w:pPr>
        <w:pStyle w:val="Level1"/>
      </w:pPr>
      <w:r w:rsidRPr="00345D5A">
        <w:rPr>
          <w:rFonts w:cs="Arial"/>
        </w:rPr>
        <w:t>právnickou osobou, subjektem nebo orgánem, který je z více než 50 % přímo či nepřímo vlastněný některým ze subjektů uvedených výše v tomto odstavci, nebo</w:t>
      </w:r>
    </w:p>
    <w:p w14:paraId="7B96FB76" w14:textId="15FB8661" w:rsidR="00312235" w:rsidRPr="00345D5A" w:rsidRDefault="00312235" w:rsidP="00345D5A">
      <w:pPr>
        <w:pStyle w:val="Level1"/>
      </w:pPr>
      <w:r w:rsidRPr="00345D5A">
        <w:rPr>
          <w:rFonts w:cs="Arial"/>
        </w:rPr>
        <w:lastRenderedPageBreak/>
        <w:t>fyzickou nebo právnickou osobou, subjektem nebo orgánem, který jedná jménem nebo na pokyn některého ze subjektů uvedených výše v tomto odstavci;</w:t>
      </w:r>
    </w:p>
    <w:p w14:paraId="6A39D706" w14:textId="77777777" w:rsidR="00312235" w:rsidRPr="00021866" w:rsidRDefault="00312235" w:rsidP="009D3621">
      <w:pPr>
        <w:pStyle w:val="Seznam"/>
        <w:numPr>
          <w:ilvl w:val="0"/>
          <w:numId w:val="27"/>
        </w:numPr>
        <w:spacing w:before="60" w:after="60"/>
        <w:jc w:val="both"/>
        <w:rPr>
          <w:rFonts w:cs="Arial"/>
        </w:rPr>
      </w:pPr>
      <w:r w:rsidRPr="00021866">
        <w:rPr>
          <w:rFonts w:cs="Arial"/>
        </w:rPr>
        <w:t xml:space="preserve">nevyužije při plnění veřejné zakázky poddodavatele, který by naplnil skutečnosti výše uvedené </w:t>
      </w:r>
      <w:bookmarkStart w:id="12" w:name="_Hlk168096273"/>
      <w:r w:rsidRPr="00021866">
        <w:rPr>
          <w:rFonts w:cs="Arial"/>
        </w:rPr>
        <w:t>v tomto odstavci</w:t>
      </w:r>
      <w:bookmarkEnd w:id="12"/>
      <w:r w:rsidRPr="00021866">
        <w:rPr>
          <w:rFonts w:cs="Arial"/>
        </w:rPr>
        <w:t>;</w:t>
      </w:r>
    </w:p>
    <w:p w14:paraId="72C0328F" w14:textId="77777777" w:rsidR="00345D5A" w:rsidRDefault="00312235" w:rsidP="009D3621">
      <w:pPr>
        <w:pStyle w:val="Seznam"/>
        <w:numPr>
          <w:ilvl w:val="0"/>
          <w:numId w:val="27"/>
        </w:numPr>
        <w:spacing w:before="60" w:after="60"/>
        <w:jc w:val="both"/>
        <w:rPr>
          <w:rFonts w:cs="Arial"/>
        </w:rPr>
      </w:pPr>
      <w:r w:rsidRPr="00021866">
        <w:rPr>
          <w:rFonts w:cs="Arial"/>
        </w:rPr>
        <w:t>neobchoduje se sankcionovaným zbožím, které se nachází v Rusku nebo Bělorusku či z Ruska nebo Běloruska pochází a nenabízí takové zboží v rámci plnění veřejných zakázek;</w:t>
      </w:r>
    </w:p>
    <w:p w14:paraId="01CD3129" w14:textId="37BD4300" w:rsidR="00312235" w:rsidRPr="00345D5A" w:rsidRDefault="00312235" w:rsidP="009D3621">
      <w:pPr>
        <w:pStyle w:val="Seznam"/>
        <w:numPr>
          <w:ilvl w:val="0"/>
          <w:numId w:val="27"/>
        </w:numPr>
        <w:spacing w:before="60" w:after="60"/>
        <w:jc w:val="both"/>
        <w:rPr>
          <w:rFonts w:cs="Arial"/>
        </w:rPr>
      </w:pPr>
      <w:r w:rsidRPr="00345D5A">
        <w:rPr>
          <w:rFonts w:cs="Arial"/>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7E398C8" w14:textId="77777777" w:rsidR="00312235" w:rsidRPr="00021866" w:rsidRDefault="00312235" w:rsidP="00312235">
      <w:pPr>
        <w:pStyle w:val="Seznam"/>
        <w:spacing w:before="60" w:after="60"/>
        <w:ind w:left="425" w:firstLine="0"/>
        <w:jc w:val="both"/>
        <w:rPr>
          <w:rFonts w:cs="Arial"/>
          <w:bCs/>
        </w:rPr>
      </w:pPr>
      <w:r w:rsidRPr="001F0E25">
        <w:rPr>
          <w:rFonts w:cs="Arial"/>
          <w:bCs/>
        </w:rPr>
        <w:t xml:space="preserve">Pokud by v průběhu plnění z této Smlouvy nastaly ve vztahu k prohlášení tohoto odstavce jakékoli změny, je </w:t>
      </w:r>
      <w:r w:rsidRPr="00753B45">
        <w:rPr>
          <w:rFonts w:cs="Arial"/>
          <w:iCs/>
        </w:rPr>
        <w:t>Dodavatel</w:t>
      </w:r>
      <w:r>
        <w:rPr>
          <w:rFonts w:cs="Arial"/>
          <w:i/>
        </w:rPr>
        <w:t xml:space="preserve"> </w:t>
      </w:r>
      <w:r w:rsidRPr="001F0E25">
        <w:rPr>
          <w:rFonts w:cs="Arial"/>
          <w:bCs/>
        </w:rPr>
        <w:t xml:space="preserve">povinen tuto skutečnost bezodkladně oznámit </w:t>
      </w:r>
      <w:r>
        <w:rPr>
          <w:rFonts w:cs="Arial"/>
          <w:bCs/>
        </w:rPr>
        <w:t>Odběrateli</w:t>
      </w:r>
      <w:r w:rsidRPr="001F0E25">
        <w:rPr>
          <w:rFonts w:cs="Arial"/>
          <w:bCs/>
        </w:rPr>
        <w:t>. Pokud tak neučiní, má se za to, že žádné změny nenastaly.</w:t>
      </w:r>
      <w:bookmarkEnd w:id="10"/>
    </w:p>
    <w:p w14:paraId="750FA195" w14:textId="11FCB14B" w:rsidR="00C469F3" w:rsidRPr="00C469F3" w:rsidRDefault="00C469F3" w:rsidP="009D3621">
      <w:pPr>
        <w:pStyle w:val="Seznam"/>
        <w:numPr>
          <w:ilvl w:val="0"/>
          <w:numId w:val="23"/>
        </w:numPr>
        <w:spacing w:before="60" w:after="60"/>
        <w:ind w:left="425" w:hanging="357"/>
        <w:jc w:val="both"/>
        <w:rPr>
          <w:rFonts w:cs="Arial"/>
          <w:bCs/>
        </w:rPr>
      </w:pPr>
      <w:r>
        <w:rPr>
          <w:rFonts w:cs="Arial"/>
          <w:bCs/>
        </w:rPr>
        <w:t>Dodavatel</w:t>
      </w:r>
      <w:r w:rsidRPr="00C469F3">
        <w:rPr>
          <w:rFonts w:cs="Arial"/>
          <w:bCs/>
        </w:rPr>
        <w:t xml:space="preserve"> se zavazuje, že </w:t>
      </w:r>
      <w:r>
        <w:rPr>
          <w:rFonts w:cs="Arial"/>
          <w:bCs/>
        </w:rPr>
        <w:t>Odběratel</w:t>
      </w:r>
      <w:r w:rsidRPr="00C469F3">
        <w:rPr>
          <w:rFonts w:cs="Arial"/>
          <w:bCs/>
        </w:rPr>
        <w:t>i bezodkladně po vzniku takové skutečnosti písemně oznámí:</w:t>
      </w:r>
      <w:bookmarkEnd w:id="11"/>
    </w:p>
    <w:p w14:paraId="38B7C95D" w14:textId="77777777" w:rsidR="00345D5A" w:rsidRDefault="00C469F3" w:rsidP="009D3621">
      <w:pPr>
        <w:pStyle w:val="Seznam"/>
        <w:numPr>
          <w:ilvl w:val="0"/>
          <w:numId w:val="28"/>
        </w:numPr>
        <w:spacing w:before="60" w:after="60"/>
        <w:jc w:val="both"/>
        <w:rPr>
          <w:rFonts w:cs="Arial"/>
        </w:rPr>
      </w:pPr>
      <w:r w:rsidRPr="00345D5A">
        <w:rPr>
          <w:rFonts w:cs="Arial"/>
          <w:color w:val="000000" w:themeColor="text1"/>
        </w:rPr>
        <w:t>podání</w:t>
      </w:r>
      <w:r w:rsidRPr="00C469F3">
        <w:rPr>
          <w:rFonts w:cs="Arial"/>
        </w:rPr>
        <w:t xml:space="preserve"> návrhu na prohlášení konkursu na majetek </w:t>
      </w:r>
      <w:r>
        <w:rPr>
          <w:rFonts w:cs="Arial"/>
        </w:rPr>
        <w:t>Dodavatel</w:t>
      </w:r>
      <w:r w:rsidRPr="00C469F3">
        <w:rPr>
          <w:rFonts w:cs="Arial"/>
        </w:rPr>
        <w:t>e dle zákona č.</w:t>
      </w:r>
      <w:r w:rsidR="00553616">
        <w:rPr>
          <w:rFonts w:cs="Arial"/>
        </w:rPr>
        <w:t> </w:t>
      </w:r>
      <w:r w:rsidRPr="00C469F3">
        <w:rPr>
          <w:rFonts w:cs="Arial"/>
        </w:rPr>
        <w:t>182/2006 Sb., o úpadku a způsobech jeho řešení (insolvenční zákon), ve znění pozdějších předpisů; nebo</w:t>
      </w:r>
    </w:p>
    <w:p w14:paraId="2B8779D8" w14:textId="77777777" w:rsidR="00345D5A" w:rsidRDefault="00C469F3" w:rsidP="009D3621">
      <w:pPr>
        <w:pStyle w:val="Seznam"/>
        <w:numPr>
          <w:ilvl w:val="0"/>
          <w:numId w:val="28"/>
        </w:numPr>
        <w:spacing w:before="60" w:after="60"/>
        <w:jc w:val="both"/>
        <w:rPr>
          <w:rFonts w:cs="Arial"/>
        </w:rPr>
      </w:pPr>
      <w:r w:rsidRPr="00345D5A">
        <w:rPr>
          <w:rFonts w:cs="Arial"/>
        </w:rPr>
        <w:t>podání návrhu na vyrovnání na majetek Dodavatele dle zákona č. 182/2006 Sb., o</w:t>
      </w:r>
      <w:r w:rsidR="00553616" w:rsidRPr="00345D5A">
        <w:rPr>
          <w:rFonts w:cs="Arial"/>
        </w:rPr>
        <w:t> </w:t>
      </w:r>
      <w:r w:rsidRPr="00345D5A">
        <w:rPr>
          <w:rFonts w:cs="Arial"/>
        </w:rPr>
        <w:t>úpadku a způsobech jeho řešení (insolvenční zákon), ve znění pozdějších předpisů; nebo</w:t>
      </w:r>
    </w:p>
    <w:p w14:paraId="5C765888" w14:textId="77777777" w:rsidR="00345D5A" w:rsidRDefault="00C469F3" w:rsidP="009D3621">
      <w:pPr>
        <w:pStyle w:val="Seznam"/>
        <w:numPr>
          <w:ilvl w:val="0"/>
          <w:numId w:val="28"/>
        </w:numPr>
        <w:spacing w:before="60" w:after="60"/>
        <w:jc w:val="both"/>
        <w:rPr>
          <w:rFonts w:cs="Arial"/>
        </w:rPr>
      </w:pPr>
      <w:r w:rsidRPr="00345D5A">
        <w:rPr>
          <w:rFonts w:cs="Arial"/>
        </w:rPr>
        <w:t>vstup Dodavatele do likvidace; nebo</w:t>
      </w:r>
    </w:p>
    <w:p w14:paraId="5BB5B314" w14:textId="77777777" w:rsidR="00345D5A" w:rsidRDefault="00C469F3" w:rsidP="009D3621">
      <w:pPr>
        <w:pStyle w:val="Seznam"/>
        <w:numPr>
          <w:ilvl w:val="0"/>
          <w:numId w:val="28"/>
        </w:numPr>
        <w:spacing w:before="60" w:after="60"/>
        <w:jc w:val="both"/>
        <w:rPr>
          <w:rFonts w:cs="Arial"/>
        </w:rPr>
      </w:pPr>
      <w:r w:rsidRPr="00345D5A">
        <w:rPr>
          <w:rFonts w:cs="Arial"/>
        </w:rPr>
        <w:t>splnění podmínek prohlášení konkursu na majetek Dodavatele, tj. zejména že</w:t>
      </w:r>
      <w:r w:rsidR="00553616" w:rsidRPr="00345D5A">
        <w:rPr>
          <w:rFonts w:cs="Arial"/>
        </w:rPr>
        <w:t> </w:t>
      </w:r>
      <w:r w:rsidRPr="00345D5A">
        <w:rPr>
          <w:rFonts w:cs="Arial"/>
        </w:rPr>
        <w:t>Dodavatel je předlužen anebo insolventní; nebo</w:t>
      </w:r>
    </w:p>
    <w:p w14:paraId="2F4B0039" w14:textId="77777777" w:rsidR="00345D5A" w:rsidRDefault="00C469F3" w:rsidP="009D3621">
      <w:pPr>
        <w:pStyle w:val="Seznam"/>
        <w:numPr>
          <w:ilvl w:val="0"/>
          <w:numId w:val="28"/>
        </w:numPr>
        <w:spacing w:before="60" w:after="60"/>
        <w:jc w:val="both"/>
        <w:rPr>
          <w:rFonts w:cs="Arial"/>
        </w:rPr>
      </w:pPr>
      <w:r w:rsidRPr="00345D5A">
        <w:rPr>
          <w:rFonts w:cs="Arial"/>
        </w:rPr>
        <w:t>rozhodnutí o provedení přeměny Dodavatele, zejména fúzí, převodem jmění na</w:t>
      </w:r>
      <w:r w:rsidR="0073657A" w:rsidRPr="00345D5A">
        <w:rPr>
          <w:rFonts w:cs="Arial"/>
        </w:rPr>
        <w:t> </w:t>
      </w:r>
      <w:r w:rsidRPr="00345D5A">
        <w:rPr>
          <w:rFonts w:cs="Arial"/>
        </w:rPr>
        <w:t>společníka či rozdělením, provedení změny právní formy Dodavatele či provedení jiných organizačních změn; nebo</w:t>
      </w:r>
    </w:p>
    <w:p w14:paraId="606968F4" w14:textId="77777777" w:rsidR="00345D5A" w:rsidRDefault="00C469F3" w:rsidP="009D3621">
      <w:pPr>
        <w:pStyle w:val="Seznam"/>
        <w:numPr>
          <w:ilvl w:val="0"/>
          <w:numId w:val="28"/>
        </w:numPr>
        <w:spacing w:before="60" w:after="60"/>
        <w:jc w:val="both"/>
        <w:rPr>
          <w:rFonts w:cs="Arial"/>
        </w:rPr>
      </w:pPr>
      <w:r w:rsidRPr="00345D5A">
        <w:rPr>
          <w:rFonts w:cs="Arial"/>
        </w:rPr>
        <w:t>omezení či ukončení činnosti Dodavatele, která bezprostředně souvisí s předmětem této smlouvy; nebo</w:t>
      </w:r>
    </w:p>
    <w:p w14:paraId="78BBCFAF" w14:textId="77777777" w:rsidR="00345D5A" w:rsidRDefault="00C469F3" w:rsidP="009D3621">
      <w:pPr>
        <w:pStyle w:val="Seznam"/>
        <w:numPr>
          <w:ilvl w:val="0"/>
          <w:numId w:val="28"/>
        </w:numPr>
        <w:spacing w:before="60" w:after="60"/>
        <w:jc w:val="both"/>
        <w:rPr>
          <w:rFonts w:cs="Arial"/>
        </w:rPr>
      </w:pPr>
      <w:r w:rsidRPr="00345D5A">
        <w:rPr>
          <w:rFonts w:cs="Arial"/>
        </w:rPr>
        <w:t>všechny skutečnosti, které by mohly mít vliv na přechod či vypořádání závazků Dodavatele vůči Odběrateli vyplývajících z této smlouvy či s touto smlouvou souvisejících; nebo</w:t>
      </w:r>
    </w:p>
    <w:p w14:paraId="43ED8502" w14:textId="3504158F" w:rsidR="00C469F3" w:rsidRPr="00345D5A" w:rsidRDefault="00C469F3" w:rsidP="009D3621">
      <w:pPr>
        <w:pStyle w:val="Seznam"/>
        <w:numPr>
          <w:ilvl w:val="0"/>
          <w:numId w:val="28"/>
        </w:numPr>
        <w:spacing w:before="60" w:after="60"/>
        <w:jc w:val="both"/>
        <w:rPr>
          <w:rFonts w:cs="Arial"/>
        </w:rPr>
      </w:pPr>
      <w:r w:rsidRPr="00345D5A">
        <w:rPr>
          <w:rFonts w:cs="Arial"/>
        </w:rPr>
        <w:t>rozhodnutí o zrušení Dodavatele.</w:t>
      </w:r>
    </w:p>
    <w:p w14:paraId="480A929E" w14:textId="77777777" w:rsidR="00345D5A" w:rsidRDefault="00C469F3" w:rsidP="009D3621">
      <w:pPr>
        <w:pStyle w:val="Seznam"/>
        <w:numPr>
          <w:ilvl w:val="0"/>
          <w:numId w:val="23"/>
        </w:numPr>
        <w:spacing w:before="60" w:after="60"/>
        <w:ind w:left="425" w:hanging="357"/>
        <w:jc w:val="both"/>
        <w:rPr>
          <w:rFonts w:cs="Arial"/>
          <w:bCs/>
        </w:rPr>
      </w:pPr>
      <w:r>
        <w:rPr>
          <w:rFonts w:cs="Arial"/>
          <w:bCs/>
        </w:rPr>
        <w:t>Dodavatel</w:t>
      </w:r>
      <w:r w:rsidRPr="00C469F3">
        <w:rPr>
          <w:rFonts w:cs="Arial"/>
          <w:bCs/>
        </w:rPr>
        <w:t xml:space="preserve"> prohlašuje, že před podpisem </w:t>
      </w:r>
      <w:r>
        <w:rPr>
          <w:rFonts w:cs="Arial"/>
          <w:bCs/>
        </w:rPr>
        <w:t>S</w:t>
      </w:r>
      <w:r w:rsidRPr="00C469F3">
        <w:rPr>
          <w:rFonts w:cs="Arial"/>
          <w:bCs/>
        </w:rPr>
        <w:t xml:space="preserve">mlouvy řádně překontroloval předané materiální podklady a dokumentaci a řádně prověřil místní podmínky a všechny nejasné podmínky pro </w:t>
      </w:r>
      <w:r>
        <w:rPr>
          <w:rFonts w:cs="Arial"/>
          <w:bCs/>
        </w:rPr>
        <w:t xml:space="preserve">plnění Smlouvy </w:t>
      </w:r>
      <w:r w:rsidRPr="00C469F3">
        <w:rPr>
          <w:rFonts w:cs="Arial"/>
          <w:bCs/>
        </w:rPr>
        <w:t xml:space="preserve">či </w:t>
      </w:r>
      <w:r>
        <w:rPr>
          <w:rFonts w:cs="Arial"/>
          <w:bCs/>
        </w:rPr>
        <w:t xml:space="preserve">její </w:t>
      </w:r>
      <w:r w:rsidRPr="00C469F3">
        <w:rPr>
          <w:rFonts w:cs="Arial"/>
          <w:bCs/>
        </w:rPr>
        <w:t>části si vyjasnil s </w:t>
      </w:r>
      <w:r>
        <w:rPr>
          <w:rFonts w:cs="Arial"/>
          <w:bCs/>
        </w:rPr>
        <w:t>Odběratel</w:t>
      </w:r>
      <w:r w:rsidRPr="00C469F3">
        <w:rPr>
          <w:rFonts w:cs="Arial"/>
          <w:bCs/>
        </w:rPr>
        <w:t>em nebo místním šetřením.</w:t>
      </w:r>
    </w:p>
    <w:p w14:paraId="001AC5E9" w14:textId="77777777" w:rsidR="00345D5A" w:rsidRDefault="00C469F3" w:rsidP="009D3621">
      <w:pPr>
        <w:pStyle w:val="Seznam"/>
        <w:numPr>
          <w:ilvl w:val="0"/>
          <w:numId w:val="23"/>
        </w:numPr>
        <w:spacing w:before="60" w:after="60"/>
        <w:ind w:left="425" w:hanging="357"/>
        <w:jc w:val="both"/>
        <w:rPr>
          <w:rFonts w:cs="Arial"/>
          <w:bCs/>
        </w:rPr>
      </w:pPr>
      <w:r w:rsidRPr="00345D5A">
        <w:rPr>
          <w:rFonts w:cs="Arial"/>
          <w:bCs/>
        </w:rPr>
        <w:t>Dodavatel se zavazuje postupovat při plnění Smlouvy s odbornou péčí, jakož i dle postupů a</w:t>
      </w:r>
      <w:r w:rsidR="00553616" w:rsidRPr="00345D5A">
        <w:rPr>
          <w:rFonts w:cs="Arial"/>
          <w:bCs/>
        </w:rPr>
        <w:t> </w:t>
      </w:r>
      <w:r w:rsidRPr="00345D5A">
        <w:rPr>
          <w:rFonts w:cs="Arial"/>
          <w:bCs/>
        </w:rPr>
        <w:t xml:space="preserve">metod, které nabídl v rámci </w:t>
      </w:r>
      <w:r w:rsidR="00287B55" w:rsidRPr="00345D5A">
        <w:rPr>
          <w:rFonts w:cs="Arial"/>
          <w:bCs/>
        </w:rPr>
        <w:t>Veřejné zakázky</w:t>
      </w:r>
      <w:r w:rsidRPr="00345D5A">
        <w:rPr>
          <w:rFonts w:cs="Arial"/>
          <w:bCs/>
        </w:rPr>
        <w:t xml:space="preserve">, které předcházelo uzavření </w:t>
      </w:r>
      <w:r w:rsidR="00287B55" w:rsidRPr="00345D5A">
        <w:rPr>
          <w:rFonts w:cs="Arial"/>
          <w:bCs/>
        </w:rPr>
        <w:t>S</w:t>
      </w:r>
      <w:r w:rsidRPr="00345D5A">
        <w:rPr>
          <w:rFonts w:cs="Arial"/>
          <w:bCs/>
        </w:rPr>
        <w:t>mlouvy, ve své nabídce a v souladu s podmínkami uvedenými v </w:t>
      </w:r>
      <w:r w:rsidR="00287B55" w:rsidRPr="00345D5A">
        <w:rPr>
          <w:rFonts w:cs="Arial"/>
          <w:bCs/>
        </w:rPr>
        <w:t>Z</w:t>
      </w:r>
      <w:r w:rsidRPr="00345D5A">
        <w:rPr>
          <w:rFonts w:cs="Arial"/>
          <w:bCs/>
        </w:rPr>
        <w:t>adávací dokumentaci.</w:t>
      </w:r>
    </w:p>
    <w:p w14:paraId="652E74BE" w14:textId="77777777" w:rsidR="00345D5A" w:rsidRDefault="00C469F3" w:rsidP="009D3621">
      <w:pPr>
        <w:pStyle w:val="Seznam"/>
        <w:numPr>
          <w:ilvl w:val="0"/>
          <w:numId w:val="23"/>
        </w:numPr>
        <w:spacing w:before="60" w:after="60"/>
        <w:ind w:left="425" w:hanging="357"/>
        <w:jc w:val="both"/>
        <w:rPr>
          <w:rFonts w:cs="Arial"/>
          <w:bCs/>
        </w:rPr>
      </w:pPr>
      <w:r w:rsidRPr="00345D5A">
        <w:rPr>
          <w:rFonts w:cs="Arial"/>
          <w:bCs/>
        </w:rPr>
        <w:t>Dodavatel prohlašuje, že všechny součásti plnění dle této smlouvy ve smyslu zákona č.</w:t>
      </w:r>
      <w:r w:rsidR="0073657A" w:rsidRPr="00345D5A">
        <w:rPr>
          <w:rFonts w:cs="Arial"/>
          <w:bCs/>
        </w:rPr>
        <w:t> </w:t>
      </w:r>
      <w:r w:rsidRPr="00345D5A">
        <w:rPr>
          <w:rFonts w:cs="Arial"/>
          <w:bCs/>
        </w:rPr>
        <w:t>22/1997 Sb., o technických požadavcích na výrobky, splňují požadavky technických předpisů platných v ČR.</w:t>
      </w:r>
      <w:bookmarkStart w:id="13" w:name="_Ref529197683"/>
    </w:p>
    <w:p w14:paraId="0E17E4C1" w14:textId="33C9F0FA" w:rsidR="00C469F3" w:rsidRPr="00345D5A" w:rsidRDefault="00C469F3" w:rsidP="009D3621">
      <w:pPr>
        <w:pStyle w:val="Seznam"/>
        <w:numPr>
          <w:ilvl w:val="0"/>
          <w:numId w:val="23"/>
        </w:numPr>
        <w:spacing w:before="60" w:after="60"/>
        <w:ind w:left="425" w:hanging="357"/>
        <w:jc w:val="both"/>
        <w:rPr>
          <w:rFonts w:cs="Arial"/>
          <w:bCs/>
        </w:rPr>
      </w:pPr>
      <w:r w:rsidRPr="00345D5A">
        <w:rPr>
          <w:rFonts w:cs="Arial"/>
          <w:bCs/>
        </w:rPr>
        <w:t>Dodavatel se zavazuje:</w:t>
      </w:r>
      <w:bookmarkEnd w:id="13"/>
    </w:p>
    <w:p w14:paraId="73C01989" w14:textId="77777777" w:rsidR="00345D5A" w:rsidRDefault="00C469F3" w:rsidP="009D3621">
      <w:pPr>
        <w:pStyle w:val="Seznam"/>
        <w:numPr>
          <w:ilvl w:val="0"/>
          <w:numId w:val="29"/>
        </w:numPr>
        <w:spacing w:before="60" w:after="60"/>
        <w:jc w:val="both"/>
        <w:rPr>
          <w:rFonts w:cs="Arial"/>
        </w:rPr>
      </w:pPr>
      <w:bookmarkStart w:id="14" w:name="_Ref529197684"/>
      <w:r w:rsidRPr="00C469F3">
        <w:rPr>
          <w:rFonts w:cs="Arial"/>
        </w:rPr>
        <w:t>při provádění předmětu díla zachovávat platné obecně závazné předpisy a</w:t>
      </w:r>
      <w:r w:rsidR="00553616">
        <w:rPr>
          <w:rFonts w:cs="Arial"/>
        </w:rPr>
        <w:t> </w:t>
      </w:r>
      <w:r w:rsidRPr="00C469F3">
        <w:rPr>
          <w:rFonts w:cs="Arial"/>
        </w:rPr>
        <w:t>rozhodnutí orgánů veřejné správy</w:t>
      </w:r>
      <w:bookmarkEnd w:id="14"/>
      <w:r w:rsidRPr="00C469F3">
        <w:rPr>
          <w:rFonts w:cs="Arial"/>
        </w:rPr>
        <w:t>;</w:t>
      </w:r>
    </w:p>
    <w:p w14:paraId="33A85D04" w14:textId="77777777" w:rsidR="00345D5A" w:rsidRPr="00345D5A" w:rsidRDefault="00C469F3" w:rsidP="009D3621">
      <w:pPr>
        <w:pStyle w:val="Seznam"/>
        <w:numPr>
          <w:ilvl w:val="0"/>
          <w:numId w:val="29"/>
        </w:numPr>
        <w:spacing w:before="60" w:after="60"/>
        <w:jc w:val="both"/>
        <w:rPr>
          <w:rFonts w:cs="Arial"/>
        </w:rPr>
      </w:pPr>
      <w:r w:rsidRPr="00345D5A">
        <w:rPr>
          <w:rFonts w:cs="Arial"/>
        </w:rPr>
        <w:t>písemně upozornit Odběratele na nevhodnost, případně nepřípustnost podkladových materiálů, pokynů a věcí, které mu byly předány Odběratelem, nebo</w:t>
      </w:r>
      <w:r w:rsidR="0073657A" w:rsidRPr="00345D5A">
        <w:rPr>
          <w:rFonts w:cs="Arial"/>
        </w:rPr>
        <w:t> </w:t>
      </w:r>
      <w:r w:rsidRPr="00345D5A">
        <w:rPr>
          <w:rFonts w:cs="Arial"/>
        </w:rPr>
        <w:t>Odběratelem požadovaných změn, ať již z hlediska důsledků pro jakost a</w:t>
      </w:r>
      <w:r w:rsidR="0073657A" w:rsidRPr="00345D5A">
        <w:rPr>
          <w:rFonts w:cs="Arial"/>
        </w:rPr>
        <w:t> </w:t>
      </w:r>
      <w:r w:rsidRPr="00345D5A">
        <w:rPr>
          <w:rFonts w:cs="Arial"/>
        </w:rPr>
        <w:t>provedení předmětu díla či rozporu s podklady pro uzavření této smlouvy, ustanoveními nebo rozhodnutími orgánů veřejné správy či obecně závaznými právními předpisy či</w:t>
      </w:r>
      <w:r w:rsidR="00553616" w:rsidRPr="00345D5A">
        <w:rPr>
          <w:rFonts w:cs="Arial"/>
        </w:rPr>
        <w:t> </w:t>
      </w:r>
      <w:r w:rsidRPr="00345D5A">
        <w:rPr>
          <w:rFonts w:cs="Arial"/>
        </w:rPr>
        <w:t>jinými normami. V případě, že Odběratel bude, i přes upozornění Dodavatele, trvat na užití podkladových materiálů, pokynů a věcí, které byly Dodavateli předány Odběratelem, je Dodavatel oprávněn odmítnout jejich plnění pouze tehdy, pokud by se jejich splněním mohl vystavit správnímu či</w:t>
      </w:r>
      <w:r w:rsidR="0073657A" w:rsidRPr="00345D5A">
        <w:rPr>
          <w:rFonts w:cs="Arial"/>
        </w:rPr>
        <w:t> </w:t>
      </w:r>
      <w:r w:rsidRPr="00345D5A">
        <w:rPr>
          <w:rFonts w:cs="Arial"/>
        </w:rPr>
        <w:t xml:space="preserve">trestnímu </w:t>
      </w:r>
      <w:r w:rsidRPr="00345D5A">
        <w:rPr>
          <w:rFonts w:cs="Arial"/>
          <w:color w:val="000000" w:themeColor="text1"/>
        </w:rPr>
        <w:t>postihu;</w:t>
      </w:r>
    </w:p>
    <w:p w14:paraId="13C3E9E7" w14:textId="77777777" w:rsidR="00345D5A" w:rsidRPr="00345D5A" w:rsidRDefault="00BC42DF" w:rsidP="009D3621">
      <w:pPr>
        <w:pStyle w:val="Seznam"/>
        <w:numPr>
          <w:ilvl w:val="0"/>
          <w:numId w:val="29"/>
        </w:numPr>
        <w:spacing w:before="60" w:after="60"/>
        <w:jc w:val="both"/>
        <w:rPr>
          <w:rFonts w:cs="Arial"/>
        </w:rPr>
      </w:pPr>
      <w:r w:rsidRPr="00345D5A">
        <w:rPr>
          <w:rFonts w:cs="Arial"/>
          <w:color w:val="000000" w:themeColor="text1"/>
        </w:rPr>
        <w:lastRenderedPageBreak/>
        <w:t>mít po celou dobu trvání smluvního vztahu sjednané pojištění odpovědnosti za</w:t>
      </w:r>
      <w:r w:rsidR="00553616" w:rsidRPr="00345D5A">
        <w:rPr>
          <w:rFonts w:cs="Arial"/>
          <w:color w:val="000000" w:themeColor="text1"/>
        </w:rPr>
        <w:t> </w:t>
      </w:r>
      <w:r w:rsidRPr="00345D5A">
        <w:rPr>
          <w:rFonts w:cs="Arial"/>
          <w:color w:val="000000" w:themeColor="text1"/>
        </w:rPr>
        <w:t xml:space="preserve">škodu způsobenou třetí osobě s limitním plněním na jednu škodní událost v minimální výši </w:t>
      </w:r>
      <w:r w:rsidR="00F72280" w:rsidRPr="00345D5A">
        <w:rPr>
          <w:rFonts w:cs="Arial"/>
          <w:color w:val="000000" w:themeColor="text1"/>
        </w:rPr>
        <w:t>5 000 000</w:t>
      </w:r>
      <w:r w:rsidRPr="00345D5A">
        <w:rPr>
          <w:rFonts w:cs="Arial"/>
          <w:color w:val="000000" w:themeColor="text1"/>
        </w:rPr>
        <w:t xml:space="preserve"> Kč;</w:t>
      </w:r>
      <w:bookmarkStart w:id="15" w:name="_Hlk37864187"/>
    </w:p>
    <w:p w14:paraId="346E7941" w14:textId="1DF3244A" w:rsidR="00C469F3" w:rsidRPr="00345D5A" w:rsidRDefault="00C469F3" w:rsidP="009D3621">
      <w:pPr>
        <w:pStyle w:val="Seznam"/>
        <w:numPr>
          <w:ilvl w:val="0"/>
          <w:numId w:val="29"/>
        </w:numPr>
        <w:spacing w:before="60" w:after="60"/>
        <w:jc w:val="both"/>
        <w:rPr>
          <w:rFonts w:cs="Arial"/>
        </w:rPr>
      </w:pPr>
      <w:r w:rsidRPr="00345D5A">
        <w:rPr>
          <w:rFonts w:cs="Arial"/>
        </w:rPr>
        <w:t xml:space="preserve">umožnit Odběrateli kontrolu provádění díla </w:t>
      </w:r>
      <w:r w:rsidR="00287B55" w:rsidRPr="00345D5A">
        <w:rPr>
          <w:rFonts w:cs="Arial"/>
        </w:rPr>
        <w:t xml:space="preserve">prostřednictvím </w:t>
      </w:r>
      <w:r w:rsidRPr="00345D5A">
        <w:rPr>
          <w:rFonts w:cs="Arial"/>
        </w:rPr>
        <w:t>osob pověřených Odběratelem; a poskytnout jim potřebnou součinnost a podmínky pro výkon jejich funkce.</w:t>
      </w:r>
      <w:bookmarkEnd w:id="15"/>
    </w:p>
    <w:p w14:paraId="0D2E9140" w14:textId="17194902" w:rsidR="00C469F3" w:rsidRPr="00C469F3" w:rsidRDefault="00C469F3" w:rsidP="009D3621">
      <w:pPr>
        <w:pStyle w:val="Seznam"/>
        <w:numPr>
          <w:ilvl w:val="0"/>
          <w:numId w:val="23"/>
        </w:numPr>
        <w:spacing w:before="60" w:after="60"/>
        <w:ind w:left="425" w:hanging="357"/>
        <w:jc w:val="both"/>
        <w:rPr>
          <w:rFonts w:cs="Arial"/>
          <w:bCs/>
        </w:rPr>
      </w:pPr>
      <w:r>
        <w:rPr>
          <w:rFonts w:cs="Arial"/>
          <w:bCs/>
        </w:rPr>
        <w:t>Dodavatel</w:t>
      </w:r>
      <w:r w:rsidRPr="00C469F3">
        <w:rPr>
          <w:rFonts w:cs="Arial"/>
          <w:bCs/>
        </w:rPr>
        <w:t xml:space="preserve"> se zavazuje, že zajistí </w:t>
      </w:r>
      <w:r w:rsidR="00287B55">
        <w:rPr>
          <w:rFonts w:cs="Arial"/>
          <w:bCs/>
        </w:rPr>
        <w:t xml:space="preserve">plnění Smlouvy </w:t>
      </w:r>
      <w:r w:rsidRPr="00C469F3">
        <w:rPr>
          <w:rFonts w:cs="Arial"/>
          <w:bCs/>
        </w:rPr>
        <w:t xml:space="preserve">tak, aby provádění předmětu </w:t>
      </w:r>
      <w:r w:rsidR="00287B55">
        <w:rPr>
          <w:rFonts w:cs="Arial"/>
          <w:bCs/>
        </w:rPr>
        <w:t>plnění Smlouvy</w:t>
      </w:r>
      <w:r w:rsidRPr="00C469F3">
        <w:rPr>
          <w:rFonts w:cs="Arial"/>
          <w:bCs/>
        </w:rPr>
        <w:t>:</w:t>
      </w:r>
    </w:p>
    <w:p w14:paraId="4E870789" w14:textId="4436C077" w:rsidR="00C469F3" w:rsidRPr="00C469F3" w:rsidRDefault="00C469F3" w:rsidP="009D3621">
      <w:pPr>
        <w:pStyle w:val="Seznam"/>
        <w:numPr>
          <w:ilvl w:val="0"/>
          <w:numId w:val="30"/>
        </w:numPr>
        <w:spacing w:before="60" w:after="60"/>
        <w:jc w:val="both"/>
        <w:rPr>
          <w:rFonts w:cs="Arial"/>
        </w:rPr>
      </w:pPr>
      <w:r w:rsidRPr="00C469F3">
        <w:rPr>
          <w:rFonts w:cs="Arial"/>
        </w:rPr>
        <w:t xml:space="preserve">v co nejmenší míře omezovalo činnost </w:t>
      </w:r>
      <w:r>
        <w:rPr>
          <w:rFonts w:cs="Arial"/>
        </w:rPr>
        <w:t>Odběratel</w:t>
      </w:r>
      <w:r w:rsidRPr="00C469F3">
        <w:rPr>
          <w:rFonts w:cs="Arial"/>
        </w:rPr>
        <w:t xml:space="preserve">e nebo ostatních subjektů zapojených do </w:t>
      </w:r>
      <w:r w:rsidR="00287B55">
        <w:rPr>
          <w:rFonts w:cs="Arial"/>
        </w:rPr>
        <w:t>plnění předmětu Smlouvy.</w:t>
      </w:r>
    </w:p>
    <w:p w14:paraId="7C80A6D7" w14:textId="5B643FF0" w:rsidR="00C469F3" w:rsidRPr="00C469F3" w:rsidRDefault="00C469F3" w:rsidP="009D3621">
      <w:pPr>
        <w:pStyle w:val="Seznam"/>
        <w:numPr>
          <w:ilvl w:val="0"/>
          <w:numId w:val="23"/>
        </w:numPr>
        <w:spacing w:before="60" w:after="60"/>
        <w:ind w:left="425" w:hanging="357"/>
        <w:jc w:val="both"/>
        <w:rPr>
          <w:rFonts w:cs="Arial"/>
          <w:bCs/>
        </w:rPr>
      </w:pPr>
      <w:r>
        <w:rPr>
          <w:rFonts w:cs="Arial"/>
          <w:bCs/>
        </w:rPr>
        <w:t>Dodavatel</w:t>
      </w:r>
      <w:r w:rsidRPr="00C469F3">
        <w:rPr>
          <w:rFonts w:cs="Arial"/>
          <w:bCs/>
        </w:rPr>
        <w:t xml:space="preserve"> se zavazuje:</w:t>
      </w:r>
    </w:p>
    <w:p w14:paraId="6E8D7D04" w14:textId="0672E797" w:rsidR="00C469F3" w:rsidRPr="00C469F3" w:rsidRDefault="00C469F3" w:rsidP="009D3621">
      <w:pPr>
        <w:pStyle w:val="Seznam"/>
        <w:numPr>
          <w:ilvl w:val="0"/>
          <w:numId w:val="31"/>
        </w:numPr>
        <w:spacing w:before="60" w:after="60"/>
        <w:jc w:val="both"/>
        <w:rPr>
          <w:rFonts w:cs="Arial"/>
        </w:rPr>
      </w:pPr>
      <w:r w:rsidRPr="00C469F3">
        <w:rPr>
          <w:rFonts w:cs="Arial"/>
        </w:rPr>
        <w:t xml:space="preserve">uhradit </w:t>
      </w:r>
      <w:r>
        <w:rPr>
          <w:rFonts w:cs="Arial"/>
        </w:rPr>
        <w:t>Odběratel</w:t>
      </w:r>
      <w:r w:rsidRPr="00C469F3">
        <w:rPr>
          <w:rFonts w:cs="Arial"/>
        </w:rPr>
        <w:t xml:space="preserve">i do deseti dnů poté, kdy k tomu bude </w:t>
      </w:r>
      <w:r>
        <w:rPr>
          <w:rFonts w:cs="Arial"/>
        </w:rPr>
        <w:t>Odběratel</w:t>
      </w:r>
      <w:r w:rsidRPr="00C469F3">
        <w:rPr>
          <w:rFonts w:cs="Arial"/>
        </w:rPr>
        <w:t xml:space="preserve">em písemně vyzván, veškeré pokuty či další sankce, které byly </w:t>
      </w:r>
      <w:r>
        <w:rPr>
          <w:rFonts w:cs="Arial"/>
        </w:rPr>
        <w:t>Odběratel</w:t>
      </w:r>
      <w:r w:rsidRPr="00C469F3">
        <w:rPr>
          <w:rFonts w:cs="Arial"/>
        </w:rPr>
        <w:t xml:space="preserve">i vyměřeny (pravomocným rozhodnutím) orgány veřejné správy v souvislosti s porušením povinností </w:t>
      </w:r>
      <w:r>
        <w:rPr>
          <w:rFonts w:cs="Arial"/>
        </w:rPr>
        <w:t>Dodavatel</w:t>
      </w:r>
      <w:r w:rsidRPr="00C469F3">
        <w:rPr>
          <w:rFonts w:cs="Arial"/>
        </w:rPr>
        <w:t xml:space="preserve">e stanovených touto smlouvou či obecně závaznými právními předpisy při provádění předmětu díla. Úhrada bude provedena na účet </w:t>
      </w:r>
      <w:r>
        <w:rPr>
          <w:rFonts w:cs="Arial"/>
        </w:rPr>
        <w:t>Odběratel</w:t>
      </w:r>
      <w:r w:rsidRPr="00C469F3">
        <w:rPr>
          <w:rFonts w:cs="Arial"/>
        </w:rPr>
        <w:t xml:space="preserve">e uvedený v záhlaví této smlouvy; </w:t>
      </w:r>
    </w:p>
    <w:p w14:paraId="4501E67B" w14:textId="4353592D" w:rsidR="00C469F3" w:rsidRPr="00C469F3" w:rsidRDefault="00C469F3" w:rsidP="009D3621">
      <w:pPr>
        <w:pStyle w:val="Seznam"/>
        <w:numPr>
          <w:ilvl w:val="0"/>
          <w:numId w:val="31"/>
        </w:numPr>
        <w:spacing w:before="60" w:after="60"/>
        <w:jc w:val="both"/>
        <w:rPr>
          <w:rFonts w:cs="Arial"/>
        </w:rPr>
      </w:pPr>
      <w:r w:rsidRPr="00C469F3">
        <w:rPr>
          <w:rFonts w:cs="Arial"/>
        </w:rPr>
        <w:t xml:space="preserve">vyvstane-li v průběhu </w:t>
      </w:r>
      <w:r w:rsidR="00287B55">
        <w:rPr>
          <w:rFonts w:cs="Arial"/>
        </w:rPr>
        <w:t xml:space="preserve">plnění Smlouvy </w:t>
      </w:r>
      <w:r w:rsidRPr="00C469F3">
        <w:rPr>
          <w:rFonts w:cs="Arial"/>
        </w:rPr>
        <w:t xml:space="preserve">nutnost upřesnění způsobu </w:t>
      </w:r>
      <w:r w:rsidR="00287B55">
        <w:rPr>
          <w:rFonts w:cs="Arial"/>
        </w:rPr>
        <w:t xml:space="preserve">jejího </w:t>
      </w:r>
      <w:r w:rsidRPr="00C469F3">
        <w:rPr>
          <w:rFonts w:cs="Arial"/>
        </w:rPr>
        <w:t xml:space="preserve">provedení, neprodleně si vyžádat předchozí písemný souhlas či pokyn </w:t>
      </w:r>
      <w:r>
        <w:rPr>
          <w:rFonts w:cs="Arial"/>
        </w:rPr>
        <w:t>Odběratel</w:t>
      </w:r>
      <w:r w:rsidRPr="00C469F3">
        <w:rPr>
          <w:rFonts w:cs="Arial"/>
        </w:rPr>
        <w:t>e.</w:t>
      </w:r>
    </w:p>
    <w:p w14:paraId="4CA548B9" w14:textId="29F4C64B" w:rsidR="00C469F3" w:rsidRDefault="00C469F3" w:rsidP="009D3621">
      <w:pPr>
        <w:pStyle w:val="Seznam"/>
        <w:numPr>
          <w:ilvl w:val="0"/>
          <w:numId w:val="23"/>
        </w:numPr>
        <w:spacing w:before="60" w:after="60"/>
        <w:ind w:left="425" w:hanging="357"/>
        <w:jc w:val="both"/>
        <w:rPr>
          <w:rFonts w:cs="Arial"/>
          <w:bCs/>
        </w:rPr>
      </w:pPr>
      <w:r>
        <w:rPr>
          <w:rFonts w:cs="Arial"/>
          <w:bCs/>
        </w:rPr>
        <w:t>Odběratel</w:t>
      </w:r>
      <w:r w:rsidRPr="00C469F3">
        <w:rPr>
          <w:rFonts w:cs="Arial"/>
          <w:bCs/>
        </w:rPr>
        <w:t xml:space="preserve"> neudělil </w:t>
      </w:r>
      <w:r>
        <w:rPr>
          <w:rFonts w:cs="Arial"/>
          <w:bCs/>
        </w:rPr>
        <w:t>Dodavatel</w:t>
      </w:r>
      <w:r w:rsidRPr="00C469F3">
        <w:rPr>
          <w:rFonts w:cs="Arial"/>
          <w:bCs/>
        </w:rPr>
        <w:t xml:space="preserve">i žádné oprávnění uzavírat pracovně právní či jiné vztahy nebo jednat jménem </w:t>
      </w:r>
      <w:r>
        <w:rPr>
          <w:rFonts w:cs="Arial"/>
          <w:bCs/>
        </w:rPr>
        <w:t>Odběratel</w:t>
      </w:r>
      <w:r w:rsidRPr="00C469F3">
        <w:rPr>
          <w:rFonts w:cs="Arial"/>
          <w:bCs/>
        </w:rPr>
        <w:t xml:space="preserve">e. Současně smluvní strany dohodly, že každá osoba zaměstnaná nebo jinak využívaná </w:t>
      </w:r>
      <w:r>
        <w:rPr>
          <w:rFonts w:cs="Arial"/>
          <w:bCs/>
        </w:rPr>
        <w:t>Dodavatel</w:t>
      </w:r>
      <w:r w:rsidRPr="00C469F3">
        <w:rPr>
          <w:rFonts w:cs="Arial"/>
          <w:bCs/>
        </w:rPr>
        <w:t xml:space="preserve">em při provádění předmětu díla bude placena </w:t>
      </w:r>
      <w:r>
        <w:rPr>
          <w:rFonts w:cs="Arial"/>
          <w:bCs/>
        </w:rPr>
        <w:t>Dodavatel</w:t>
      </w:r>
      <w:r w:rsidRPr="00C469F3">
        <w:rPr>
          <w:rFonts w:cs="Arial"/>
          <w:bCs/>
        </w:rPr>
        <w:t>em a</w:t>
      </w:r>
      <w:r w:rsidR="00553616">
        <w:rPr>
          <w:rFonts w:cs="Arial"/>
          <w:bCs/>
        </w:rPr>
        <w:t> </w:t>
      </w:r>
      <w:r w:rsidRPr="00C469F3">
        <w:rPr>
          <w:rFonts w:cs="Arial"/>
          <w:bCs/>
        </w:rPr>
        <w:t xml:space="preserve">bude považována pro účely této smlouvy za zaměstnance </w:t>
      </w:r>
      <w:r>
        <w:rPr>
          <w:rFonts w:cs="Arial"/>
          <w:bCs/>
        </w:rPr>
        <w:t>Dodavatel</w:t>
      </w:r>
      <w:r w:rsidRPr="00C469F3">
        <w:rPr>
          <w:rFonts w:cs="Arial"/>
          <w:bCs/>
        </w:rPr>
        <w:t>e.</w:t>
      </w:r>
    </w:p>
    <w:p w14:paraId="261245C1" w14:textId="77777777" w:rsidR="00312235" w:rsidRPr="001F0E25" w:rsidRDefault="00312235" w:rsidP="009D3621">
      <w:pPr>
        <w:pStyle w:val="Seznam"/>
        <w:numPr>
          <w:ilvl w:val="0"/>
          <w:numId w:val="23"/>
        </w:numPr>
        <w:spacing w:before="60" w:after="60"/>
        <w:ind w:left="425" w:hanging="357"/>
        <w:jc w:val="both"/>
        <w:rPr>
          <w:rFonts w:cs="Arial"/>
        </w:rPr>
      </w:pPr>
      <w:bookmarkStart w:id="16" w:name="_Hlk186810971"/>
      <w:r>
        <w:rPr>
          <w:rFonts w:cs="Arial"/>
        </w:rPr>
        <w:t xml:space="preserve">Dodavatel </w:t>
      </w:r>
      <w:r w:rsidRPr="001F0E25">
        <w:rPr>
          <w:rFonts w:cs="Arial"/>
        </w:rPr>
        <w:t>je povinen zajistit po celou dobu trvání této Smlouvy:</w:t>
      </w:r>
    </w:p>
    <w:p w14:paraId="6044643B" w14:textId="77777777" w:rsidR="00345D5A" w:rsidRDefault="00312235" w:rsidP="009D3621">
      <w:pPr>
        <w:pStyle w:val="Seznam"/>
        <w:numPr>
          <w:ilvl w:val="0"/>
          <w:numId w:val="32"/>
        </w:numPr>
        <w:spacing w:before="60" w:after="60"/>
        <w:jc w:val="both"/>
        <w:rPr>
          <w:rFonts w:cs="Arial"/>
        </w:rPr>
      </w:pPr>
      <w:r w:rsidRPr="001F0E25">
        <w:rPr>
          <w:rFonts w:cs="Arial"/>
        </w:rPr>
        <w:t>dodržování povinností vyplývajících z pracovněprávních předpisů a kolektivních smluv vztahujících se na zaměstnance, kteří se budou podílet na provádění plnění</w:t>
      </w:r>
      <w:r>
        <w:rPr>
          <w:rFonts w:cs="Arial"/>
        </w:rPr>
        <w:t>;</w:t>
      </w:r>
    </w:p>
    <w:p w14:paraId="72C7D251" w14:textId="77777777" w:rsidR="00345D5A" w:rsidRDefault="00312235" w:rsidP="009D3621">
      <w:pPr>
        <w:pStyle w:val="Seznam"/>
        <w:numPr>
          <w:ilvl w:val="0"/>
          <w:numId w:val="32"/>
        </w:numPr>
        <w:spacing w:before="60" w:after="60"/>
        <w:jc w:val="both"/>
        <w:rPr>
          <w:rFonts w:cs="Arial"/>
        </w:rPr>
      </w:pPr>
      <w:r w:rsidRPr="00345D5A">
        <w:rPr>
          <w:rFonts w:cs="Arial"/>
        </w:rPr>
        <w:t>dodržování bezpečnosti a ochrany zdraví při práci, přičemž uvedené je dodavatel povinen zajistit i u svých poddodavatelů;</w:t>
      </w:r>
    </w:p>
    <w:p w14:paraId="57104B65" w14:textId="77777777" w:rsidR="00345D5A" w:rsidRDefault="00312235" w:rsidP="009D3621">
      <w:pPr>
        <w:pStyle w:val="Seznam"/>
        <w:numPr>
          <w:ilvl w:val="0"/>
          <w:numId w:val="32"/>
        </w:numPr>
        <w:spacing w:before="60" w:after="60"/>
        <w:jc w:val="both"/>
        <w:rPr>
          <w:rFonts w:cs="Arial"/>
        </w:rPr>
      </w:pPr>
      <w:r w:rsidRPr="00345D5A">
        <w:rPr>
          <w:rFonts w:cs="Arial"/>
        </w:rPr>
        <w:t>soulad plnění s úmluvami Mezinárodní organizace práce (ILO) přijatými Českou republikou a právními předpisy, přičemž uvedené je dodavatel povinen zajistit i u svých poddodavatelů;</w:t>
      </w:r>
    </w:p>
    <w:p w14:paraId="4D168F06" w14:textId="77777777" w:rsidR="00345D5A" w:rsidRDefault="00312235" w:rsidP="009D3621">
      <w:pPr>
        <w:pStyle w:val="Seznam"/>
        <w:numPr>
          <w:ilvl w:val="0"/>
          <w:numId w:val="32"/>
        </w:numPr>
        <w:spacing w:before="60" w:after="60"/>
        <w:jc w:val="both"/>
        <w:rPr>
          <w:rFonts w:cs="Arial"/>
        </w:rPr>
      </w:pPr>
      <w:r w:rsidRPr="00345D5A">
        <w:rPr>
          <w:rFonts w:cs="Arial"/>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874C77E" w14:textId="77777777" w:rsidR="00345D5A" w:rsidRDefault="00312235" w:rsidP="009D3621">
      <w:pPr>
        <w:pStyle w:val="Seznam"/>
        <w:numPr>
          <w:ilvl w:val="0"/>
          <w:numId w:val="32"/>
        </w:numPr>
        <w:spacing w:before="60" w:after="60"/>
        <w:jc w:val="both"/>
        <w:rPr>
          <w:rFonts w:cs="Arial"/>
        </w:rPr>
      </w:pPr>
      <w:r w:rsidRPr="00345D5A">
        <w:rPr>
          <w:rFonts w:cs="Arial"/>
        </w:rPr>
        <w:t>v rámci dodavatelského řetězce minimálně rovnocenné platební podmínky, jako má sjednány s Odběratelem;</w:t>
      </w:r>
    </w:p>
    <w:p w14:paraId="3DF976BE" w14:textId="6120F571" w:rsidR="00312235" w:rsidRPr="00345D5A" w:rsidRDefault="00312235" w:rsidP="009D3621">
      <w:pPr>
        <w:pStyle w:val="Seznam"/>
        <w:numPr>
          <w:ilvl w:val="0"/>
          <w:numId w:val="32"/>
        </w:numPr>
        <w:spacing w:before="60" w:after="60"/>
        <w:jc w:val="both"/>
        <w:rPr>
          <w:rFonts w:cs="Arial"/>
        </w:rPr>
      </w:pPr>
      <w:r w:rsidRPr="00345D5A">
        <w:rPr>
          <w:rFonts w:cs="Arial"/>
        </w:rPr>
        <w:t>plnění výše uvedených podmínek i u svých poddodavatelů, včetně řádného a včasného plnění finančních závazků svým poddodavatelům za podmínek vycházejících z této Smlouvy.</w:t>
      </w:r>
    </w:p>
    <w:p w14:paraId="264D2F5E" w14:textId="77777777" w:rsidR="00312235" w:rsidRPr="001F0E25" w:rsidRDefault="00312235" w:rsidP="00312235">
      <w:pPr>
        <w:pStyle w:val="Seznam"/>
        <w:spacing w:before="60" w:after="60"/>
        <w:jc w:val="both"/>
        <w:rPr>
          <w:rFonts w:cs="Arial"/>
          <w:bCs/>
        </w:rPr>
      </w:pPr>
      <w:r w:rsidRPr="001F0E25">
        <w:rPr>
          <w:rFonts w:cs="Arial"/>
          <w:bCs/>
        </w:rPr>
        <w:t xml:space="preserve">Nahrazování zaměstnanců </w:t>
      </w:r>
      <w:r>
        <w:rPr>
          <w:rFonts w:cs="Arial"/>
          <w:bCs/>
        </w:rPr>
        <w:t>Dodavatele</w:t>
      </w:r>
    </w:p>
    <w:p w14:paraId="7A1EE28A" w14:textId="77777777" w:rsidR="00312235" w:rsidRPr="001F0E25" w:rsidRDefault="00312235" w:rsidP="009D3621">
      <w:pPr>
        <w:pStyle w:val="Seznam"/>
        <w:numPr>
          <w:ilvl w:val="0"/>
          <w:numId w:val="23"/>
        </w:numPr>
        <w:spacing w:before="60" w:after="60"/>
        <w:ind w:left="425" w:hanging="357"/>
        <w:jc w:val="both"/>
        <w:rPr>
          <w:rFonts w:cs="Arial"/>
          <w:bCs/>
        </w:rPr>
      </w:pPr>
      <w:bookmarkStart w:id="17" w:name="_Ref154050945"/>
      <w:r>
        <w:rPr>
          <w:rFonts w:cs="Arial"/>
          <w:bCs/>
        </w:rPr>
        <w:t xml:space="preserve">Dodavatel </w:t>
      </w:r>
      <w:r w:rsidRPr="001F0E25">
        <w:rPr>
          <w:rFonts w:cs="Arial"/>
          <w:bCs/>
        </w:rPr>
        <w:t xml:space="preserve">nesmí bez předchozího souhlasu </w:t>
      </w:r>
      <w:r>
        <w:rPr>
          <w:rFonts w:cs="Arial"/>
          <w:bCs/>
        </w:rPr>
        <w:t xml:space="preserve">Odběratele </w:t>
      </w:r>
      <w:r w:rsidRPr="001F0E25">
        <w:rPr>
          <w:rFonts w:cs="Arial"/>
          <w:bCs/>
        </w:rPr>
        <w:t xml:space="preserve">provádět žádné změny v seznamu zaměstnanců a jiných osob </w:t>
      </w:r>
      <w:r>
        <w:rPr>
          <w:rFonts w:cs="Arial"/>
          <w:bCs/>
        </w:rPr>
        <w:t xml:space="preserve">Dodavatele </w:t>
      </w:r>
      <w:r w:rsidRPr="001F0E25">
        <w:rPr>
          <w:rFonts w:cs="Arial"/>
          <w:bCs/>
        </w:rPr>
        <w:t xml:space="preserve">určených k poskytování </w:t>
      </w:r>
      <w:r>
        <w:rPr>
          <w:rFonts w:cs="Arial"/>
          <w:bCs/>
        </w:rPr>
        <w:t xml:space="preserve">Předmětu </w:t>
      </w:r>
      <w:r w:rsidRPr="001F0E25">
        <w:rPr>
          <w:rFonts w:cs="Arial"/>
          <w:bCs/>
        </w:rPr>
        <w:t>plnění (tzv. členů realizačního týmu) oproti seznamu, který byl uveden v nabídce předložené v zadávacím řízení</w:t>
      </w:r>
      <w:r>
        <w:rPr>
          <w:rFonts w:cs="Arial"/>
          <w:bCs/>
        </w:rPr>
        <w:t xml:space="preserve"> Veřejné zakázky</w:t>
      </w:r>
      <w:r w:rsidRPr="001F0E25">
        <w:rPr>
          <w:rFonts w:cs="Arial"/>
          <w:bCs/>
        </w:rPr>
        <w:t>.</w:t>
      </w:r>
      <w:bookmarkEnd w:id="17"/>
    </w:p>
    <w:p w14:paraId="0DE5CD95" w14:textId="77777777" w:rsidR="00312235" w:rsidRPr="001F0E25" w:rsidRDefault="00312235" w:rsidP="009D3621">
      <w:pPr>
        <w:pStyle w:val="Seznam"/>
        <w:numPr>
          <w:ilvl w:val="0"/>
          <w:numId w:val="23"/>
        </w:numPr>
        <w:spacing w:before="60" w:after="60"/>
        <w:ind w:left="425" w:hanging="357"/>
        <w:jc w:val="both"/>
        <w:rPr>
          <w:rFonts w:cs="Arial"/>
          <w:bCs/>
        </w:rPr>
      </w:pPr>
      <w:r>
        <w:rPr>
          <w:rFonts w:cs="Arial"/>
          <w:bCs/>
        </w:rPr>
        <w:t>Dodavatel</w:t>
      </w:r>
      <w:r w:rsidRPr="001F0E25">
        <w:rPr>
          <w:rFonts w:cs="Arial"/>
          <w:bCs/>
        </w:rPr>
        <w:t xml:space="preserve"> je povinen navrhnout </w:t>
      </w:r>
      <w:r>
        <w:rPr>
          <w:rFonts w:cs="Arial"/>
          <w:bCs/>
        </w:rPr>
        <w:t xml:space="preserve">Odběrateli </w:t>
      </w:r>
      <w:r w:rsidRPr="001F0E25">
        <w:rPr>
          <w:rFonts w:cs="Arial"/>
          <w:bCs/>
        </w:rPr>
        <w:t>nahrazení člena týmu v následujících případech:</w:t>
      </w:r>
    </w:p>
    <w:p w14:paraId="440C93F0" w14:textId="77777777" w:rsidR="00312235" w:rsidRPr="001F0E25" w:rsidRDefault="00312235" w:rsidP="009D3621">
      <w:pPr>
        <w:pStyle w:val="Seznam"/>
        <w:numPr>
          <w:ilvl w:val="0"/>
          <w:numId w:val="33"/>
        </w:numPr>
        <w:spacing w:before="60" w:after="60"/>
        <w:jc w:val="both"/>
        <w:rPr>
          <w:rFonts w:cs="Arial"/>
        </w:rPr>
      </w:pPr>
      <w:r w:rsidRPr="001F0E25">
        <w:rPr>
          <w:rFonts w:cs="Arial"/>
        </w:rPr>
        <w:t>v případě smrti, nemoci nebo úrazu člena týmu, pokud nemoc nebo úraz člena týmu znemožňuje</w:t>
      </w:r>
      <w:r>
        <w:rPr>
          <w:rFonts w:cs="Arial"/>
        </w:rPr>
        <w:t xml:space="preserve"> Dodavateli </w:t>
      </w:r>
      <w:r w:rsidRPr="001F0E25">
        <w:rPr>
          <w:rFonts w:cs="Arial"/>
        </w:rPr>
        <w:t>řádně provést plnění dle této smlouvy,</w:t>
      </w:r>
    </w:p>
    <w:p w14:paraId="31942A9E" w14:textId="77777777" w:rsidR="00312235" w:rsidRPr="001F0E25" w:rsidRDefault="00312235" w:rsidP="009D3621">
      <w:pPr>
        <w:pStyle w:val="Seznam"/>
        <w:numPr>
          <w:ilvl w:val="0"/>
          <w:numId w:val="33"/>
        </w:numPr>
        <w:spacing w:before="60" w:after="60"/>
        <w:jc w:val="both"/>
        <w:rPr>
          <w:rFonts w:cs="Arial"/>
        </w:rPr>
      </w:pPr>
      <w:r w:rsidRPr="001F0E25">
        <w:rPr>
          <w:rFonts w:cs="Arial"/>
        </w:rPr>
        <w:t xml:space="preserve">pokud je nezbytné nahradit člena týmu z důvodů, které </w:t>
      </w:r>
      <w:r>
        <w:rPr>
          <w:rFonts w:cs="Arial"/>
        </w:rPr>
        <w:t>Dodavatel</w:t>
      </w:r>
      <w:r w:rsidRPr="001F0E25">
        <w:rPr>
          <w:rFonts w:cs="Arial"/>
        </w:rPr>
        <w:t xml:space="preserve"> nemůže ovlivnit (např. ukončení pracovního poměru apod.).</w:t>
      </w:r>
    </w:p>
    <w:p w14:paraId="1C33AD5E" w14:textId="77777777" w:rsidR="00312235" w:rsidRPr="001F0E25" w:rsidRDefault="00312235" w:rsidP="009D3621">
      <w:pPr>
        <w:pStyle w:val="Seznam"/>
        <w:numPr>
          <w:ilvl w:val="0"/>
          <w:numId w:val="23"/>
        </w:numPr>
        <w:spacing w:before="60" w:after="60"/>
        <w:ind w:left="425" w:hanging="357"/>
        <w:jc w:val="both"/>
        <w:rPr>
          <w:rFonts w:cs="Arial"/>
        </w:rPr>
      </w:pPr>
      <w:r w:rsidRPr="001F0E25">
        <w:rPr>
          <w:rFonts w:cs="Arial"/>
        </w:rPr>
        <w:t>V průběhu poskytování plnění z této Smlouvy a na základě písemné a zdůvodněné žádosti je </w:t>
      </w:r>
      <w:r>
        <w:rPr>
          <w:rFonts w:cs="Arial"/>
        </w:rPr>
        <w:t xml:space="preserve">Odběratel </w:t>
      </w:r>
      <w:r w:rsidRPr="001F0E25">
        <w:rPr>
          <w:rFonts w:cs="Arial"/>
        </w:rPr>
        <w:t xml:space="preserve">oprávněn požádat </w:t>
      </w:r>
      <w:r>
        <w:rPr>
          <w:rFonts w:cs="Arial"/>
        </w:rPr>
        <w:t>Dodavatele</w:t>
      </w:r>
      <w:r w:rsidRPr="001F0E25">
        <w:rPr>
          <w:rFonts w:cs="Arial"/>
        </w:rPr>
        <w:t xml:space="preserve"> o nahrazení člena týmu, pokud se domnívá, že člen týmu nepracuje efektivně nebo neplní své povinnosti v souladu s touto Smlouvou.</w:t>
      </w:r>
    </w:p>
    <w:p w14:paraId="058EAAF2" w14:textId="77777777" w:rsidR="00312235" w:rsidRPr="001F0E25" w:rsidRDefault="00312235" w:rsidP="009D3621">
      <w:pPr>
        <w:pStyle w:val="Seznam"/>
        <w:numPr>
          <w:ilvl w:val="0"/>
          <w:numId w:val="23"/>
        </w:numPr>
        <w:spacing w:before="60" w:after="60"/>
        <w:ind w:left="425" w:hanging="357"/>
        <w:jc w:val="both"/>
        <w:rPr>
          <w:rFonts w:cs="Arial"/>
        </w:rPr>
      </w:pPr>
      <w:bookmarkStart w:id="18" w:name="_Ref529199044"/>
      <w:r w:rsidRPr="001F0E25">
        <w:rPr>
          <w:rFonts w:cs="Arial"/>
        </w:rPr>
        <w:t xml:space="preserve">Pokud je zapotřebí člena týmu nahradit, musí mít náhradní člen minimálně stejnou kvalifikaci a zkušenosti jako nahrazený člen týmu. Pokud </w:t>
      </w:r>
      <w:r>
        <w:rPr>
          <w:rFonts w:cs="Arial"/>
        </w:rPr>
        <w:t>Dodavatel</w:t>
      </w:r>
      <w:r w:rsidRPr="001F0E25">
        <w:rPr>
          <w:rFonts w:cs="Arial"/>
        </w:rPr>
        <w:t xml:space="preserve"> nemá k dispozici náhradního člena týmu </w:t>
      </w:r>
      <w:r w:rsidRPr="001F0E25">
        <w:rPr>
          <w:rFonts w:cs="Arial"/>
        </w:rPr>
        <w:lastRenderedPageBreak/>
        <w:t>se srovnatelnou nebo vyšší kvalifikací a zkušenostmi, které měl nahrazený člen týmu, je </w:t>
      </w:r>
      <w:r>
        <w:rPr>
          <w:rFonts w:cs="Arial"/>
        </w:rPr>
        <w:t xml:space="preserve">Odběratel </w:t>
      </w:r>
      <w:r w:rsidRPr="001F0E25">
        <w:rPr>
          <w:rFonts w:cs="Arial"/>
        </w:rPr>
        <w:t>oprávněn:</w:t>
      </w:r>
      <w:bookmarkEnd w:id="18"/>
    </w:p>
    <w:p w14:paraId="320395F7" w14:textId="77777777" w:rsidR="00345D5A" w:rsidRDefault="00312235" w:rsidP="009D3621">
      <w:pPr>
        <w:pStyle w:val="Seznam"/>
        <w:numPr>
          <w:ilvl w:val="0"/>
          <w:numId w:val="34"/>
        </w:numPr>
        <w:spacing w:before="60" w:after="60"/>
        <w:jc w:val="both"/>
        <w:rPr>
          <w:rFonts w:cs="Arial"/>
        </w:rPr>
      </w:pPr>
      <w:r w:rsidRPr="001F0E25">
        <w:rPr>
          <w:rFonts w:cs="Arial"/>
        </w:rPr>
        <w:t xml:space="preserve">akceptovat náhradu náhradním členem týmu s nižší kvalifikací a zkušenostmi, pokud i přesto zůstanou zachovány požadavky </w:t>
      </w:r>
      <w:r>
        <w:rPr>
          <w:rFonts w:cs="Arial"/>
        </w:rPr>
        <w:t xml:space="preserve">Odběratele </w:t>
      </w:r>
      <w:r w:rsidRPr="001F0E25">
        <w:rPr>
          <w:rFonts w:cs="Arial"/>
        </w:rPr>
        <w:t xml:space="preserve">na příslušného člena týmu uvedené jako kvalifikační požadavky v zadávací dokumentaci Veřejné zakázky, a současně pokud tato nominace neohrozí provedení řádného plnění z této Smlouvy, nebo </w:t>
      </w:r>
    </w:p>
    <w:p w14:paraId="46CA465D" w14:textId="2601E6E5" w:rsidR="00312235" w:rsidRPr="00345D5A" w:rsidRDefault="00312235" w:rsidP="009D3621">
      <w:pPr>
        <w:pStyle w:val="Seznam"/>
        <w:numPr>
          <w:ilvl w:val="0"/>
          <w:numId w:val="34"/>
        </w:numPr>
        <w:spacing w:before="60" w:after="60"/>
        <w:jc w:val="both"/>
        <w:rPr>
          <w:rFonts w:cs="Arial"/>
        </w:rPr>
      </w:pPr>
      <w:r w:rsidRPr="00345D5A">
        <w:rPr>
          <w:rFonts w:cs="Arial"/>
        </w:rPr>
        <w:t xml:space="preserve">odstoupit od této Smlouvy, pokud Dodavatel není schopen provádět příslušné činnosti prostřednictvím řádně kvalifikované osoby, případně pokud by plnění dle této Smlouvy bylo v důsledku snížení kvalifikace příslušných osob jinak ohroženo. </w:t>
      </w:r>
    </w:p>
    <w:p w14:paraId="097352BF" w14:textId="58FA2F3B" w:rsidR="00312235" w:rsidRPr="00C469F3" w:rsidRDefault="00312235" w:rsidP="009D3621">
      <w:pPr>
        <w:pStyle w:val="Seznam"/>
        <w:numPr>
          <w:ilvl w:val="0"/>
          <w:numId w:val="23"/>
        </w:numPr>
        <w:spacing w:before="60" w:after="60"/>
        <w:ind w:left="783" w:hanging="357"/>
        <w:jc w:val="both"/>
        <w:rPr>
          <w:rFonts w:cs="Arial"/>
          <w:bCs/>
        </w:rPr>
      </w:pPr>
      <w:r w:rsidRPr="001F0E25">
        <w:rPr>
          <w:rFonts w:cs="Arial"/>
          <w:bCs/>
        </w:rPr>
        <w:t xml:space="preserve">Jakékoliv dodatečné náklady vzniklé v souvislosti s náhradou člena týmu </w:t>
      </w:r>
      <w:r>
        <w:rPr>
          <w:rFonts w:cs="Arial"/>
        </w:rPr>
        <w:t>Dodavatele</w:t>
      </w:r>
      <w:r w:rsidRPr="001F0E25">
        <w:rPr>
          <w:rFonts w:cs="Arial"/>
          <w:bCs/>
        </w:rPr>
        <w:t xml:space="preserve"> nese </w:t>
      </w:r>
      <w:r>
        <w:rPr>
          <w:rFonts w:cs="Arial"/>
        </w:rPr>
        <w:t>Dodavatel</w:t>
      </w:r>
      <w:r w:rsidRPr="001F0E25">
        <w:rPr>
          <w:rFonts w:cs="Arial"/>
          <w:bCs/>
        </w:rPr>
        <w:t xml:space="preserve">. Pokud není člen týmu </w:t>
      </w:r>
      <w:r>
        <w:rPr>
          <w:rFonts w:cs="Arial"/>
        </w:rPr>
        <w:t>Dodavatele</w:t>
      </w:r>
      <w:r w:rsidRPr="001F0E25">
        <w:rPr>
          <w:rFonts w:cs="Arial"/>
          <w:bCs/>
        </w:rPr>
        <w:t xml:space="preserve"> nahrazen okamžitě, příp. pokud se neujme svých funkcí s okamžitou platností, je </w:t>
      </w:r>
      <w:r>
        <w:rPr>
          <w:rFonts w:cs="Arial"/>
          <w:bCs/>
        </w:rPr>
        <w:t xml:space="preserve">Odběratel </w:t>
      </w:r>
      <w:r w:rsidRPr="001F0E25">
        <w:rPr>
          <w:rFonts w:cs="Arial"/>
          <w:bCs/>
        </w:rPr>
        <w:t xml:space="preserve">oprávněn vyzvat </w:t>
      </w:r>
      <w:r>
        <w:rPr>
          <w:rFonts w:cs="Arial"/>
        </w:rPr>
        <w:t>Dodavatele</w:t>
      </w:r>
      <w:r w:rsidRPr="001F0E25">
        <w:rPr>
          <w:rFonts w:cs="Arial"/>
          <w:bCs/>
        </w:rPr>
        <w:t xml:space="preserve">, aby k provedení řádného plnění dle této Smlouvy přidělil dočasně jiného řádně kvalifikovaného člena týmu, který bude provádět řádné plnění až do doby, kdy náhradní člen týmu převezme své funkce a začne řádně provádět plnění z této Smlouvy, případně je </w:t>
      </w:r>
      <w:r>
        <w:rPr>
          <w:rFonts w:cs="Arial"/>
          <w:bCs/>
        </w:rPr>
        <w:t xml:space="preserve">Odběratel </w:t>
      </w:r>
      <w:r w:rsidRPr="001F0E25">
        <w:rPr>
          <w:rFonts w:cs="Arial"/>
          <w:bCs/>
        </w:rPr>
        <w:t xml:space="preserve">oprávněn vyzvat </w:t>
      </w:r>
      <w:r>
        <w:rPr>
          <w:rFonts w:cs="Arial"/>
        </w:rPr>
        <w:t>Dodavatele</w:t>
      </w:r>
      <w:r w:rsidRPr="001F0E25">
        <w:rPr>
          <w:rFonts w:cs="Arial"/>
          <w:bCs/>
        </w:rPr>
        <w:t>, aby přijal jiná vhodná opatření, kterými bude dočasná nepřítomnost schváleného náhradního člena týmu řešena.</w:t>
      </w:r>
      <w:bookmarkEnd w:id="16"/>
    </w:p>
    <w:p w14:paraId="64DFCD6B" w14:textId="77777777" w:rsidR="00C469F3" w:rsidRPr="00C469F3" w:rsidRDefault="00C469F3" w:rsidP="00C077F0">
      <w:pPr>
        <w:spacing w:before="120" w:after="120"/>
        <w:jc w:val="center"/>
        <w:rPr>
          <w:rFonts w:cs="Arial"/>
          <w:b/>
        </w:rPr>
      </w:pPr>
    </w:p>
    <w:p w14:paraId="0FD6385E" w14:textId="414A328C" w:rsidR="002173FA" w:rsidRDefault="00CB5A98" w:rsidP="00C077F0">
      <w:pPr>
        <w:spacing w:before="120" w:after="120"/>
        <w:jc w:val="center"/>
        <w:rPr>
          <w:rFonts w:cs="Arial"/>
          <w:b/>
        </w:rPr>
      </w:pPr>
      <w:r>
        <w:rPr>
          <w:rFonts w:cs="Arial"/>
          <w:b/>
        </w:rPr>
        <w:t>X</w:t>
      </w:r>
      <w:r w:rsidR="00627C39">
        <w:rPr>
          <w:rFonts w:cs="Arial"/>
          <w:b/>
        </w:rPr>
        <w:t>I</w:t>
      </w:r>
      <w:r w:rsidR="00C469F3">
        <w:rPr>
          <w:rFonts w:cs="Arial"/>
          <w:b/>
        </w:rPr>
        <w:t>II</w:t>
      </w:r>
      <w:r w:rsidR="005A2F50" w:rsidRPr="00CC4208">
        <w:rPr>
          <w:rFonts w:cs="Arial"/>
          <w:b/>
        </w:rPr>
        <w:t>.</w:t>
      </w:r>
      <w:r w:rsidR="00C077F0">
        <w:rPr>
          <w:rFonts w:cs="Arial"/>
          <w:b/>
        </w:rPr>
        <w:t xml:space="preserve"> </w:t>
      </w:r>
      <w:r w:rsidR="005A2F50" w:rsidRPr="00CC4208">
        <w:rPr>
          <w:rFonts w:cs="Arial"/>
          <w:b/>
        </w:rPr>
        <w:t>Závěrečná ustanovení</w:t>
      </w:r>
    </w:p>
    <w:p w14:paraId="283D3448" w14:textId="77777777" w:rsidR="002173FA" w:rsidRPr="003F1838" w:rsidRDefault="005A2F50" w:rsidP="00647FB7">
      <w:pPr>
        <w:pStyle w:val="Seznam"/>
        <w:numPr>
          <w:ilvl w:val="0"/>
          <w:numId w:val="1"/>
        </w:numPr>
        <w:spacing w:before="60" w:after="60"/>
        <w:ind w:left="425" w:hanging="357"/>
        <w:jc w:val="both"/>
        <w:rPr>
          <w:rFonts w:cs="Arial"/>
        </w:rPr>
      </w:pPr>
      <w:r w:rsidRPr="003F1838">
        <w:t xml:space="preserve">Pohledávky vyplývající z této </w:t>
      </w:r>
      <w:r w:rsidR="00C45128" w:rsidRPr="003F1838">
        <w:t>S</w:t>
      </w:r>
      <w:r w:rsidRPr="003F1838">
        <w:t xml:space="preserve">mlouvy nemohou být postoupeny třetí osobě bez předchozího písemného souhlasu druhé </w:t>
      </w:r>
      <w:r w:rsidR="00C45128" w:rsidRPr="003F1838">
        <w:t>S</w:t>
      </w:r>
      <w:r w:rsidRPr="003F1838">
        <w:t>mluvní strany.</w:t>
      </w:r>
    </w:p>
    <w:p w14:paraId="4F0B8898" w14:textId="67FC8A23" w:rsidR="002173FA" w:rsidRPr="003F1838" w:rsidRDefault="00620B78" w:rsidP="00647FB7">
      <w:pPr>
        <w:pStyle w:val="Seznam"/>
        <w:numPr>
          <w:ilvl w:val="0"/>
          <w:numId w:val="1"/>
        </w:numPr>
        <w:spacing w:before="60" w:after="60"/>
        <w:ind w:left="425" w:hanging="357"/>
        <w:jc w:val="both"/>
        <w:rPr>
          <w:rFonts w:cs="Arial"/>
        </w:rPr>
      </w:pPr>
      <w:r w:rsidRPr="003F1838">
        <w:rPr>
          <w:rFonts w:cs="Arial"/>
          <w:color w:val="000000" w:themeColor="text1"/>
        </w:rPr>
        <w:t>V souladu s ustanovením § 2 písm. e) zákona č. 320/2001 Sb.</w:t>
      </w:r>
      <w:r w:rsidR="005E11F5" w:rsidRPr="003F1838">
        <w:rPr>
          <w:rFonts w:cs="Arial"/>
          <w:color w:val="000000" w:themeColor="text1"/>
        </w:rPr>
        <w:t>,</w:t>
      </w:r>
      <w:r w:rsidRPr="003F1838">
        <w:rPr>
          <w:rFonts w:cs="Arial"/>
          <w:color w:val="000000" w:themeColor="text1"/>
        </w:rPr>
        <w:t xml:space="preserve"> </w:t>
      </w:r>
      <w:r w:rsidR="005E11F5" w:rsidRPr="003F1838">
        <w:rPr>
          <w:rFonts w:cs="Arial"/>
          <w:color w:val="000000" w:themeColor="text1"/>
        </w:rPr>
        <w:t>o</w:t>
      </w:r>
      <w:r w:rsidRPr="003F1838">
        <w:rPr>
          <w:rFonts w:cs="Arial"/>
          <w:color w:val="000000" w:themeColor="text1"/>
        </w:rPr>
        <w:t xml:space="preserve"> finanční kontrole, je </w:t>
      </w:r>
      <w:r w:rsidR="00C45128" w:rsidRPr="003F1838">
        <w:rPr>
          <w:rFonts w:cs="Arial"/>
          <w:color w:val="000000" w:themeColor="text1"/>
        </w:rPr>
        <w:t xml:space="preserve">Dodavatel </w:t>
      </w:r>
      <w:r w:rsidRPr="003F1838">
        <w:rPr>
          <w:rFonts w:cs="Arial"/>
          <w:color w:val="000000" w:themeColor="text1"/>
        </w:rPr>
        <w:t>osobou povinnou spolupůsobit při výkonu finanční kontroly. Tato povinnost se vztahuje na</w:t>
      </w:r>
      <w:r w:rsidR="00553616">
        <w:rPr>
          <w:rFonts w:cs="Arial"/>
          <w:color w:val="000000" w:themeColor="text1"/>
        </w:rPr>
        <w:t> </w:t>
      </w:r>
      <w:r w:rsidRPr="003F1838">
        <w:rPr>
          <w:rFonts w:cs="Arial"/>
          <w:color w:val="000000" w:themeColor="text1"/>
        </w:rPr>
        <w:t>právnickou nebo fyzickou osobu, podílející se na dodávkách zboží nebo služeb hrazených z veřejných rozpočtů nebo z veřejné finanční podpory.</w:t>
      </w:r>
    </w:p>
    <w:p w14:paraId="08841247" w14:textId="2EBF7C21" w:rsidR="002173FA" w:rsidRDefault="00CB5A98" w:rsidP="00647FB7">
      <w:pPr>
        <w:pStyle w:val="Seznam"/>
        <w:numPr>
          <w:ilvl w:val="0"/>
          <w:numId w:val="1"/>
        </w:numPr>
        <w:spacing w:before="60" w:after="60"/>
        <w:ind w:left="425" w:hanging="357"/>
        <w:jc w:val="both"/>
        <w:rPr>
          <w:rFonts w:cs="Arial"/>
        </w:rPr>
      </w:pPr>
      <w:r w:rsidRPr="003F1838">
        <w:rPr>
          <w:rFonts w:cs="Arial"/>
        </w:rPr>
        <w:t>Dodavatel</w:t>
      </w:r>
      <w:r w:rsidR="009235E6">
        <w:rPr>
          <w:rFonts w:cs="Arial"/>
        </w:rPr>
        <w:t xml:space="preserve"> (vč. případných poddodavatelů)</w:t>
      </w:r>
      <w:r w:rsidRPr="003F1838">
        <w:rPr>
          <w:rFonts w:cs="Arial"/>
        </w:rPr>
        <w:t xml:space="preserve"> </w:t>
      </w:r>
      <w:r w:rsidR="00620B78" w:rsidRPr="003F1838">
        <w:rPr>
          <w:rFonts w:cs="Arial"/>
        </w:rPr>
        <w:t xml:space="preserve">je povinen archivovat </w:t>
      </w:r>
      <w:r w:rsidR="00BA061E" w:rsidRPr="003F1838">
        <w:rPr>
          <w:rFonts w:cs="Arial"/>
        </w:rPr>
        <w:t xml:space="preserve">veškerou dokumentaci související s realizací </w:t>
      </w:r>
      <w:r w:rsidRPr="003F1838">
        <w:rPr>
          <w:rFonts w:cs="Arial"/>
        </w:rPr>
        <w:t>Předmětu plnění</w:t>
      </w:r>
      <w:r w:rsidR="00BA061E" w:rsidRPr="003F1838">
        <w:rPr>
          <w:rFonts w:cs="Arial"/>
        </w:rPr>
        <w:t xml:space="preserve">, zejména </w:t>
      </w:r>
      <w:r w:rsidR="00620B78" w:rsidRPr="003F1838">
        <w:rPr>
          <w:rFonts w:cs="Arial"/>
        </w:rPr>
        <w:t xml:space="preserve">originální vyhotovení </w:t>
      </w:r>
      <w:r w:rsidRPr="003F1838">
        <w:rPr>
          <w:rFonts w:cs="Arial"/>
        </w:rPr>
        <w:t>S</w:t>
      </w:r>
      <w:r w:rsidR="00620B78" w:rsidRPr="003F1838">
        <w:rPr>
          <w:rFonts w:cs="Arial"/>
        </w:rPr>
        <w:t xml:space="preserve">mlouvy, její dodatky, originály účetních dokladů a dalších dokladů vztahujících se k realizaci </w:t>
      </w:r>
      <w:r w:rsidRPr="003F1838">
        <w:rPr>
          <w:rFonts w:cs="Arial"/>
        </w:rPr>
        <w:t>P</w:t>
      </w:r>
      <w:r w:rsidR="00620B78" w:rsidRPr="003F1838">
        <w:rPr>
          <w:rFonts w:cs="Arial"/>
        </w:rPr>
        <w:t xml:space="preserve">ředmětu </w:t>
      </w:r>
      <w:r w:rsidRPr="003F1838">
        <w:rPr>
          <w:rFonts w:cs="Arial"/>
        </w:rPr>
        <w:t xml:space="preserve">plnění </w:t>
      </w:r>
      <w:r w:rsidR="00620B78" w:rsidRPr="003F1838">
        <w:rPr>
          <w:rFonts w:cs="Arial"/>
        </w:rPr>
        <w:t xml:space="preserve">této </w:t>
      </w:r>
      <w:r w:rsidRPr="003F1838">
        <w:rPr>
          <w:rFonts w:cs="Arial"/>
        </w:rPr>
        <w:t xml:space="preserve">Smlouvy </w:t>
      </w:r>
      <w:r w:rsidR="00620B78" w:rsidRPr="003F1838">
        <w:rPr>
          <w:rFonts w:cs="Arial"/>
        </w:rPr>
        <w:t>po</w:t>
      </w:r>
      <w:r w:rsidR="00553616">
        <w:rPr>
          <w:rFonts w:cs="Arial"/>
        </w:rPr>
        <w:t> </w:t>
      </w:r>
      <w:r w:rsidR="00620B78" w:rsidRPr="003F1838">
        <w:rPr>
          <w:rFonts w:cs="Arial"/>
        </w:rPr>
        <w:t xml:space="preserve">dobu 10 </w:t>
      </w:r>
      <w:r w:rsidRPr="003F1838">
        <w:rPr>
          <w:rFonts w:cs="Arial"/>
        </w:rPr>
        <w:t xml:space="preserve">(slovy: deseti) </w:t>
      </w:r>
      <w:r w:rsidR="00620B78" w:rsidRPr="003F1838">
        <w:rPr>
          <w:rFonts w:cs="Arial"/>
        </w:rPr>
        <w:t xml:space="preserve">let od zániku závazku vyplývajícího ze </w:t>
      </w:r>
      <w:r w:rsidRPr="003F1838">
        <w:rPr>
          <w:rFonts w:cs="Arial"/>
        </w:rPr>
        <w:t>S</w:t>
      </w:r>
      <w:r w:rsidR="00620B78" w:rsidRPr="003F1838">
        <w:rPr>
          <w:rFonts w:cs="Arial"/>
        </w:rPr>
        <w:t>mlouvy</w:t>
      </w:r>
      <w:r w:rsidR="00A27360" w:rsidRPr="003F1838">
        <w:rPr>
          <w:rFonts w:cs="Arial"/>
        </w:rPr>
        <w:t xml:space="preserve"> a p</w:t>
      </w:r>
      <w:r w:rsidR="00620B78" w:rsidRPr="003F1838">
        <w:rPr>
          <w:rFonts w:cs="Arial"/>
        </w:rPr>
        <w:t xml:space="preserve">o tuto dobu je </w:t>
      </w:r>
      <w:r w:rsidRPr="003F1838">
        <w:rPr>
          <w:rFonts w:cs="Arial"/>
        </w:rPr>
        <w:t xml:space="preserve">Dodavatel </w:t>
      </w:r>
      <w:r w:rsidR="00BA061E" w:rsidRPr="003F1838">
        <w:rPr>
          <w:rFonts w:cs="Arial"/>
        </w:rPr>
        <w:t>rovněž</w:t>
      </w:r>
      <w:r w:rsidR="00620B78" w:rsidRPr="003F1838">
        <w:rPr>
          <w:rFonts w:cs="Arial"/>
        </w:rPr>
        <w:t xml:space="preserve"> povinen umožnit </w:t>
      </w:r>
      <w:r w:rsidR="00A27360" w:rsidRPr="003F1838">
        <w:rPr>
          <w:rFonts w:cs="Arial"/>
        </w:rPr>
        <w:t xml:space="preserve">kontrolu těchto dokladů </w:t>
      </w:r>
      <w:r w:rsidR="00620B78" w:rsidRPr="003F1838">
        <w:rPr>
          <w:rFonts w:cs="Arial"/>
        </w:rPr>
        <w:t xml:space="preserve">osobám oprávněným k výkonu kontroly </w:t>
      </w:r>
      <w:r w:rsidRPr="003F1838">
        <w:rPr>
          <w:rFonts w:cs="Arial"/>
        </w:rPr>
        <w:t xml:space="preserve">Předmětu plnění </w:t>
      </w:r>
      <w:r w:rsidR="00BA061E" w:rsidRPr="003F1838">
        <w:rPr>
          <w:rFonts w:cs="Arial"/>
        </w:rPr>
        <w:t xml:space="preserve">a vytvořit těmto osobám podmínky k provedení kontroly vztahující se k realizaci </w:t>
      </w:r>
      <w:r w:rsidRPr="003F1838">
        <w:rPr>
          <w:rFonts w:cs="Arial"/>
        </w:rPr>
        <w:t xml:space="preserve">Předmětu plnění </w:t>
      </w:r>
      <w:r w:rsidR="00BA061E" w:rsidRPr="003F1838">
        <w:rPr>
          <w:rFonts w:cs="Arial"/>
        </w:rPr>
        <w:t>a poskytnout jim při provádění kontroly součinnost</w:t>
      </w:r>
      <w:r w:rsidR="00620B78" w:rsidRPr="003F1838">
        <w:rPr>
          <w:rFonts w:cs="Arial"/>
        </w:rPr>
        <w:t>.</w:t>
      </w:r>
    </w:p>
    <w:p w14:paraId="64EFF164" w14:textId="2853F819" w:rsidR="00206A41" w:rsidRDefault="00206A41" w:rsidP="00647FB7">
      <w:pPr>
        <w:pStyle w:val="Seznam"/>
        <w:numPr>
          <w:ilvl w:val="0"/>
          <w:numId w:val="1"/>
        </w:numPr>
        <w:spacing w:before="60" w:after="60"/>
        <w:ind w:left="425" w:hanging="357"/>
        <w:jc w:val="both"/>
        <w:rPr>
          <w:rFonts w:cs="Arial"/>
        </w:rPr>
      </w:pPr>
      <w:bookmarkStart w:id="19" w:name="_Hlk113864883"/>
      <w:r w:rsidRPr="00206A41">
        <w:rPr>
          <w:rFonts w:cs="Arial"/>
        </w:rPr>
        <w:t>Dodavatel</w:t>
      </w:r>
      <w:r w:rsidR="009235E6">
        <w:rPr>
          <w:rFonts w:cs="Arial"/>
        </w:rPr>
        <w:t xml:space="preserve"> (vč. případných poddodavatelů)</w:t>
      </w:r>
      <w:r w:rsidRPr="00206A41">
        <w:rPr>
          <w:rFonts w:cs="Arial"/>
        </w:rPr>
        <w:t xml:space="preserve">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w:t>
      </w:r>
      <w:r w:rsidR="00553616">
        <w:rPr>
          <w:rFonts w:cs="Arial"/>
        </w:rPr>
        <w:t> </w:t>
      </w:r>
      <w:r w:rsidRPr="00206A41">
        <w:rPr>
          <w:rFonts w:cs="Arial"/>
        </w:rPr>
        <w:t>poskytnout jim při provádění kontroly součinnost.</w:t>
      </w:r>
    </w:p>
    <w:p w14:paraId="06C57AAB" w14:textId="243C145F" w:rsidR="00206A41" w:rsidRPr="003F1838" w:rsidRDefault="00206A41" w:rsidP="00647FB7">
      <w:pPr>
        <w:pStyle w:val="Seznam"/>
        <w:numPr>
          <w:ilvl w:val="0"/>
          <w:numId w:val="1"/>
        </w:numPr>
        <w:spacing w:before="60" w:after="60"/>
        <w:ind w:left="425" w:hanging="357"/>
        <w:jc w:val="both"/>
        <w:rPr>
          <w:rFonts w:cs="Arial"/>
        </w:rPr>
      </w:pPr>
      <w:bookmarkStart w:id="20" w:name="_Hlk113830614"/>
      <w:r>
        <w:rPr>
          <w:rFonts w:cs="Arial"/>
        </w:rPr>
        <w:t>D</w:t>
      </w:r>
      <w:r w:rsidRPr="00206A41">
        <w:rPr>
          <w:rFonts w:cs="Arial"/>
        </w:rPr>
        <w:t>odavatel</w:t>
      </w:r>
      <w:r>
        <w:rPr>
          <w:rFonts w:cs="Arial"/>
        </w:rPr>
        <w:t xml:space="preserve"> je povinen </w:t>
      </w:r>
      <w:r w:rsidRPr="00206A41">
        <w:rPr>
          <w:rFonts w:cs="Arial"/>
        </w:rPr>
        <w:t>plněním významně nepoškozovat environmentální cíle (dále jen DNSH).</w:t>
      </w:r>
      <w:bookmarkEnd w:id="19"/>
      <w:bookmarkEnd w:id="20"/>
    </w:p>
    <w:p w14:paraId="4DBDE637" w14:textId="77777777" w:rsidR="002173FA" w:rsidRPr="003F1838" w:rsidRDefault="00516B31" w:rsidP="00647FB7">
      <w:pPr>
        <w:pStyle w:val="Seznam"/>
        <w:numPr>
          <w:ilvl w:val="0"/>
          <w:numId w:val="1"/>
        </w:numPr>
        <w:spacing w:before="60" w:after="60"/>
        <w:ind w:left="425" w:hanging="357"/>
        <w:jc w:val="both"/>
        <w:rPr>
          <w:rFonts w:cs="Arial"/>
        </w:rPr>
      </w:pPr>
      <w:r w:rsidRPr="003F1838">
        <w:rPr>
          <w:rFonts w:cs="Arial"/>
        </w:rPr>
        <w:t xml:space="preserve">Smluvní strany se dohodly, že v souladu se zákonem č. 340/2015 Sb., o zvláštních podmínkách účinnosti některých smluv, uveřejňování těchto smluv a o registru smluv (zákon o registru smluv), tuto </w:t>
      </w:r>
      <w:r w:rsidR="00CB5A98" w:rsidRPr="003F1838">
        <w:rPr>
          <w:rFonts w:cs="Arial"/>
        </w:rPr>
        <w:t>S</w:t>
      </w:r>
      <w:r w:rsidRPr="003F1838">
        <w:rPr>
          <w:rFonts w:cs="Arial"/>
        </w:rPr>
        <w:t xml:space="preserve">mlouvu, včetně případných dodatků, v Registru smluv uveřejní </w:t>
      </w:r>
      <w:r w:rsidR="00CB5A98" w:rsidRPr="003F1838">
        <w:rPr>
          <w:rFonts w:cs="Arial"/>
        </w:rPr>
        <w:t>Odběratel</w:t>
      </w:r>
      <w:r w:rsidRPr="003F1838">
        <w:rPr>
          <w:rFonts w:cs="Arial"/>
        </w:rPr>
        <w:t>.</w:t>
      </w:r>
    </w:p>
    <w:p w14:paraId="09359D35" w14:textId="77777777" w:rsidR="002173FA" w:rsidRPr="003F1838" w:rsidRDefault="005A2F50" w:rsidP="00647FB7">
      <w:pPr>
        <w:pStyle w:val="Seznam"/>
        <w:numPr>
          <w:ilvl w:val="0"/>
          <w:numId w:val="1"/>
        </w:numPr>
        <w:spacing w:before="60" w:after="60"/>
        <w:ind w:left="425" w:hanging="357"/>
        <w:jc w:val="both"/>
        <w:rPr>
          <w:rFonts w:cs="Arial"/>
        </w:rPr>
      </w:pPr>
      <w:r w:rsidRPr="003F1838">
        <w:rPr>
          <w:rFonts w:cs="Arial"/>
        </w:rPr>
        <w:t xml:space="preserve">Veškeré změny a doplňky této </w:t>
      </w:r>
      <w:r w:rsidR="00CB5A98" w:rsidRPr="003F1838">
        <w:rPr>
          <w:rFonts w:cs="Arial"/>
        </w:rPr>
        <w:t>S</w:t>
      </w:r>
      <w:r w:rsidRPr="003F1838">
        <w:rPr>
          <w:rFonts w:cs="Arial"/>
        </w:rPr>
        <w:t>mlouvy je možné činit písemně, a to formou číslovaných dodatků.</w:t>
      </w:r>
    </w:p>
    <w:p w14:paraId="68DCA9D5" w14:textId="77777777" w:rsidR="002173FA" w:rsidRPr="003F1838" w:rsidRDefault="005A2F50" w:rsidP="00647FB7">
      <w:pPr>
        <w:pStyle w:val="Seznam"/>
        <w:numPr>
          <w:ilvl w:val="0"/>
          <w:numId w:val="1"/>
        </w:numPr>
        <w:spacing w:before="60" w:after="60"/>
        <w:ind w:left="425" w:hanging="357"/>
        <w:jc w:val="both"/>
        <w:rPr>
          <w:rFonts w:eastAsia="Arial" w:cs="Arial"/>
        </w:rPr>
      </w:pPr>
      <w:r w:rsidRPr="003F1838">
        <w:rPr>
          <w:rFonts w:cs="Arial"/>
        </w:rPr>
        <w:t xml:space="preserve">Tato </w:t>
      </w:r>
      <w:r w:rsidR="00CB5A98" w:rsidRPr="003F1838">
        <w:rPr>
          <w:rFonts w:cs="Arial"/>
        </w:rPr>
        <w:t>S</w:t>
      </w:r>
      <w:r w:rsidRPr="003F1838">
        <w:rPr>
          <w:rFonts w:cs="Arial"/>
        </w:rPr>
        <w:t xml:space="preserve">mlouva </w:t>
      </w:r>
      <w:r w:rsidR="663A9FBA" w:rsidRPr="003F1838">
        <w:rPr>
          <w:rFonts w:eastAsia="Arial" w:cs="Arial"/>
        </w:rPr>
        <w:t>se uzavírá písemně elektronickými prostředky, a to zaručeným elektronickým podpisem oprávněných zástupců obou smluvních stran.</w:t>
      </w:r>
      <w:r w:rsidR="663A9FBA" w:rsidRPr="003F1838">
        <w:rPr>
          <w:rFonts w:cs="Arial"/>
        </w:rPr>
        <w:t xml:space="preserve"> </w:t>
      </w:r>
    </w:p>
    <w:p w14:paraId="746C3754" w14:textId="77777777" w:rsidR="002173FA" w:rsidRPr="003F1838" w:rsidRDefault="005A2F50" w:rsidP="00647FB7">
      <w:pPr>
        <w:pStyle w:val="Seznam"/>
        <w:numPr>
          <w:ilvl w:val="0"/>
          <w:numId w:val="1"/>
        </w:numPr>
        <w:spacing w:before="60" w:after="60"/>
        <w:ind w:left="425" w:hanging="357"/>
        <w:jc w:val="both"/>
        <w:rPr>
          <w:rFonts w:cs="Arial"/>
        </w:rPr>
      </w:pPr>
      <w:r w:rsidRPr="003F1838">
        <w:rPr>
          <w:rFonts w:cs="Arial"/>
        </w:rPr>
        <w:t xml:space="preserve">Veškeré právní vztahy touto </w:t>
      </w:r>
      <w:r w:rsidR="00CB5A98" w:rsidRPr="003F1838">
        <w:rPr>
          <w:rFonts w:cs="Arial"/>
        </w:rPr>
        <w:t>S</w:t>
      </w:r>
      <w:r w:rsidRPr="003F1838">
        <w:rPr>
          <w:rFonts w:cs="Arial"/>
        </w:rPr>
        <w:t>mlouvou neupravené se řídí obecně závazný</w:t>
      </w:r>
      <w:r w:rsidR="00CB5A98" w:rsidRPr="003F1838">
        <w:rPr>
          <w:rFonts w:cs="Arial"/>
        </w:rPr>
        <w:t>mi</w:t>
      </w:r>
      <w:r w:rsidRPr="003F1838">
        <w:rPr>
          <w:rFonts w:cs="Arial"/>
        </w:rPr>
        <w:t xml:space="preserve"> právní</w:t>
      </w:r>
      <w:r w:rsidR="00CB5A98" w:rsidRPr="003F1838">
        <w:rPr>
          <w:rFonts w:cs="Arial"/>
        </w:rPr>
        <w:t>mi</w:t>
      </w:r>
      <w:r w:rsidRPr="003F1838">
        <w:rPr>
          <w:rFonts w:cs="Arial"/>
        </w:rPr>
        <w:t xml:space="preserve"> předpis</w:t>
      </w:r>
      <w:r w:rsidR="00CB5A98" w:rsidRPr="003F1838">
        <w:rPr>
          <w:rFonts w:cs="Arial"/>
        </w:rPr>
        <w:t xml:space="preserve">y </w:t>
      </w:r>
      <w:r w:rsidR="005E11F5" w:rsidRPr="003F1838">
        <w:rPr>
          <w:rFonts w:cs="Arial"/>
        </w:rPr>
        <w:t>České republi</w:t>
      </w:r>
      <w:r w:rsidR="00CB5A98" w:rsidRPr="003F1838">
        <w:rPr>
          <w:rFonts w:cs="Arial"/>
        </w:rPr>
        <w:t>ky, zejména zákona č. 89/2012 Sb., občanským zákoníkem</w:t>
      </w:r>
      <w:r w:rsidRPr="003F1838">
        <w:rPr>
          <w:rFonts w:cs="Arial"/>
        </w:rPr>
        <w:t>.</w:t>
      </w:r>
    </w:p>
    <w:p w14:paraId="76938161" w14:textId="77777777" w:rsidR="002173FA" w:rsidRPr="003F1838" w:rsidRDefault="005A2F50" w:rsidP="00647FB7">
      <w:pPr>
        <w:pStyle w:val="Seznam"/>
        <w:numPr>
          <w:ilvl w:val="0"/>
          <w:numId w:val="1"/>
        </w:numPr>
        <w:spacing w:before="60" w:after="60"/>
        <w:ind w:left="425" w:hanging="357"/>
        <w:jc w:val="both"/>
        <w:rPr>
          <w:rFonts w:cs="Arial"/>
        </w:rPr>
      </w:pPr>
      <w:r w:rsidRPr="003F1838">
        <w:rPr>
          <w:rFonts w:cs="Arial"/>
        </w:rPr>
        <w:t xml:space="preserve">Tato </w:t>
      </w:r>
      <w:r w:rsidR="00CB5A98" w:rsidRPr="003F1838">
        <w:rPr>
          <w:rFonts w:cs="Arial"/>
        </w:rPr>
        <w:t>Sm</w:t>
      </w:r>
      <w:r w:rsidRPr="003F1838">
        <w:rPr>
          <w:rFonts w:cs="Arial"/>
        </w:rPr>
        <w:t xml:space="preserve">louva nabývá platnosti podpisem obou </w:t>
      </w:r>
      <w:r w:rsidR="00CB5A98" w:rsidRPr="003F1838">
        <w:rPr>
          <w:rFonts w:cs="Arial"/>
        </w:rPr>
        <w:t>S</w:t>
      </w:r>
      <w:r w:rsidRPr="003F1838">
        <w:rPr>
          <w:rFonts w:cs="Arial"/>
        </w:rPr>
        <w:t>mluvních stran</w:t>
      </w:r>
      <w:r w:rsidR="009608DE" w:rsidRPr="003F1838">
        <w:rPr>
          <w:rFonts w:cs="Arial"/>
        </w:rPr>
        <w:t xml:space="preserve"> a účinnosti od data zveřejnění v Registru smluv</w:t>
      </w:r>
      <w:r w:rsidRPr="003F1838">
        <w:rPr>
          <w:rFonts w:cs="Arial"/>
        </w:rPr>
        <w:t>.</w:t>
      </w:r>
    </w:p>
    <w:p w14:paraId="13D76DC9" w14:textId="64A538EA" w:rsidR="002173FA" w:rsidRDefault="006B17FC" w:rsidP="00647FB7">
      <w:pPr>
        <w:pStyle w:val="Seznam"/>
        <w:numPr>
          <w:ilvl w:val="0"/>
          <w:numId w:val="1"/>
        </w:numPr>
        <w:spacing w:before="60" w:after="60"/>
        <w:ind w:left="428"/>
        <w:jc w:val="both"/>
        <w:rPr>
          <w:rFonts w:cs="Arial"/>
        </w:rPr>
      </w:pPr>
      <w:r w:rsidRPr="003F1838">
        <w:rPr>
          <w:rFonts w:cs="Arial"/>
        </w:rPr>
        <w:lastRenderedPageBreak/>
        <w:t xml:space="preserve">Jestliže jednotlivá ustanovení této </w:t>
      </w:r>
      <w:r w:rsidR="00CB5A98" w:rsidRPr="003F1838">
        <w:rPr>
          <w:rFonts w:cs="Arial"/>
        </w:rPr>
        <w:t>S</w:t>
      </w:r>
      <w:r w:rsidRPr="003F1838">
        <w:rPr>
          <w:rFonts w:cs="Arial"/>
        </w:rPr>
        <w:t xml:space="preserve">mlouvy jsou nebo se stanou zcela nebo částečně neplatnými nebo jestliže v této </w:t>
      </w:r>
      <w:r w:rsidR="00CB5A98" w:rsidRPr="003F1838">
        <w:rPr>
          <w:rFonts w:cs="Arial"/>
        </w:rPr>
        <w:t>S</w:t>
      </w:r>
      <w:r w:rsidRPr="003F1838">
        <w:rPr>
          <w:rFonts w:cs="Arial"/>
        </w:rPr>
        <w:t xml:space="preserve">mlouvě nějaké ustanovení zcela chybí, není tím dotčena platnost ostatních ustanovení. Namísto neplatného či chybějícího ustanovení dohodnou </w:t>
      </w:r>
      <w:r w:rsidR="00CB5A98" w:rsidRPr="003F1838">
        <w:rPr>
          <w:rFonts w:cs="Arial"/>
        </w:rPr>
        <w:t>S</w:t>
      </w:r>
      <w:r w:rsidRPr="003F1838">
        <w:rPr>
          <w:rFonts w:cs="Arial"/>
        </w:rPr>
        <w:t>mluvní strany takové platné ustanovení, které nejvíce odpovídá smyslu a účelu neplatného či chybějícího ustanovení.</w:t>
      </w:r>
    </w:p>
    <w:p w14:paraId="6C075D52" w14:textId="77777777" w:rsidR="00647FB7" w:rsidRDefault="00647FB7" w:rsidP="003F1838">
      <w:pPr>
        <w:spacing w:before="120" w:after="120"/>
        <w:rPr>
          <w:rFonts w:cs="Arial"/>
          <w:b/>
          <w:u w:val="single"/>
        </w:rPr>
      </w:pPr>
      <w:bookmarkStart w:id="21" w:name="OLE_LINK1"/>
      <w:bookmarkStart w:id="22" w:name="OLE_LINK2"/>
    </w:p>
    <w:p w14:paraId="4A9B8220" w14:textId="2B589799" w:rsidR="003723F1" w:rsidRPr="003F1838" w:rsidRDefault="003723F1" w:rsidP="00312235">
      <w:pPr>
        <w:rPr>
          <w:rFonts w:cs="Arial"/>
          <w:b/>
          <w:u w:val="single"/>
        </w:rPr>
      </w:pPr>
      <w:r w:rsidRPr="003F1838">
        <w:rPr>
          <w:rFonts w:cs="Arial"/>
          <w:b/>
          <w:u w:val="single"/>
        </w:rPr>
        <w:t xml:space="preserve">Přílohy: </w:t>
      </w:r>
    </w:p>
    <w:p w14:paraId="4ADBD1C0" w14:textId="4F51CCAA" w:rsidR="003723F1" w:rsidRDefault="003723F1" w:rsidP="003F1838">
      <w:pPr>
        <w:spacing w:before="120" w:after="120"/>
        <w:rPr>
          <w:rFonts w:cs="Arial"/>
        </w:rPr>
      </w:pPr>
      <w:r w:rsidRPr="00384D91">
        <w:rPr>
          <w:rFonts w:cs="Arial"/>
        </w:rPr>
        <w:t>Příloha č. 1</w:t>
      </w:r>
      <w:r w:rsidR="003F1838" w:rsidRPr="00384D91">
        <w:rPr>
          <w:rFonts w:cs="Arial"/>
        </w:rPr>
        <w:t>:</w:t>
      </w:r>
      <w:r w:rsidRPr="00384D91">
        <w:rPr>
          <w:rFonts w:cs="Arial"/>
        </w:rPr>
        <w:t xml:space="preserve"> </w:t>
      </w:r>
      <w:r w:rsidR="009608DE" w:rsidRPr="00384D91">
        <w:rPr>
          <w:rFonts w:cs="Arial"/>
          <w:bCs/>
        </w:rPr>
        <w:t>T</w:t>
      </w:r>
      <w:r w:rsidR="009608DE" w:rsidRPr="00384D91">
        <w:rPr>
          <w:rFonts w:cs="Arial"/>
        </w:rPr>
        <w:t>echnická specifikace</w:t>
      </w:r>
    </w:p>
    <w:p w14:paraId="7A953BF7" w14:textId="0728ABEE" w:rsidR="005A2F50" w:rsidRPr="0037539F" w:rsidRDefault="003F1838" w:rsidP="003F1838">
      <w:pPr>
        <w:spacing w:before="120" w:after="120"/>
        <w:rPr>
          <w:rFonts w:cs="Arial"/>
          <w:bCs/>
        </w:rPr>
      </w:pPr>
      <w:r w:rsidRPr="003F1838">
        <w:rPr>
          <w:rFonts w:cs="Arial"/>
        </w:rPr>
        <w:t xml:space="preserve">Příloha č. </w:t>
      </w:r>
      <w:r>
        <w:rPr>
          <w:rFonts w:cs="Arial"/>
        </w:rPr>
        <w:t>2:</w:t>
      </w:r>
      <w:r w:rsidRPr="003F1838">
        <w:rPr>
          <w:rFonts w:cs="Arial"/>
        </w:rPr>
        <w:t xml:space="preserve"> </w:t>
      </w:r>
      <w:r>
        <w:rPr>
          <w:rFonts w:cs="Arial"/>
          <w:bCs/>
        </w:rPr>
        <w:t>Podrobný položkový rozpočet</w:t>
      </w:r>
      <w:bookmarkEnd w:id="21"/>
      <w:bookmarkEnd w:id="22"/>
    </w:p>
    <w:tbl>
      <w:tblPr>
        <w:tblW w:w="9777" w:type="dxa"/>
        <w:tblLayout w:type="fixed"/>
        <w:tblCellMar>
          <w:left w:w="70" w:type="dxa"/>
          <w:right w:w="70" w:type="dxa"/>
        </w:tblCellMar>
        <w:tblLook w:val="0000" w:firstRow="0" w:lastRow="0" w:firstColumn="0" w:lastColumn="0" w:noHBand="0" w:noVBand="0"/>
      </w:tblPr>
      <w:tblGrid>
        <w:gridCol w:w="4039"/>
        <w:gridCol w:w="1560"/>
        <w:gridCol w:w="4178"/>
      </w:tblGrid>
      <w:tr w:rsidR="003F1838" w:rsidRPr="003F1838" w14:paraId="61D2CDCE" w14:textId="77777777" w:rsidTr="00647FB7">
        <w:tc>
          <w:tcPr>
            <w:tcW w:w="4039" w:type="dxa"/>
          </w:tcPr>
          <w:p w14:paraId="18788EC0" w14:textId="754A601B" w:rsidR="003F1838" w:rsidRPr="003F1838" w:rsidRDefault="003F1838" w:rsidP="003F1838">
            <w:pPr>
              <w:spacing w:before="120" w:after="120"/>
              <w:rPr>
                <w:rFonts w:cs="Arial"/>
              </w:rPr>
            </w:pPr>
            <w:permStart w:id="1604410309" w:edGrp="everyone" w:colFirst="2" w:colLast="2"/>
            <w:r w:rsidRPr="003F1838">
              <w:rPr>
                <w:rFonts w:cs="Arial"/>
              </w:rPr>
              <w:t>V Ústí nad Labem, dne</w:t>
            </w:r>
          </w:p>
        </w:tc>
        <w:tc>
          <w:tcPr>
            <w:tcW w:w="1560" w:type="dxa"/>
          </w:tcPr>
          <w:p w14:paraId="640920C2" w14:textId="77777777" w:rsidR="003F1838" w:rsidRPr="003F1838" w:rsidRDefault="003F1838" w:rsidP="003F1838">
            <w:pPr>
              <w:spacing w:before="120" w:after="120"/>
              <w:jc w:val="center"/>
              <w:rPr>
                <w:rFonts w:cs="Arial"/>
                <w:b/>
              </w:rPr>
            </w:pPr>
          </w:p>
        </w:tc>
        <w:tc>
          <w:tcPr>
            <w:tcW w:w="4178" w:type="dxa"/>
          </w:tcPr>
          <w:p w14:paraId="741EEF64" w14:textId="416BC8A6" w:rsidR="003F1838" w:rsidRPr="003F1838" w:rsidRDefault="003F1838" w:rsidP="003F1838">
            <w:pPr>
              <w:spacing w:before="120" w:after="120"/>
              <w:rPr>
                <w:rFonts w:cs="Arial"/>
                <w:b/>
              </w:rPr>
            </w:pPr>
            <w:r w:rsidRPr="003F1838">
              <w:rPr>
                <w:rFonts w:cs="Arial"/>
              </w:rPr>
              <w:t>V</w:t>
            </w:r>
            <w:r>
              <w:rPr>
                <w:rFonts w:cs="Arial"/>
              </w:rPr>
              <w:t xml:space="preserve"> ……………</w:t>
            </w:r>
            <w:r w:rsidRPr="003F1838">
              <w:rPr>
                <w:rFonts w:cs="Arial"/>
              </w:rPr>
              <w:t>, dne</w:t>
            </w:r>
          </w:p>
        </w:tc>
      </w:tr>
      <w:tr w:rsidR="000644B7" w:rsidRPr="00735F37" w14:paraId="2B81DAFC" w14:textId="77777777" w:rsidTr="00647FB7">
        <w:trPr>
          <w:trHeight w:val="894"/>
        </w:trPr>
        <w:tc>
          <w:tcPr>
            <w:tcW w:w="4039" w:type="dxa"/>
          </w:tcPr>
          <w:p w14:paraId="6F2E490D" w14:textId="77777777" w:rsidR="000644B7" w:rsidRPr="00735F37" w:rsidRDefault="000644B7" w:rsidP="000F78A9">
            <w:pPr>
              <w:jc w:val="center"/>
              <w:rPr>
                <w:rFonts w:cs="Arial"/>
                <w:b/>
                <w:sz w:val="18"/>
                <w:szCs w:val="18"/>
              </w:rPr>
            </w:pPr>
            <w:permStart w:id="1565615262" w:edGrp="everyone" w:colFirst="2" w:colLast="2"/>
            <w:permEnd w:id="1604410309"/>
          </w:p>
        </w:tc>
        <w:tc>
          <w:tcPr>
            <w:tcW w:w="1560" w:type="dxa"/>
          </w:tcPr>
          <w:p w14:paraId="5DB5632B" w14:textId="77777777" w:rsidR="000644B7" w:rsidRPr="00735F37" w:rsidRDefault="000644B7" w:rsidP="000F78A9">
            <w:pPr>
              <w:jc w:val="center"/>
              <w:rPr>
                <w:rFonts w:cs="Arial"/>
                <w:b/>
                <w:sz w:val="18"/>
                <w:szCs w:val="18"/>
              </w:rPr>
            </w:pPr>
          </w:p>
        </w:tc>
        <w:tc>
          <w:tcPr>
            <w:tcW w:w="4178" w:type="dxa"/>
          </w:tcPr>
          <w:p w14:paraId="12AA54BF" w14:textId="77777777" w:rsidR="000644B7" w:rsidRPr="00735F37" w:rsidRDefault="000644B7" w:rsidP="000F78A9">
            <w:pPr>
              <w:jc w:val="center"/>
              <w:rPr>
                <w:rFonts w:cs="Arial"/>
                <w:b/>
                <w:sz w:val="18"/>
                <w:szCs w:val="18"/>
              </w:rPr>
            </w:pPr>
          </w:p>
        </w:tc>
      </w:tr>
      <w:tr w:rsidR="000644B7" w:rsidRPr="00735F37" w14:paraId="6E1E118F" w14:textId="77777777" w:rsidTr="00647FB7">
        <w:tc>
          <w:tcPr>
            <w:tcW w:w="4039" w:type="dxa"/>
          </w:tcPr>
          <w:p w14:paraId="5E051D27" w14:textId="77777777" w:rsidR="00345D5A" w:rsidRDefault="00345D5A" w:rsidP="00CF1AB3">
            <w:pPr>
              <w:spacing w:line="280" w:lineRule="atLeast"/>
              <w:jc w:val="center"/>
              <w:rPr>
                <w:rFonts w:cs="Arial"/>
                <w:b/>
                <w:bCs/>
              </w:rPr>
            </w:pPr>
            <w:permStart w:id="248461822" w:edGrp="everyone" w:colFirst="2" w:colLast="2"/>
            <w:permEnd w:id="1565615262"/>
          </w:p>
          <w:p w14:paraId="734606AC" w14:textId="77777777" w:rsidR="00345D5A" w:rsidRDefault="00345D5A" w:rsidP="00CF1AB3">
            <w:pPr>
              <w:spacing w:line="280" w:lineRule="atLeast"/>
              <w:jc w:val="center"/>
              <w:rPr>
                <w:rFonts w:cs="Arial"/>
                <w:b/>
                <w:bCs/>
              </w:rPr>
            </w:pPr>
          </w:p>
          <w:p w14:paraId="2FBAC6D8" w14:textId="053C3EE8" w:rsidR="000644B7" w:rsidRPr="00CF1AB3" w:rsidRDefault="003F1838" w:rsidP="00CF1AB3">
            <w:pPr>
              <w:spacing w:line="280" w:lineRule="atLeast"/>
              <w:jc w:val="center"/>
              <w:rPr>
                <w:rFonts w:cs="Arial"/>
                <w:b/>
                <w:sz w:val="18"/>
                <w:szCs w:val="18"/>
              </w:rPr>
            </w:pPr>
            <w:r w:rsidRPr="00257D0D">
              <w:rPr>
                <w:rFonts w:cs="Arial"/>
                <w:b/>
                <w:bCs/>
              </w:rPr>
              <w:t>Statutární město Ústí nad Labem</w:t>
            </w:r>
          </w:p>
          <w:p w14:paraId="57E150A3" w14:textId="06FEF291" w:rsidR="003F1838" w:rsidRDefault="003F1838" w:rsidP="009608DE">
            <w:pPr>
              <w:autoSpaceDE w:val="0"/>
              <w:autoSpaceDN w:val="0"/>
              <w:adjustRightInd w:val="0"/>
              <w:spacing w:line="280" w:lineRule="atLeast"/>
              <w:jc w:val="center"/>
              <w:rPr>
                <w:rFonts w:cs="Arial"/>
              </w:rPr>
            </w:pPr>
            <w:r w:rsidRPr="00257D0D">
              <w:rPr>
                <w:rFonts w:cs="Arial"/>
              </w:rPr>
              <w:t>PhDr. Ing. Petr Nedvědický</w:t>
            </w:r>
          </w:p>
          <w:p w14:paraId="491F5112" w14:textId="7258052B" w:rsidR="000644B7" w:rsidRPr="00735F37" w:rsidRDefault="003F1838" w:rsidP="009608DE">
            <w:pPr>
              <w:autoSpaceDE w:val="0"/>
              <w:autoSpaceDN w:val="0"/>
              <w:adjustRightInd w:val="0"/>
              <w:spacing w:line="280" w:lineRule="atLeast"/>
              <w:jc w:val="center"/>
              <w:rPr>
                <w:rFonts w:cs="Arial"/>
                <w:sz w:val="18"/>
                <w:szCs w:val="18"/>
              </w:rPr>
            </w:pPr>
            <w:r w:rsidRPr="00257D0D">
              <w:rPr>
                <w:rFonts w:cs="Arial"/>
              </w:rPr>
              <w:t>Primátor</w:t>
            </w:r>
          </w:p>
        </w:tc>
        <w:tc>
          <w:tcPr>
            <w:tcW w:w="1560" w:type="dxa"/>
          </w:tcPr>
          <w:p w14:paraId="5175E96B" w14:textId="77777777" w:rsidR="000644B7" w:rsidRPr="00735F37" w:rsidRDefault="000644B7" w:rsidP="00CF1AB3">
            <w:pPr>
              <w:spacing w:line="280" w:lineRule="atLeast"/>
              <w:jc w:val="center"/>
              <w:rPr>
                <w:rFonts w:cs="Arial"/>
                <w:b/>
                <w:sz w:val="18"/>
                <w:szCs w:val="18"/>
              </w:rPr>
            </w:pPr>
          </w:p>
        </w:tc>
        <w:tc>
          <w:tcPr>
            <w:tcW w:w="4178" w:type="dxa"/>
          </w:tcPr>
          <w:p w14:paraId="70C3274E" w14:textId="79DC0AEA" w:rsidR="003F1838" w:rsidRPr="003F1838" w:rsidRDefault="003F1838" w:rsidP="003F1838">
            <w:pPr>
              <w:spacing w:line="280" w:lineRule="atLeast"/>
              <w:jc w:val="center"/>
              <w:rPr>
                <w:rFonts w:cs="Arial"/>
              </w:rPr>
            </w:pPr>
            <w:r w:rsidRPr="003F1838">
              <w:rPr>
                <w:rFonts w:cs="Arial"/>
              </w:rPr>
              <w:t>[</w:t>
            </w:r>
            <w:r w:rsidRPr="003F1838">
              <w:rPr>
                <w:rFonts w:cs="Arial"/>
                <w:highlight w:val="yellow"/>
              </w:rPr>
              <w:t>DOPLNÍ DODAVATEL</w:t>
            </w:r>
            <w:r w:rsidRPr="003F1838">
              <w:rPr>
                <w:rFonts w:cs="Arial"/>
              </w:rPr>
              <w:t>]</w:t>
            </w:r>
          </w:p>
          <w:p w14:paraId="4E8F64E2" w14:textId="6AA0F723" w:rsidR="000644B7" w:rsidRPr="003F1838" w:rsidRDefault="000644B7" w:rsidP="00CF1AB3">
            <w:pPr>
              <w:spacing w:line="280" w:lineRule="atLeast"/>
              <w:jc w:val="center"/>
              <w:rPr>
                <w:rFonts w:cs="Arial"/>
              </w:rPr>
            </w:pPr>
          </w:p>
        </w:tc>
      </w:tr>
      <w:permEnd w:id="248461822"/>
    </w:tbl>
    <w:p w14:paraId="66ACDFF8" w14:textId="13D9C32D" w:rsidR="0027431A" w:rsidRPr="003F1838" w:rsidRDefault="0027431A" w:rsidP="003F1838">
      <w:pPr>
        <w:spacing w:before="120" w:after="120"/>
        <w:jc w:val="center"/>
        <w:rPr>
          <w:rFonts w:cs="Arial"/>
          <w:b/>
          <w:sz w:val="24"/>
          <w:szCs w:val="24"/>
          <w:u w:val="single"/>
        </w:rPr>
      </w:pPr>
      <w:r>
        <w:rPr>
          <w:sz w:val="18"/>
          <w:szCs w:val="18"/>
        </w:rPr>
        <w:br w:type="page"/>
      </w:r>
      <w:r w:rsidRPr="003F1838">
        <w:rPr>
          <w:rFonts w:cs="Arial"/>
          <w:b/>
          <w:sz w:val="24"/>
          <w:szCs w:val="24"/>
          <w:u w:val="single"/>
        </w:rPr>
        <w:lastRenderedPageBreak/>
        <w:t>Příloha č. 1</w:t>
      </w:r>
      <w:r w:rsidR="003F1838" w:rsidRPr="003F1838">
        <w:rPr>
          <w:rFonts w:cs="Arial"/>
          <w:b/>
          <w:sz w:val="24"/>
          <w:szCs w:val="24"/>
          <w:u w:val="single"/>
        </w:rPr>
        <w:t xml:space="preserve">: </w:t>
      </w:r>
      <w:r w:rsidRPr="003F1838">
        <w:rPr>
          <w:rFonts w:cs="Arial"/>
          <w:b/>
          <w:sz w:val="24"/>
          <w:szCs w:val="24"/>
          <w:u w:val="single"/>
        </w:rPr>
        <w:t>Technická specifikace</w:t>
      </w:r>
    </w:p>
    <w:p w14:paraId="11191E63" w14:textId="77777777" w:rsidR="0027431A" w:rsidRDefault="0027431A" w:rsidP="004F4D83">
      <w:pPr>
        <w:rPr>
          <w:color w:val="FF0000"/>
          <w:sz w:val="18"/>
          <w:szCs w:val="18"/>
        </w:rPr>
      </w:pPr>
    </w:p>
    <w:p w14:paraId="29203495" w14:textId="5887A84B" w:rsidR="00384D91" w:rsidRPr="00AA6724" w:rsidRDefault="00384D91" w:rsidP="00384D91">
      <w:pPr>
        <w:pStyle w:val="Bezmezer"/>
        <w:spacing w:line="276" w:lineRule="auto"/>
        <w:jc w:val="both"/>
        <w:rPr>
          <w:rFonts w:ascii="Arial" w:hAnsi="Arial"/>
          <w:lang w:eastAsia="ar-SA"/>
        </w:rPr>
      </w:pPr>
      <w:r w:rsidRPr="00AA6724">
        <w:rPr>
          <w:rFonts w:ascii="Arial" w:hAnsi="Arial"/>
          <w:lang w:eastAsia="ar-SA"/>
        </w:rPr>
        <w:t xml:space="preserve">Technickými podmínkami se v případě </w:t>
      </w:r>
      <w:r w:rsidR="00E60EF3" w:rsidRPr="00AA6724">
        <w:rPr>
          <w:rFonts w:ascii="Arial" w:hAnsi="Arial"/>
          <w:lang w:eastAsia="ar-SA"/>
        </w:rPr>
        <w:t xml:space="preserve">plnění </w:t>
      </w:r>
      <w:r w:rsidRPr="00AA6724">
        <w:rPr>
          <w:rFonts w:ascii="Arial" w:hAnsi="Arial"/>
          <w:lang w:eastAsia="ar-SA"/>
        </w:rPr>
        <w:t xml:space="preserve">této </w:t>
      </w:r>
      <w:r w:rsidR="00E60EF3" w:rsidRPr="00AA6724">
        <w:rPr>
          <w:rFonts w:ascii="Arial" w:hAnsi="Arial"/>
          <w:lang w:eastAsia="ar-SA"/>
        </w:rPr>
        <w:t>Smlouvy</w:t>
      </w:r>
      <w:r w:rsidRPr="00AA6724">
        <w:rPr>
          <w:rFonts w:ascii="Arial" w:hAnsi="Arial"/>
          <w:lang w:eastAsia="ar-SA"/>
        </w:rPr>
        <w:t xml:space="preserve"> rozumí vymezení charakteristik </w:t>
      </w:r>
      <w:r w:rsidRPr="00AA6724">
        <w:rPr>
          <w:rFonts w:ascii="Arial" w:hAnsi="Arial"/>
          <w:lang w:eastAsia="ar-SA"/>
        </w:rPr>
        <w:br/>
        <w:t xml:space="preserve">a požadavků na plnění předmětu veřejné zakázky. Při výkladu technických podmínek je vždy nutné přihlížet k účelu využití předmětu veřejné zakázky pro </w:t>
      </w:r>
      <w:r w:rsidR="00E60EF3" w:rsidRPr="00AA6724">
        <w:rPr>
          <w:rFonts w:ascii="Arial" w:hAnsi="Arial"/>
          <w:lang w:eastAsia="ar-SA"/>
        </w:rPr>
        <w:t>odběratele</w:t>
      </w:r>
      <w:r w:rsidRPr="00AA6724">
        <w:rPr>
          <w:rFonts w:ascii="Arial" w:hAnsi="Arial"/>
          <w:lang w:eastAsia="ar-SA"/>
        </w:rPr>
        <w:t>.</w:t>
      </w:r>
    </w:p>
    <w:p w14:paraId="538DF7F8" w14:textId="77777777" w:rsidR="00384D91" w:rsidRPr="00AA6724" w:rsidRDefault="00384D91" w:rsidP="00384D91">
      <w:pPr>
        <w:pStyle w:val="Bezmezer"/>
        <w:spacing w:line="276" w:lineRule="auto"/>
        <w:jc w:val="both"/>
        <w:rPr>
          <w:rFonts w:ascii="Arial" w:hAnsi="Arial"/>
          <w:lang w:eastAsia="ar-SA"/>
        </w:rPr>
      </w:pPr>
    </w:p>
    <w:p w14:paraId="086EB5A5" w14:textId="0387310A" w:rsidR="00384D91" w:rsidRPr="001E0770" w:rsidRDefault="00384D91" w:rsidP="00384D91">
      <w:pPr>
        <w:pStyle w:val="Bezmezer"/>
        <w:spacing w:line="276" w:lineRule="auto"/>
        <w:jc w:val="both"/>
        <w:rPr>
          <w:rFonts w:ascii="Arial" w:hAnsi="Arial"/>
          <w:b/>
          <w:bCs/>
          <w:lang w:eastAsia="ar-SA"/>
        </w:rPr>
      </w:pPr>
      <w:r w:rsidRPr="00AA6724">
        <w:rPr>
          <w:rFonts w:ascii="Arial" w:hAnsi="Arial"/>
          <w:lang w:eastAsia="ar-SA"/>
        </w:rPr>
        <w:t>Pokud stanovené technické podmínky, obsahují požadavky nebo odkazy na názvy či specifická označení dodávek, která platí pro určitou osobu za příznačné, jedná se výhradně o případy, kdy by</w:t>
      </w:r>
      <w:r w:rsidR="0073657A">
        <w:rPr>
          <w:rFonts w:ascii="Arial" w:hAnsi="Arial"/>
          <w:lang w:eastAsia="ar-SA"/>
        </w:rPr>
        <w:t> </w:t>
      </w:r>
      <w:r w:rsidRPr="00AA6724">
        <w:rPr>
          <w:rFonts w:ascii="Arial" w:hAnsi="Arial"/>
          <w:lang w:eastAsia="ar-SA"/>
        </w:rPr>
        <w:t>popis předmětu veřejné zakázky postupem podle § 89 a násl. ZZVZ nebyl dostatečně přesný, jednoznačný a</w:t>
      </w:r>
      <w:r w:rsidR="0073657A">
        <w:rPr>
          <w:rFonts w:ascii="Arial" w:hAnsi="Arial"/>
          <w:lang w:eastAsia="ar-SA"/>
        </w:rPr>
        <w:t> </w:t>
      </w:r>
      <w:r w:rsidRPr="00AA6724">
        <w:rPr>
          <w:rFonts w:ascii="Arial" w:hAnsi="Arial"/>
          <w:lang w:eastAsia="ar-SA"/>
        </w:rPr>
        <w:t xml:space="preserve">srozumitelný. </w:t>
      </w:r>
      <w:r w:rsidR="00E60EF3" w:rsidRPr="00AA6724">
        <w:rPr>
          <w:rFonts w:ascii="Arial" w:hAnsi="Arial"/>
          <w:b/>
          <w:bCs/>
          <w:lang w:eastAsia="ar-SA"/>
        </w:rPr>
        <w:t>Odběratel</w:t>
      </w:r>
      <w:r w:rsidRPr="00AA6724">
        <w:rPr>
          <w:rFonts w:ascii="Arial" w:hAnsi="Arial"/>
          <w:b/>
          <w:bCs/>
          <w:lang w:eastAsia="ar-SA"/>
        </w:rPr>
        <w:t xml:space="preserve"> však umožní pro plnění </w:t>
      </w:r>
      <w:r w:rsidR="00E60EF3" w:rsidRPr="00AA6724">
        <w:rPr>
          <w:rFonts w:ascii="Arial" w:hAnsi="Arial"/>
          <w:b/>
          <w:bCs/>
          <w:lang w:eastAsia="ar-SA"/>
        </w:rPr>
        <w:t>Smlouvy</w:t>
      </w:r>
      <w:r w:rsidRPr="00AA6724">
        <w:rPr>
          <w:rFonts w:ascii="Arial" w:hAnsi="Arial"/>
          <w:b/>
          <w:bCs/>
          <w:lang w:eastAsia="ar-SA"/>
        </w:rPr>
        <w:t xml:space="preserve"> použití i jiných, kvalitativně a</w:t>
      </w:r>
      <w:r w:rsidR="0073657A">
        <w:rPr>
          <w:rFonts w:ascii="Arial" w:hAnsi="Arial"/>
          <w:b/>
          <w:bCs/>
          <w:lang w:eastAsia="ar-SA"/>
        </w:rPr>
        <w:t> </w:t>
      </w:r>
      <w:r w:rsidRPr="00AA6724">
        <w:rPr>
          <w:rFonts w:ascii="Arial" w:hAnsi="Arial"/>
          <w:b/>
          <w:bCs/>
          <w:lang w:eastAsia="ar-SA"/>
        </w:rPr>
        <w:t>technicky obdobných řešení.</w:t>
      </w:r>
    </w:p>
    <w:p w14:paraId="582D34C1" w14:textId="40881072" w:rsidR="00384D91" w:rsidRPr="00F110C4" w:rsidRDefault="00384D91" w:rsidP="00F110C4">
      <w:pPr>
        <w:spacing w:after="200" w:line="276" w:lineRule="auto"/>
        <w:rPr>
          <w:b/>
          <w:bCs/>
          <w:kern w:val="1"/>
          <w:szCs w:val="18"/>
          <w:u w:val="single"/>
          <w:lang w:eastAsia="ar-SA"/>
        </w:rPr>
      </w:pPr>
    </w:p>
    <w:p w14:paraId="7EED701C" w14:textId="20D23D5E" w:rsidR="001F24A9" w:rsidRPr="001F24A9" w:rsidRDefault="001F24A9" w:rsidP="001F24A9">
      <w:pPr>
        <w:pStyle w:val="Bezmezer"/>
        <w:spacing w:line="276" w:lineRule="auto"/>
        <w:jc w:val="both"/>
        <w:rPr>
          <w:rFonts w:ascii="Arial" w:hAnsi="Arial"/>
          <w:b/>
          <w:bCs/>
          <w:lang w:eastAsia="ar-SA"/>
        </w:rPr>
      </w:pPr>
      <w:r>
        <w:rPr>
          <w:rFonts w:ascii="Arial" w:hAnsi="Arial"/>
          <w:b/>
          <w:bCs/>
          <w:lang w:eastAsia="ar-SA"/>
        </w:rPr>
        <w:t>[</w:t>
      </w:r>
      <w:r w:rsidRPr="00EA1BEF">
        <w:rPr>
          <w:rFonts w:ascii="Arial" w:hAnsi="Arial"/>
          <w:b/>
          <w:bCs/>
          <w:highlight w:val="cyan"/>
          <w:lang w:eastAsia="ar-SA"/>
        </w:rPr>
        <w:t>DOPLNÍ DODAVATEL PODLE SVÉ NABÍDKY PODANÉ DO VEŘEJNÉ ZAKÁZKY</w:t>
      </w:r>
      <w:r>
        <w:rPr>
          <w:rFonts w:ascii="Arial" w:hAnsi="Arial"/>
          <w:b/>
          <w:bCs/>
          <w:lang w:eastAsia="ar-SA"/>
        </w:rPr>
        <w:t>]</w:t>
      </w:r>
    </w:p>
    <w:p w14:paraId="7F947350" w14:textId="6CD33D8E" w:rsidR="003F1838" w:rsidRDefault="003F1838">
      <w:pPr>
        <w:rPr>
          <w:rFonts w:cs="Arial"/>
          <w:color w:val="FF0000"/>
          <w:highlight w:val="yellow"/>
        </w:rPr>
      </w:pPr>
      <w:r>
        <w:rPr>
          <w:rFonts w:cs="Arial"/>
          <w:color w:val="FF0000"/>
          <w:highlight w:val="yellow"/>
        </w:rPr>
        <w:br w:type="page"/>
      </w:r>
    </w:p>
    <w:p w14:paraId="12CEAB26" w14:textId="22FFCEA3" w:rsidR="003F1838" w:rsidRPr="003F1838" w:rsidRDefault="003F1838" w:rsidP="003F1838">
      <w:pPr>
        <w:spacing w:before="120" w:after="120"/>
        <w:jc w:val="center"/>
        <w:rPr>
          <w:rFonts w:cs="Arial"/>
          <w:b/>
          <w:sz w:val="24"/>
          <w:szCs w:val="24"/>
          <w:u w:val="single"/>
        </w:rPr>
      </w:pPr>
      <w:r w:rsidRPr="003F1838">
        <w:rPr>
          <w:rFonts w:cs="Arial"/>
          <w:b/>
          <w:sz w:val="24"/>
          <w:szCs w:val="24"/>
          <w:u w:val="single"/>
        </w:rPr>
        <w:lastRenderedPageBreak/>
        <w:t xml:space="preserve">Příloha č. </w:t>
      </w:r>
      <w:r>
        <w:rPr>
          <w:rFonts w:cs="Arial"/>
          <w:b/>
          <w:sz w:val="24"/>
          <w:szCs w:val="24"/>
          <w:u w:val="single"/>
        </w:rPr>
        <w:t>2</w:t>
      </w:r>
      <w:r w:rsidRPr="003F1838">
        <w:rPr>
          <w:rFonts w:cs="Arial"/>
          <w:b/>
          <w:sz w:val="24"/>
          <w:szCs w:val="24"/>
          <w:u w:val="single"/>
        </w:rPr>
        <w:t xml:space="preserve">: </w:t>
      </w:r>
      <w:r>
        <w:rPr>
          <w:rFonts w:cs="Arial"/>
          <w:b/>
          <w:sz w:val="24"/>
          <w:szCs w:val="24"/>
          <w:u w:val="single"/>
        </w:rPr>
        <w:t>Podrobný položkový rozpočet</w:t>
      </w:r>
    </w:p>
    <w:p w14:paraId="1D88979D" w14:textId="77777777" w:rsidR="003F1838" w:rsidRDefault="003F1838" w:rsidP="003F1838">
      <w:pPr>
        <w:rPr>
          <w:color w:val="FF0000"/>
          <w:sz w:val="18"/>
          <w:szCs w:val="18"/>
        </w:rPr>
      </w:pPr>
    </w:p>
    <w:p w14:paraId="1C2D2E77" w14:textId="368F2E4F" w:rsidR="003F1838" w:rsidRPr="003F1838" w:rsidRDefault="003F1838" w:rsidP="003F1838">
      <w:pPr>
        <w:jc w:val="center"/>
        <w:rPr>
          <w:rFonts w:cs="Arial"/>
          <w:color w:val="FF0000"/>
          <w:highlight w:val="cyan"/>
        </w:rPr>
      </w:pPr>
      <w:r w:rsidRPr="003F1838">
        <w:rPr>
          <w:rFonts w:cs="Arial"/>
          <w:color w:val="FF0000"/>
          <w:highlight w:val="cyan"/>
        </w:rPr>
        <w:t xml:space="preserve">DODAVATEL JAKO PŘÍLOHU Č. </w:t>
      </w:r>
      <w:r>
        <w:rPr>
          <w:rFonts w:cs="Arial"/>
          <w:color w:val="FF0000"/>
          <w:highlight w:val="cyan"/>
        </w:rPr>
        <w:t>2</w:t>
      </w:r>
      <w:r w:rsidRPr="003F1838">
        <w:rPr>
          <w:rFonts w:cs="Arial"/>
          <w:color w:val="FF0000"/>
          <w:highlight w:val="cyan"/>
        </w:rPr>
        <w:t xml:space="preserve"> TÉTO SMLOUVY PŘILOŽÍ </w:t>
      </w:r>
      <w:r w:rsidR="00647FB7">
        <w:rPr>
          <w:rFonts w:cs="Arial"/>
          <w:color w:val="FF0000"/>
          <w:highlight w:val="cyan"/>
        </w:rPr>
        <w:t xml:space="preserve">DODAVATELEM DOPLNĚNOU </w:t>
      </w:r>
      <w:r w:rsidRPr="003F1838">
        <w:rPr>
          <w:rFonts w:cs="Arial"/>
          <w:color w:val="FF0000"/>
          <w:highlight w:val="cyan"/>
        </w:rPr>
        <w:t xml:space="preserve">PŘÍLOHU č. </w:t>
      </w:r>
      <w:r w:rsidR="00FF6F76">
        <w:rPr>
          <w:rFonts w:cs="Arial"/>
          <w:color w:val="FF0000"/>
          <w:highlight w:val="cyan"/>
        </w:rPr>
        <w:t>5</w:t>
      </w:r>
      <w:r w:rsidRPr="003F1838">
        <w:rPr>
          <w:rFonts w:cs="Arial"/>
          <w:color w:val="FF0000"/>
          <w:highlight w:val="cyan"/>
        </w:rPr>
        <w:t xml:space="preserve"> ZADÁVACÍ DOKUMENTACE – </w:t>
      </w:r>
      <w:r w:rsidR="00647FB7">
        <w:rPr>
          <w:rFonts w:cs="Arial"/>
          <w:color w:val="FF0000"/>
          <w:highlight w:val="cyan"/>
        </w:rPr>
        <w:t>POLOŽKOVÝ ROZPOČET</w:t>
      </w:r>
    </w:p>
    <w:p w14:paraId="3770D602" w14:textId="77777777" w:rsidR="009F6FE3" w:rsidRDefault="009F6FE3" w:rsidP="0037539F">
      <w:pPr>
        <w:rPr>
          <w:rFonts w:cs="Arial"/>
          <w:color w:val="FF0000"/>
          <w:highlight w:val="yellow"/>
        </w:rPr>
      </w:pPr>
    </w:p>
    <w:p w14:paraId="5113343A" w14:textId="507BC411" w:rsidR="003B2462" w:rsidRPr="003B2462" w:rsidRDefault="003B2462" w:rsidP="0037539F">
      <w:pPr>
        <w:rPr>
          <w:rFonts w:cs="Arial"/>
          <w:sz w:val="18"/>
          <w:szCs w:val="18"/>
        </w:rPr>
      </w:pPr>
    </w:p>
    <w:sectPr w:rsidR="003B2462" w:rsidRPr="003B2462" w:rsidSect="00EA7A04">
      <w:footerReference w:type="default" r:id="rId12"/>
      <w:headerReference w:type="first" r:id="rId13"/>
      <w:pgSz w:w="11906" w:h="16838" w:code="9"/>
      <w:pgMar w:top="2410" w:right="1418" w:bottom="1418" w:left="1418" w:header="709" w:footer="6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A1D0" w14:textId="77777777" w:rsidR="0022299C" w:rsidRDefault="0022299C">
      <w:r>
        <w:separator/>
      </w:r>
    </w:p>
  </w:endnote>
  <w:endnote w:type="continuationSeparator" w:id="0">
    <w:p w14:paraId="348A5F0B" w14:textId="77777777" w:rsidR="0022299C" w:rsidRDefault="0022299C">
      <w:r>
        <w:continuationSeparator/>
      </w:r>
    </w:p>
  </w:endnote>
  <w:endnote w:type="continuationNotice" w:id="1">
    <w:p w14:paraId="5F38273E" w14:textId="77777777" w:rsidR="0022299C" w:rsidRDefault="0022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BAA0" w14:textId="5ECC18F6" w:rsidR="00BB50F0" w:rsidRPr="000B0436" w:rsidRDefault="00BB50F0" w:rsidP="00323708">
    <w:pPr>
      <w:pStyle w:val="Zpat"/>
      <w:pBdr>
        <w:top w:val="single" w:sz="4" w:space="1" w:color="auto"/>
      </w:pBdr>
      <w:jc w:val="right"/>
      <w:rPr>
        <w:rFonts w:cs="Arial"/>
        <w:i/>
        <w:sz w:val="18"/>
        <w:szCs w:val="18"/>
      </w:rPr>
    </w:pPr>
    <w:r w:rsidRPr="000B0436">
      <w:rPr>
        <w:rFonts w:cs="Arial"/>
        <w:i/>
        <w:sz w:val="18"/>
        <w:szCs w:val="18"/>
      </w:rPr>
      <w:t xml:space="preserve">str. </w:t>
    </w:r>
    <w:r w:rsidRPr="000B0436">
      <w:rPr>
        <w:rFonts w:cs="Arial"/>
        <w:i/>
        <w:sz w:val="18"/>
        <w:szCs w:val="18"/>
      </w:rPr>
      <w:fldChar w:fldCharType="begin"/>
    </w:r>
    <w:r w:rsidRPr="000B0436">
      <w:rPr>
        <w:rFonts w:cs="Arial"/>
        <w:i/>
        <w:sz w:val="18"/>
        <w:szCs w:val="18"/>
      </w:rPr>
      <w:instrText xml:space="preserve"> PAGE   \* MERGEFORMAT </w:instrText>
    </w:r>
    <w:r w:rsidRPr="000B0436">
      <w:rPr>
        <w:rFonts w:cs="Arial"/>
        <w:i/>
        <w:sz w:val="18"/>
        <w:szCs w:val="18"/>
      </w:rPr>
      <w:fldChar w:fldCharType="separate"/>
    </w:r>
    <w:r w:rsidR="00B67FE7">
      <w:rPr>
        <w:rFonts w:cs="Arial"/>
        <w:i/>
        <w:noProof/>
        <w:sz w:val="18"/>
        <w:szCs w:val="18"/>
      </w:rPr>
      <w:t>12</w:t>
    </w:r>
    <w:r w:rsidRPr="000B0436">
      <w:rPr>
        <w:rFonts w:cs="Arial"/>
        <w:i/>
        <w:sz w:val="18"/>
        <w:szCs w:val="18"/>
      </w:rPr>
      <w:fldChar w:fldCharType="end"/>
    </w:r>
  </w:p>
  <w:p w14:paraId="73206450" w14:textId="77777777" w:rsidR="00BB50F0" w:rsidRDefault="00BB50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7D40" w14:textId="77777777" w:rsidR="0022299C" w:rsidRDefault="0022299C">
      <w:r>
        <w:separator/>
      </w:r>
    </w:p>
  </w:footnote>
  <w:footnote w:type="continuationSeparator" w:id="0">
    <w:p w14:paraId="6803CB4C" w14:textId="77777777" w:rsidR="0022299C" w:rsidRDefault="0022299C">
      <w:r>
        <w:continuationSeparator/>
      </w:r>
    </w:p>
  </w:footnote>
  <w:footnote w:type="continuationNotice" w:id="1">
    <w:p w14:paraId="79B6AF3B" w14:textId="77777777" w:rsidR="0022299C" w:rsidRDefault="00222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E452" w14:textId="77777777" w:rsidR="009D3621" w:rsidRDefault="009D3621" w:rsidP="009D3621">
    <w:pPr>
      <w:pStyle w:val="Zhlav"/>
      <w:spacing w:before="120"/>
    </w:pPr>
    <w:r>
      <w:rPr>
        <w:noProof/>
      </w:rPr>
      <w:drawing>
        <wp:inline distT="0" distB="0" distL="0" distR="0" wp14:anchorId="071EF7DB" wp14:editId="4A174CC6">
          <wp:extent cx="5756910" cy="637540"/>
          <wp:effectExtent l="0" t="0" r="0" b="0"/>
          <wp:docPr id="7523076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637540"/>
                  </a:xfrm>
                  <a:prstGeom prst="rect">
                    <a:avLst/>
                  </a:prstGeom>
                  <a:noFill/>
                  <a:ln>
                    <a:noFill/>
                  </a:ln>
                </pic:spPr>
              </pic:pic>
            </a:graphicData>
          </a:graphic>
        </wp:inline>
      </w:drawing>
    </w:r>
  </w:p>
  <w:p w14:paraId="098C103E" w14:textId="77777777" w:rsidR="00EA7A04" w:rsidRPr="009D3621" w:rsidRDefault="00EA7A04" w:rsidP="009D36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rPr>
    </w:lvl>
  </w:abstractNum>
  <w:abstractNum w:abstractNumId="1"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8"/>
    <w:multiLevelType w:val="multilevel"/>
    <w:tmpl w:val="97066846"/>
    <w:name w:val="WW8Num8"/>
    <w:lvl w:ilvl="0">
      <w:start w:val="1"/>
      <w:numFmt w:val="decimal"/>
      <w:lvlText w:val="%1."/>
      <w:lvlJc w:val="left"/>
      <w:pPr>
        <w:tabs>
          <w:tab w:val="num" w:pos="3196"/>
        </w:tabs>
        <w:ind w:left="3196" w:hanging="360"/>
      </w:pPr>
      <w:rPr>
        <w:rFonts w:ascii="Symbol" w:hAnsi="Symbol" w:cs="Times New Roman"/>
      </w:rPr>
    </w:lvl>
    <w:lvl w:ilvl="1">
      <w:start w:val="2"/>
      <w:numFmt w:val="decimal"/>
      <w:isLgl/>
      <w:lvlText w:val="%1.%2"/>
      <w:lvlJc w:val="left"/>
      <w:pPr>
        <w:ind w:left="3556" w:hanging="720"/>
      </w:pPr>
      <w:rPr>
        <w:rFonts w:cs="Times New Roman" w:hint="default"/>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916" w:hanging="1080"/>
      </w:pPr>
      <w:rPr>
        <w:rFonts w:cs="Times New Roman" w:hint="default"/>
      </w:rPr>
    </w:lvl>
    <w:lvl w:ilvl="4">
      <w:start w:val="1"/>
      <w:numFmt w:val="decimal"/>
      <w:isLgl/>
      <w:lvlText w:val="%1.%2.%3.%4.%5"/>
      <w:lvlJc w:val="left"/>
      <w:pPr>
        <w:ind w:left="4276" w:hanging="1440"/>
      </w:pPr>
      <w:rPr>
        <w:rFonts w:cs="Times New Roman" w:hint="default"/>
      </w:rPr>
    </w:lvl>
    <w:lvl w:ilvl="5">
      <w:start w:val="1"/>
      <w:numFmt w:val="decimal"/>
      <w:isLgl/>
      <w:lvlText w:val="%1.%2.%3.%4.%5.%6"/>
      <w:lvlJc w:val="left"/>
      <w:pPr>
        <w:ind w:left="4636" w:hanging="1800"/>
      </w:pPr>
      <w:rPr>
        <w:rFonts w:cs="Times New Roman" w:hint="default"/>
      </w:rPr>
    </w:lvl>
    <w:lvl w:ilvl="6">
      <w:start w:val="1"/>
      <w:numFmt w:val="decimal"/>
      <w:isLgl/>
      <w:lvlText w:val="%1.%2.%3.%4.%5.%6.%7"/>
      <w:lvlJc w:val="left"/>
      <w:pPr>
        <w:ind w:left="4996" w:hanging="2160"/>
      </w:pPr>
      <w:rPr>
        <w:rFonts w:cs="Times New Roman" w:hint="default"/>
      </w:rPr>
    </w:lvl>
    <w:lvl w:ilvl="7">
      <w:start w:val="1"/>
      <w:numFmt w:val="decimal"/>
      <w:isLgl/>
      <w:lvlText w:val="%1.%2.%3.%4.%5.%6.%7.%8"/>
      <w:lvlJc w:val="left"/>
      <w:pPr>
        <w:ind w:left="4996" w:hanging="2160"/>
      </w:pPr>
      <w:rPr>
        <w:rFonts w:cs="Times New Roman" w:hint="default"/>
      </w:rPr>
    </w:lvl>
    <w:lvl w:ilvl="8">
      <w:start w:val="1"/>
      <w:numFmt w:val="decimal"/>
      <w:isLgl/>
      <w:lvlText w:val="%1.%2.%3.%4.%5.%6.%7.%8.%9"/>
      <w:lvlJc w:val="left"/>
      <w:pPr>
        <w:ind w:left="5356" w:hanging="2520"/>
      </w:pPr>
      <w:rPr>
        <w:rFonts w:cs="Times New Roman" w:hint="default"/>
      </w:rPr>
    </w:lvl>
  </w:abstractNum>
  <w:abstractNum w:abstractNumId="3" w15:restartNumberingAfterBreak="0">
    <w:nsid w:val="000B4792"/>
    <w:multiLevelType w:val="hybridMultilevel"/>
    <w:tmpl w:val="85AEC3DE"/>
    <w:lvl w:ilvl="0" w:tplc="9F4CD296">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03811F4"/>
    <w:multiLevelType w:val="hybridMultilevel"/>
    <w:tmpl w:val="940C120E"/>
    <w:lvl w:ilvl="0" w:tplc="FFFFFFFF">
      <w:start w:val="1"/>
      <w:numFmt w:val="lowerLetter"/>
      <w:lvlText w:val="%1)"/>
      <w:lvlJc w:val="left"/>
      <w:pPr>
        <w:ind w:left="1785" w:hanging="360"/>
      </w:pPr>
      <w:rPr>
        <w:sz w:val="20"/>
        <w:szCs w:val="20"/>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5" w15:restartNumberingAfterBreak="0">
    <w:nsid w:val="083C0A57"/>
    <w:multiLevelType w:val="hybridMultilevel"/>
    <w:tmpl w:val="BEDCA39C"/>
    <w:lvl w:ilvl="0" w:tplc="216C72D4">
      <w:start w:val="1"/>
      <w:numFmt w:val="decimal"/>
      <w:lvlText w:val="%1."/>
      <w:lvlJc w:val="left"/>
      <w:pPr>
        <w:ind w:left="720" w:hanging="360"/>
      </w:pPr>
    </w:lvl>
    <w:lvl w:ilvl="1" w:tplc="B298EDCE">
      <w:start w:val="1"/>
      <w:numFmt w:val="lowerLetter"/>
      <w:lvlText w:val="%2."/>
      <w:lvlJc w:val="left"/>
      <w:pPr>
        <w:ind w:left="1440" w:hanging="360"/>
      </w:pPr>
    </w:lvl>
    <w:lvl w:ilvl="2" w:tplc="80EA2284">
      <w:start w:val="1"/>
      <w:numFmt w:val="lowerRoman"/>
      <w:lvlText w:val="%3."/>
      <w:lvlJc w:val="right"/>
      <w:pPr>
        <w:ind w:left="2160" w:hanging="180"/>
      </w:pPr>
    </w:lvl>
    <w:lvl w:ilvl="3" w:tplc="6C0C8C8C">
      <w:start w:val="1"/>
      <w:numFmt w:val="decimal"/>
      <w:lvlText w:val="%4."/>
      <w:lvlJc w:val="left"/>
      <w:pPr>
        <w:ind w:left="2880" w:hanging="360"/>
      </w:pPr>
    </w:lvl>
    <w:lvl w:ilvl="4" w:tplc="3F88BFB4">
      <w:start w:val="1"/>
      <w:numFmt w:val="lowerLetter"/>
      <w:lvlText w:val="%5."/>
      <w:lvlJc w:val="left"/>
      <w:pPr>
        <w:ind w:left="3600" w:hanging="360"/>
      </w:pPr>
    </w:lvl>
    <w:lvl w:ilvl="5" w:tplc="E4146096">
      <w:start w:val="1"/>
      <w:numFmt w:val="lowerRoman"/>
      <w:lvlText w:val="%6."/>
      <w:lvlJc w:val="right"/>
      <w:pPr>
        <w:ind w:left="4320" w:hanging="180"/>
      </w:pPr>
    </w:lvl>
    <w:lvl w:ilvl="6" w:tplc="ED28D558">
      <w:start w:val="1"/>
      <w:numFmt w:val="decimal"/>
      <w:lvlText w:val="%7."/>
      <w:lvlJc w:val="left"/>
      <w:pPr>
        <w:ind w:left="5040" w:hanging="360"/>
      </w:pPr>
    </w:lvl>
    <w:lvl w:ilvl="7" w:tplc="4AD2CAA4">
      <w:start w:val="1"/>
      <w:numFmt w:val="lowerLetter"/>
      <w:lvlText w:val="%8."/>
      <w:lvlJc w:val="left"/>
      <w:pPr>
        <w:ind w:left="5760" w:hanging="360"/>
      </w:pPr>
    </w:lvl>
    <w:lvl w:ilvl="8" w:tplc="A7C23A94">
      <w:start w:val="1"/>
      <w:numFmt w:val="lowerRoman"/>
      <w:lvlText w:val="%9."/>
      <w:lvlJc w:val="right"/>
      <w:pPr>
        <w:ind w:left="6480" w:hanging="180"/>
      </w:pPr>
    </w:lvl>
  </w:abstractNum>
  <w:abstractNum w:abstractNumId="6" w15:restartNumberingAfterBreak="0">
    <w:nsid w:val="0E46465A"/>
    <w:multiLevelType w:val="hybridMultilevel"/>
    <w:tmpl w:val="4D725F9E"/>
    <w:lvl w:ilvl="0" w:tplc="A5FA041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14846"/>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1E887C3B"/>
    <w:multiLevelType w:val="hybridMultilevel"/>
    <w:tmpl w:val="85AEC3D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F425A9"/>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3C8769A"/>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4241F2F"/>
    <w:multiLevelType w:val="hybridMultilevel"/>
    <w:tmpl w:val="2286C0C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9234C85"/>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E6735B"/>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384FF7"/>
    <w:multiLevelType w:val="hybridMultilevel"/>
    <w:tmpl w:val="A74EDC9A"/>
    <w:lvl w:ilvl="0" w:tplc="360E005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32F949A4"/>
    <w:multiLevelType w:val="hybridMultilevel"/>
    <w:tmpl w:val="D14C00FE"/>
    <w:lvl w:ilvl="0" w:tplc="298C2CD2">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ind w:left="1785"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8662BB"/>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39D44204"/>
    <w:multiLevelType w:val="multilevel"/>
    <w:tmpl w:val="61DA4518"/>
    <w:lvl w:ilvl="0">
      <w:start w:val="1"/>
      <w:numFmt w:val="decimal"/>
      <w:lvlText w:val="%1."/>
      <w:lvlJc w:val="left"/>
      <w:pPr>
        <w:ind w:left="360" w:hanging="360"/>
      </w:pPr>
    </w:lvl>
    <w:lvl w:ilvl="1">
      <w:start w:val="1"/>
      <w:numFmt w:val="decimal"/>
      <w:lvlText w:val="%1.%2."/>
      <w:lvlJc w:val="left"/>
      <w:pPr>
        <w:ind w:left="858"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FD1CC2"/>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42201AA9"/>
    <w:multiLevelType w:val="multilevel"/>
    <w:tmpl w:val="4AD6536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20"/>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0D24C4"/>
    <w:multiLevelType w:val="multilevel"/>
    <w:tmpl w:val="51C21816"/>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Arial" w:eastAsia="Times New Roman" w:hAnsi="Arial" w:cs="Arial"/>
        <w:b w:val="0"/>
        <w:sz w:val="18"/>
        <w:szCs w:val="18"/>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21" w15:restartNumberingAfterBreak="0">
    <w:nsid w:val="576B684E"/>
    <w:multiLevelType w:val="hybridMultilevel"/>
    <w:tmpl w:val="915CFAD2"/>
    <w:lvl w:ilvl="0" w:tplc="04050017">
      <w:start w:val="1"/>
      <w:numFmt w:val="lowerLetter"/>
      <w:lvlText w:val="%1)"/>
      <w:lvlJc w:val="left"/>
      <w:pPr>
        <w:ind w:left="1123" w:hanging="360"/>
      </w:pPr>
      <w:rPr>
        <w:rFonts w:hint="default"/>
      </w:rPr>
    </w:lvl>
    <w:lvl w:ilvl="1" w:tplc="04050003" w:tentative="1">
      <w:start w:val="1"/>
      <w:numFmt w:val="bullet"/>
      <w:lvlText w:val="o"/>
      <w:lvlJc w:val="left"/>
      <w:pPr>
        <w:ind w:left="1843" w:hanging="360"/>
      </w:pPr>
      <w:rPr>
        <w:rFonts w:ascii="Courier New" w:hAnsi="Courier New" w:cs="Courier New" w:hint="default"/>
      </w:rPr>
    </w:lvl>
    <w:lvl w:ilvl="2" w:tplc="04050005" w:tentative="1">
      <w:start w:val="1"/>
      <w:numFmt w:val="bullet"/>
      <w:lvlText w:val=""/>
      <w:lvlJc w:val="left"/>
      <w:pPr>
        <w:ind w:left="2563" w:hanging="360"/>
      </w:pPr>
      <w:rPr>
        <w:rFonts w:ascii="Wingdings" w:hAnsi="Wingdings" w:hint="default"/>
      </w:rPr>
    </w:lvl>
    <w:lvl w:ilvl="3" w:tplc="04050001" w:tentative="1">
      <w:start w:val="1"/>
      <w:numFmt w:val="bullet"/>
      <w:lvlText w:val=""/>
      <w:lvlJc w:val="left"/>
      <w:pPr>
        <w:ind w:left="3283" w:hanging="360"/>
      </w:pPr>
      <w:rPr>
        <w:rFonts w:ascii="Symbol" w:hAnsi="Symbol" w:hint="default"/>
      </w:rPr>
    </w:lvl>
    <w:lvl w:ilvl="4" w:tplc="04050003" w:tentative="1">
      <w:start w:val="1"/>
      <w:numFmt w:val="bullet"/>
      <w:lvlText w:val="o"/>
      <w:lvlJc w:val="left"/>
      <w:pPr>
        <w:ind w:left="4003" w:hanging="360"/>
      </w:pPr>
      <w:rPr>
        <w:rFonts w:ascii="Courier New" w:hAnsi="Courier New" w:cs="Courier New" w:hint="default"/>
      </w:rPr>
    </w:lvl>
    <w:lvl w:ilvl="5" w:tplc="04050005" w:tentative="1">
      <w:start w:val="1"/>
      <w:numFmt w:val="bullet"/>
      <w:lvlText w:val=""/>
      <w:lvlJc w:val="left"/>
      <w:pPr>
        <w:ind w:left="4723" w:hanging="360"/>
      </w:pPr>
      <w:rPr>
        <w:rFonts w:ascii="Wingdings" w:hAnsi="Wingdings" w:hint="default"/>
      </w:rPr>
    </w:lvl>
    <w:lvl w:ilvl="6" w:tplc="04050001" w:tentative="1">
      <w:start w:val="1"/>
      <w:numFmt w:val="bullet"/>
      <w:lvlText w:val=""/>
      <w:lvlJc w:val="left"/>
      <w:pPr>
        <w:ind w:left="5443" w:hanging="360"/>
      </w:pPr>
      <w:rPr>
        <w:rFonts w:ascii="Symbol" w:hAnsi="Symbol" w:hint="default"/>
      </w:rPr>
    </w:lvl>
    <w:lvl w:ilvl="7" w:tplc="04050003" w:tentative="1">
      <w:start w:val="1"/>
      <w:numFmt w:val="bullet"/>
      <w:lvlText w:val="o"/>
      <w:lvlJc w:val="left"/>
      <w:pPr>
        <w:ind w:left="6163" w:hanging="360"/>
      </w:pPr>
      <w:rPr>
        <w:rFonts w:ascii="Courier New" w:hAnsi="Courier New" w:cs="Courier New" w:hint="default"/>
      </w:rPr>
    </w:lvl>
    <w:lvl w:ilvl="8" w:tplc="04050005" w:tentative="1">
      <w:start w:val="1"/>
      <w:numFmt w:val="bullet"/>
      <w:lvlText w:val=""/>
      <w:lvlJc w:val="left"/>
      <w:pPr>
        <w:ind w:left="6883" w:hanging="360"/>
      </w:pPr>
      <w:rPr>
        <w:rFonts w:ascii="Wingdings" w:hAnsi="Wingdings" w:hint="default"/>
      </w:rPr>
    </w:lvl>
  </w:abstractNum>
  <w:abstractNum w:abstractNumId="22" w15:restartNumberingAfterBreak="0">
    <w:nsid w:val="5838280F"/>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5B191BCB"/>
    <w:multiLevelType w:val="hybridMultilevel"/>
    <w:tmpl w:val="F35A55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4" w15:restartNumberingAfterBreak="0">
    <w:nsid w:val="5FB1453E"/>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610F5718"/>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61996843"/>
    <w:multiLevelType w:val="hybridMultilevel"/>
    <w:tmpl w:val="33406B4E"/>
    <w:lvl w:ilvl="0" w:tplc="F940D01E">
      <w:start w:val="1"/>
      <w:numFmt w:val="decimal"/>
      <w:lvlText w:val="%1."/>
      <w:lvlJc w:val="left"/>
      <w:pPr>
        <w:ind w:left="720" w:hanging="360"/>
      </w:pPr>
    </w:lvl>
    <w:lvl w:ilvl="1" w:tplc="9B22E1B6">
      <w:start w:val="1"/>
      <w:numFmt w:val="lowerLetter"/>
      <w:lvlText w:val="%2."/>
      <w:lvlJc w:val="left"/>
      <w:pPr>
        <w:ind w:left="1440" w:hanging="360"/>
      </w:pPr>
    </w:lvl>
    <w:lvl w:ilvl="2" w:tplc="84529C56">
      <w:start w:val="1"/>
      <w:numFmt w:val="lowerRoman"/>
      <w:lvlText w:val="%3."/>
      <w:lvlJc w:val="right"/>
      <w:pPr>
        <w:ind w:left="2160" w:hanging="180"/>
      </w:pPr>
    </w:lvl>
    <w:lvl w:ilvl="3" w:tplc="355ECF9C">
      <w:start w:val="1"/>
      <w:numFmt w:val="decimal"/>
      <w:lvlText w:val="%4."/>
      <w:lvlJc w:val="left"/>
      <w:pPr>
        <w:ind w:left="2880" w:hanging="360"/>
      </w:pPr>
    </w:lvl>
    <w:lvl w:ilvl="4" w:tplc="1284A49C">
      <w:start w:val="1"/>
      <w:numFmt w:val="lowerLetter"/>
      <w:lvlText w:val="%5."/>
      <w:lvlJc w:val="left"/>
      <w:pPr>
        <w:ind w:left="3600" w:hanging="360"/>
      </w:pPr>
    </w:lvl>
    <w:lvl w:ilvl="5" w:tplc="6C36F36A">
      <w:start w:val="1"/>
      <w:numFmt w:val="lowerRoman"/>
      <w:lvlText w:val="%6."/>
      <w:lvlJc w:val="right"/>
      <w:pPr>
        <w:ind w:left="4320" w:hanging="180"/>
      </w:pPr>
    </w:lvl>
    <w:lvl w:ilvl="6" w:tplc="DFFA0EA0">
      <w:start w:val="1"/>
      <w:numFmt w:val="decimal"/>
      <w:lvlText w:val="%7."/>
      <w:lvlJc w:val="left"/>
      <w:pPr>
        <w:ind w:left="5040" w:hanging="360"/>
      </w:pPr>
    </w:lvl>
    <w:lvl w:ilvl="7" w:tplc="81FC1076">
      <w:start w:val="1"/>
      <w:numFmt w:val="lowerLetter"/>
      <w:lvlText w:val="%8."/>
      <w:lvlJc w:val="left"/>
      <w:pPr>
        <w:ind w:left="5760" w:hanging="360"/>
      </w:pPr>
    </w:lvl>
    <w:lvl w:ilvl="8" w:tplc="E8AEEE12">
      <w:start w:val="1"/>
      <w:numFmt w:val="lowerRoman"/>
      <w:lvlText w:val="%9."/>
      <w:lvlJc w:val="right"/>
      <w:pPr>
        <w:ind w:left="6480" w:hanging="180"/>
      </w:pPr>
    </w:lvl>
  </w:abstractNum>
  <w:abstractNum w:abstractNumId="27" w15:restartNumberingAfterBreak="0">
    <w:nsid w:val="623602C8"/>
    <w:multiLevelType w:val="multilevel"/>
    <w:tmpl w:val="E5FE07BC"/>
    <w:lvl w:ilvl="0">
      <w:start w:val="1"/>
      <w:numFmt w:val="decimal"/>
      <w:lvlText w:val="%1."/>
      <w:lvlJc w:val="left"/>
      <w:pPr>
        <w:ind w:left="360"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6D49F8"/>
    <w:multiLevelType w:val="hybridMultilevel"/>
    <w:tmpl w:val="9C3AC7F8"/>
    <w:lvl w:ilvl="0" w:tplc="DBC0DB72">
      <w:start w:val="1"/>
      <w:numFmt w:val="bullet"/>
      <w:pStyle w:val="Level1"/>
      <w:lvlText w:val=""/>
      <w:lvlJc w:val="left"/>
      <w:pPr>
        <w:ind w:left="1068" w:hanging="360"/>
      </w:pPr>
      <w:rPr>
        <w:rFonts w:ascii="Symbol" w:hAnsi="Symbol" w:hint="default"/>
      </w:rPr>
    </w:lvl>
    <w:lvl w:ilvl="1" w:tplc="22CEBD3E">
      <w:start w:val="1"/>
      <w:numFmt w:val="bullet"/>
      <w:lvlText w:val=""/>
      <w:lvlJc w:val="left"/>
      <w:pPr>
        <w:ind w:left="1788" w:hanging="360"/>
      </w:pPr>
      <w:rPr>
        <w:rFonts w:ascii="Symbol" w:hAnsi="Symbol" w:hint="default"/>
        <w:color w:val="000000" w:themeColor="text1"/>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3F461FA"/>
    <w:multiLevelType w:val="hybridMultilevel"/>
    <w:tmpl w:val="940C120E"/>
    <w:lvl w:ilvl="0" w:tplc="EB22320C">
      <w:start w:val="1"/>
      <w:numFmt w:val="lowerLetter"/>
      <w:lvlText w:val="%1)"/>
      <w:lvlJc w:val="left"/>
      <w:pPr>
        <w:ind w:left="1785" w:hanging="360"/>
      </w:pPr>
      <w:rPr>
        <w:sz w:val="20"/>
        <w:szCs w:val="20"/>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0" w15:restartNumberingAfterBreak="0">
    <w:nsid w:val="669A635C"/>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670C02E1"/>
    <w:multiLevelType w:val="hybridMultilevel"/>
    <w:tmpl w:val="A74EDC9A"/>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68C4061A"/>
    <w:multiLevelType w:val="multilevel"/>
    <w:tmpl w:val="5A1C5348"/>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20"/>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702D34A8"/>
    <w:multiLevelType w:val="multilevel"/>
    <w:tmpl w:val="2348C7AC"/>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20"/>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BF78D1"/>
    <w:multiLevelType w:val="singleLevel"/>
    <w:tmpl w:val="7750C7F8"/>
    <w:lvl w:ilvl="0">
      <w:start w:val="1"/>
      <w:numFmt w:val="bullet"/>
      <w:pStyle w:val="Seznamsodrkami2"/>
      <w:lvlText w:val="-"/>
      <w:lvlJc w:val="left"/>
      <w:pPr>
        <w:tabs>
          <w:tab w:val="num" w:pos="360"/>
        </w:tabs>
        <w:ind w:left="360" w:hanging="360"/>
      </w:pPr>
      <w:rPr>
        <w:rFonts w:ascii="Times New Roman" w:hAnsi="Times New Roman" w:hint="default"/>
      </w:rPr>
    </w:lvl>
  </w:abstractNum>
  <w:abstractNum w:abstractNumId="37" w15:restartNumberingAfterBreak="0">
    <w:nsid w:val="7F192BA7"/>
    <w:multiLevelType w:val="hybridMultilevel"/>
    <w:tmpl w:val="85AEC3D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7487776">
    <w:abstractNumId w:val="5"/>
  </w:num>
  <w:num w:numId="2" w16cid:durableId="1655601172">
    <w:abstractNumId w:val="26"/>
  </w:num>
  <w:num w:numId="3" w16cid:durableId="1512183358">
    <w:abstractNumId w:val="36"/>
  </w:num>
  <w:num w:numId="4" w16cid:durableId="989211945">
    <w:abstractNumId w:val="9"/>
  </w:num>
  <w:num w:numId="5" w16cid:durableId="1029843364">
    <w:abstractNumId w:val="6"/>
  </w:num>
  <w:num w:numId="6" w16cid:durableId="1157845840">
    <w:abstractNumId w:val="29"/>
  </w:num>
  <w:num w:numId="7" w16cid:durableId="1543859206">
    <w:abstractNumId w:val="17"/>
  </w:num>
  <w:num w:numId="8" w16cid:durableId="912154775">
    <w:abstractNumId w:val="13"/>
  </w:num>
  <w:num w:numId="9" w16cid:durableId="1618296588">
    <w:abstractNumId w:val="20"/>
  </w:num>
  <w:num w:numId="10" w16cid:durableId="1459761410">
    <w:abstractNumId w:val="23"/>
  </w:num>
  <w:num w:numId="11" w16cid:durableId="502478080">
    <w:abstractNumId w:val="11"/>
  </w:num>
  <w:num w:numId="12" w16cid:durableId="486243641">
    <w:abstractNumId w:val="15"/>
  </w:num>
  <w:num w:numId="13" w16cid:durableId="191770722">
    <w:abstractNumId w:val="21"/>
  </w:num>
  <w:num w:numId="14" w16cid:durableId="1516571976">
    <w:abstractNumId w:val="33"/>
  </w:num>
  <w:num w:numId="15" w16cid:durableId="395905350">
    <w:abstractNumId w:val="3"/>
  </w:num>
  <w:num w:numId="16" w16cid:durableId="1071123837">
    <w:abstractNumId w:val="27"/>
  </w:num>
  <w:num w:numId="17" w16cid:durableId="814569887">
    <w:abstractNumId w:val="12"/>
  </w:num>
  <w:num w:numId="18" w16cid:durableId="1515142889">
    <w:abstractNumId w:val="35"/>
  </w:num>
  <w:num w:numId="19" w16cid:durableId="237054204">
    <w:abstractNumId w:val="32"/>
  </w:num>
  <w:num w:numId="20" w16cid:durableId="2072343793">
    <w:abstractNumId w:val="34"/>
  </w:num>
  <w:num w:numId="21" w16cid:durableId="796945500">
    <w:abstractNumId w:val="19"/>
  </w:num>
  <w:num w:numId="22" w16cid:durableId="1308628063">
    <w:abstractNumId w:val="37"/>
  </w:num>
  <w:num w:numId="23" w16cid:durableId="1151293811">
    <w:abstractNumId w:val="8"/>
  </w:num>
  <w:num w:numId="24" w16cid:durableId="297076760">
    <w:abstractNumId w:val="28"/>
  </w:num>
  <w:num w:numId="25" w16cid:durableId="1744134054">
    <w:abstractNumId w:val="14"/>
  </w:num>
  <w:num w:numId="26" w16cid:durableId="792554415">
    <w:abstractNumId w:val="10"/>
  </w:num>
  <w:num w:numId="27" w16cid:durableId="1399328139">
    <w:abstractNumId w:val="25"/>
  </w:num>
  <w:num w:numId="28" w16cid:durableId="309218392">
    <w:abstractNumId w:val="24"/>
  </w:num>
  <w:num w:numId="29" w16cid:durableId="1216745570">
    <w:abstractNumId w:val="18"/>
  </w:num>
  <w:num w:numId="30" w16cid:durableId="1571696692">
    <w:abstractNumId w:val="7"/>
  </w:num>
  <w:num w:numId="31" w16cid:durableId="2135950158">
    <w:abstractNumId w:val="31"/>
  </w:num>
  <w:num w:numId="32" w16cid:durableId="1712487042">
    <w:abstractNumId w:val="16"/>
  </w:num>
  <w:num w:numId="33" w16cid:durableId="429861852">
    <w:abstractNumId w:val="30"/>
  </w:num>
  <w:num w:numId="34" w16cid:durableId="306059554">
    <w:abstractNumId w:val="22"/>
  </w:num>
  <w:num w:numId="35" w16cid:durableId="1082028876">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Twh/UBzOelxmgrsyTRAhJF4u0UKC/XDI+b4YoVYAg5ZUrb2pS8PZ8X3MABrdwIViKR0Agwny6+JnchlJvkWQ==" w:salt="E/kd04RX24b2bNgIWYPgU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3M7IwMjW2MDUxMzBS0lEKTi0uzszPAykwrQUApBqwyCwAAAA="/>
  </w:docVars>
  <w:rsids>
    <w:rsidRoot w:val="00812349"/>
    <w:rsid w:val="00001162"/>
    <w:rsid w:val="00012525"/>
    <w:rsid w:val="00013527"/>
    <w:rsid w:val="00015029"/>
    <w:rsid w:val="00020E24"/>
    <w:rsid w:val="00021EFE"/>
    <w:rsid w:val="000253CB"/>
    <w:rsid w:val="000276C8"/>
    <w:rsid w:val="00033BF7"/>
    <w:rsid w:val="00034A4F"/>
    <w:rsid w:val="000431FE"/>
    <w:rsid w:val="00044641"/>
    <w:rsid w:val="00044A48"/>
    <w:rsid w:val="00044A5F"/>
    <w:rsid w:val="00047145"/>
    <w:rsid w:val="00047BE2"/>
    <w:rsid w:val="000506F0"/>
    <w:rsid w:val="000518F8"/>
    <w:rsid w:val="00052515"/>
    <w:rsid w:val="000530F0"/>
    <w:rsid w:val="0005471B"/>
    <w:rsid w:val="000552D0"/>
    <w:rsid w:val="0005692D"/>
    <w:rsid w:val="00056F7C"/>
    <w:rsid w:val="00060A0C"/>
    <w:rsid w:val="00063258"/>
    <w:rsid w:val="0006420B"/>
    <w:rsid w:val="000644B7"/>
    <w:rsid w:val="00064550"/>
    <w:rsid w:val="00065C9A"/>
    <w:rsid w:val="0007284A"/>
    <w:rsid w:val="00074AE3"/>
    <w:rsid w:val="00075CA1"/>
    <w:rsid w:val="00077341"/>
    <w:rsid w:val="00083D69"/>
    <w:rsid w:val="000912DA"/>
    <w:rsid w:val="000921E2"/>
    <w:rsid w:val="00095E50"/>
    <w:rsid w:val="00095F32"/>
    <w:rsid w:val="00096051"/>
    <w:rsid w:val="00096365"/>
    <w:rsid w:val="000A07B3"/>
    <w:rsid w:val="000A12E6"/>
    <w:rsid w:val="000A1D9F"/>
    <w:rsid w:val="000A2311"/>
    <w:rsid w:val="000A29CD"/>
    <w:rsid w:val="000A6FBA"/>
    <w:rsid w:val="000B01C6"/>
    <w:rsid w:val="000B76E6"/>
    <w:rsid w:val="000C0EAB"/>
    <w:rsid w:val="000C2D8B"/>
    <w:rsid w:val="000C57B3"/>
    <w:rsid w:val="000C6192"/>
    <w:rsid w:val="000C6AC4"/>
    <w:rsid w:val="000D0279"/>
    <w:rsid w:val="000D1376"/>
    <w:rsid w:val="000D5629"/>
    <w:rsid w:val="000D7BF9"/>
    <w:rsid w:val="000E104D"/>
    <w:rsid w:val="000E4591"/>
    <w:rsid w:val="000E526E"/>
    <w:rsid w:val="000E7F21"/>
    <w:rsid w:val="000F631B"/>
    <w:rsid w:val="000F64A3"/>
    <w:rsid w:val="000F78A9"/>
    <w:rsid w:val="00100E4C"/>
    <w:rsid w:val="0010201B"/>
    <w:rsid w:val="00102D4A"/>
    <w:rsid w:val="00104CD5"/>
    <w:rsid w:val="00105383"/>
    <w:rsid w:val="001057EF"/>
    <w:rsid w:val="00105A53"/>
    <w:rsid w:val="001139EE"/>
    <w:rsid w:val="001161AD"/>
    <w:rsid w:val="00120FDA"/>
    <w:rsid w:val="0012200C"/>
    <w:rsid w:val="00122766"/>
    <w:rsid w:val="00124B25"/>
    <w:rsid w:val="0013049F"/>
    <w:rsid w:val="00133849"/>
    <w:rsid w:val="001342F0"/>
    <w:rsid w:val="00134E1E"/>
    <w:rsid w:val="00135030"/>
    <w:rsid w:val="00140D14"/>
    <w:rsid w:val="0014272C"/>
    <w:rsid w:val="00143C1E"/>
    <w:rsid w:val="00143FF7"/>
    <w:rsid w:val="00144E1E"/>
    <w:rsid w:val="00147710"/>
    <w:rsid w:val="00150857"/>
    <w:rsid w:val="00152077"/>
    <w:rsid w:val="0015519F"/>
    <w:rsid w:val="001558DA"/>
    <w:rsid w:val="00155F76"/>
    <w:rsid w:val="00160C94"/>
    <w:rsid w:val="00163094"/>
    <w:rsid w:val="001637BF"/>
    <w:rsid w:val="00163C97"/>
    <w:rsid w:val="00165B52"/>
    <w:rsid w:val="001674D2"/>
    <w:rsid w:val="00172407"/>
    <w:rsid w:val="00172F9A"/>
    <w:rsid w:val="00173BD0"/>
    <w:rsid w:val="0017571A"/>
    <w:rsid w:val="00175A9B"/>
    <w:rsid w:val="001863E9"/>
    <w:rsid w:val="0018690E"/>
    <w:rsid w:val="00187124"/>
    <w:rsid w:val="00191220"/>
    <w:rsid w:val="0019771D"/>
    <w:rsid w:val="00197A03"/>
    <w:rsid w:val="001A12D0"/>
    <w:rsid w:val="001A3DF3"/>
    <w:rsid w:val="001A4B09"/>
    <w:rsid w:val="001A743A"/>
    <w:rsid w:val="001B0665"/>
    <w:rsid w:val="001B35AE"/>
    <w:rsid w:val="001B3985"/>
    <w:rsid w:val="001B4B0C"/>
    <w:rsid w:val="001B59BC"/>
    <w:rsid w:val="001B6651"/>
    <w:rsid w:val="001C7B87"/>
    <w:rsid w:val="001D2653"/>
    <w:rsid w:val="001D31EE"/>
    <w:rsid w:val="001D4584"/>
    <w:rsid w:val="001E0BDB"/>
    <w:rsid w:val="001E272F"/>
    <w:rsid w:val="001E2A25"/>
    <w:rsid w:val="001E2A45"/>
    <w:rsid w:val="001E42FF"/>
    <w:rsid w:val="001E62B0"/>
    <w:rsid w:val="001E6FDA"/>
    <w:rsid w:val="001E7DDD"/>
    <w:rsid w:val="001F24A9"/>
    <w:rsid w:val="001F30DF"/>
    <w:rsid w:val="001F3DDF"/>
    <w:rsid w:val="0020452C"/>
    <w:rsid w:val="00205B68"/>
    <w:rsid w:val="002063B1"/>
    <w:rsid w:val="00206A41"/>
    <w:rsid w:val="002100E9"/>
    <w:rsid w:val="00212849"/>
    <w:rsid w:val="00214265"/>
    <w:rsid w:val="002173FA"/>
    <w:rsid w:val="00220E5E"/>
    <w:rsid w:val="0022299C"/>
    <w:rsid w:val="00223D77"/>
    <w:rsid w:val="0022435D"/>
    <w:rsid w:val="002243C4"/>
    <w:rsid w:val="00227F55"/>
    <w:rsid w:val="00235F3F"/>
    <w:rsid w:val="00236AC4"/>
    <w:rsid w:val="002422DC"/>
    <w:rsid w:val="00243CBC"/>
    <w:rsid w:val="00245E66"/>
    <w:rsid w:val="002515B2"/>
    <w:rsid w:val="00252098"/>
    <w:rsid w:val="00255E7F"/>
    <w:rsid w:val="00257D0D"/>
    <w:rsid w:val="00260BD8"/>
    <w:rsid w:val="00261D17"/>
    <w:rsid w:val="002628BB"/>
    <w:rsid w:val="002707D1"/>
    <w:rsid w:val="00270F4A"/>
    <w:rsid w:val="00271390"/>
    <w:rsid w:val="00273C44"/>
    <w:rsid w:val="0027431A"/>
    <w:rsid w:val="00274F84"/>
    <w:rsid w:val="00281EBF"/>
    <w:rsid w:val="00285D59"/>
    <w:rsid w:val="00287955"/>
    <w:rsid w:val="00287B55"/>
    <w:rsid w:val="00291150"/>
    <w:rsid w:val="0029131F"/>
    <w:rsid w:val="0029356B"/>
    <w:rsid w:val="0029588C"/>
    <w:rsid w:val="00297916"/>
    <w:rsid w:val="002A056F"/>
    <w:rsid w:val="002A236D"/>
    <w:rsid w:val="002A5717"/>
    <w:rsid w:val="002B4DD7"/>
    <w:rsid w:val="002B559C"/>
    <w:rsid w:val="002B6877"/>
    <w:rsid w:val="002C0851"/>
    <w:rsid w:val="002C76C8"/>
    <w:rsid w:val="002D32D3"/>
    <w:rsid w:val="002D4B7F"/>
    <w:rsid w:val="002D4D04"/>
    <w:rsid w:val="002D6AEE"/>
    <w:rsid w:val="002D7441"/>
    <w:rsid w:val="002E3273"/>
    <w:rsid w:val="002E3763"/>
    <w:rsid w:val="002E3CCF"/>
    <w:rsid w:val="002E6E5B"/>
    <w:rsid w:val="002E70DA"/>
    <w:rsid w:val="002F0374"/>
    <w:rsid w:val="002F4584"/>
    <w:rsid w:val="002F4AA9"/>
    <w:rsid w:val="002F6186"/>
    <w:rsid w:val="002F7DFA"/>
    <w:rsid w:val="00300FD9"/>
    <w:rsid w:val="00304004"/>
    <w:rsid w:val="00312235"/>
    <w:rsid w:val="00312710"/>
    <w:rsid w:val="00313291"/>
    <w:rsid w:val="00314CA5"/>
    <w:rsid w:val="003151AA"/>
    <w:rsid w:val="00316F29"/>
    <w:rsid w:val="00317F12"/>
    <w:rsid w:val="0032163A"/>
    <w:rsid w:val="003217EB"/>
    <w:rsid w:val="00323708"/>
    <w:rsid w:val="00325709"/>
    <w:rsid w:val="00325E62"/>
    <w:rsid w:val="00327418"/>
    <w:rsid w:val="00330AEC"/>
    <w:rsid w:val="00330E7D"/>
    <w:rsid w:val="00333CAF"/>
    <w:rsid w:val="00334270"/>
    <w:rsid w:val="0033507C"/>
    <w:rsid w:val="00335E6C"/>
    <w:rsid w:val="00335EE9"/>
    <w:rsid w:val="00344881"/>
    <w:rsid w:val="00345D4A"/>
    <w:rsid w:val="00345D5A"/>
    <w:rsid w:val="003469FC"/>
    <w:rsid w:val="00347950"/>
    <w:rsid w:val="00350D9F"/>
    <w:rsid w:val="00357D34"/>
    <w:rsid w:val="003606E2"/>
    <w:rsid w:val="00361D25"/>
    <w:rsid w:val="003632EA"/>
    <w:rsid w:val="0036393B"/>
    <w:rsid w:val="0036523B"/>
    <w:rsid w:val="00367A66"/>
    <w:rsid w:val="00367C3E"/>
    <w:rsid w:val="003723F1"/>
    <w:rsid w:val="0037539F"/>
    <w:rsid w:val="00375B69"/>
    <w:rsid w:val="00377D90"/>
    <w:rsid w:val="00384D91"/>
    <w:rsid w:val="003876E4"/>
    <w:rsid w:val="0039299C"/>
    <w:rsid w:val="00393EBD"/>
    <w:rsid w:val="0039429B"/>
    <w:rsid w:val="003967E0"/>
    <w:rsid w:val="003969AA"/>
    <w:rsid w:val="00397705"/>
    <w:rsid w:val="003A1D5F"/>
    <w:rsid w:val="003A257D"/>
    <w:rsid w:val="003A2963"/>
    <w:rsid w:val="003A2D2B"/>
    <w:rsid w:val="003B11F7"/>
    <w:rsid w:val="003B2462"/>
    <w:rsid w:val="003B3331"/>
    <w:rsid w:val="003C2D65"/>
    <w:rsid w:val="003C5ABF"/>
    <w:rsid w:val="003D02EB"/>
    <w:rsid w:val="003D0DF1"/>
    <w:rsid w:val="003D2BE7"/>
    <w:rsid w:val="003D442C"/>
    <w:rsid w:val="003D587B"/>
    <w:rsid w:val="003E583D"/>
    <w:rsid w:val="003E60B2"/>
    <w:rsid w:val="003F069B"/>
    <w:rsid w:val="003F1838"/>
    <w:rsid w:val="003F22C4"/>
    <w:rsid w:val="003F2956"/>
    <w:rsid w:val="003F59F4"/>
    <w:rsid w:val="004000BC"/>
    <w:rsid w:val="00400292"/>
    <w:rsid w:val="00403B87"/>
    <w:rsid w:val="004076FE"/>
    <w:rsid w:val="00410110"/>
    <w:rsid w:val="00414408"/>
    <w:rsid w:val="00416ED6"/>
    <w:rsid w:val="00424BFD"/>
    <w:rsid w:val="00426D25"/>
    <w:rsid w:val="00430511"/>
    <w:rsid w:val="00431771"/>
    <w:rsid w:val="00435CF2"/>
    <w:rsid w:val="00440AC5"/>
    <w:rsid w:val="00443192"/>
    <w:rsid w:val="004438B2"/>
    <w:rsid w:val="004444F0"/>
    <w:rsid w:val="004455BD"/>
    <w:rsid w:val="00445B63"/>
    <w:rsid w:val="004468AA"/>
    <w:rsid w:val="004501BA"/>
    <w:rsid w:val="00452FAE"/>
    <w:rsid w:val="00454908"/>
    <w:rsid w:val="00455370"/>
    <w:rsid w:val="004560E5"/>
    <w:rsid w:val="00456D24"/>
    <w:rsid w:val="00460CCF"/>
    <w:rsid w:val="00463FEC"/>
    <w:rsid w:val="0046536A"/>
    <w:rsid w:val="0047050A"/>
    <w:rsid w:val="00471A62"/>
    <w:rsid w:val="0047541F"/>
    <w:rsid w:val="004816B0"/>
    <w:rsid w:val="00485A1D"/>
    <w:rsid w:val="00486C78"/>
    <w:rsid w:val="004871DD"/>
    <w:rsid w:val="00487ECE"/>
    <w:rsid w:val="00490C3D"/>
    <w:rsid w:val="00493407"/>
    <w:rsid w:val="00493687"/>
    <w:rsid w:val="004938D1"/>
    <w:rsid w:val="004961B4"/>
    <w:rsid w:val="00496E9D"/>
    <w:rsid w:val="004974DC"/>
    <w:rsid w:val="004A38DB"/>
    <w:rsid w:val="004A4C00"/>
    <w:rsid w:val="004A7698"/>
    <w:rsid w:val="004B000D"/>
    <w:rsid w:val="004B081B"/>
    <w:rsid w:val="004B46B9"/>
    <w:rsid w:val="004C564F"/>
    <w:rsid w:val="004D1963"/>
    <w:rsid w:val="004E08DB"/>
    <w:rsid w:val="004E1898"/>
    <w:rsid w:val="004E25E8"/>
    <w:rsid w:val="004E31F7"/>
    <w:rsid w:val="004E4206"/>
    <w:rsid w:val="004E572C"/>
    <w:rsid w:val="004E6470"/>
    <w:rsid w:val="004F31A8"/>
    <w:rsid w:val="004F4D83"/>
    <w:rsid w:val="004F7E81"/>
    <w:rsid w:val="00507B78"/>
    <w:rsid w:val="00511EA9"/>
    <w:rsid w:val="00513B62"/>
    <w:rsid w:val="00515580"/>
    <w:rsid w:val="00516B31"/>
    <w:rsid w:val="0051758E"/>
    <w:rsid w:val="0052160B"/>
    <w:rsid w:val="0052409E"/>
    <w:rsid w:val="005242C4"/>
    <w:rsid w:val="00524A19"/>
    <w:rsid w:val="00526D83"/>
    <w:rsid w:val="00530DD4"/>
    <w:rsid w:val="00531643"/>
    <w:rsid w:val="00532640"/>
    <w:rsid w:val="00532999"/>
    <w:rsid w:val="0053773E"/>
    <w:rsid w:val="00540E1F"/>
    <w:rsid w:val="00540FEA"/>
    <w:rsid w:val="005412A8"/>
    <w:rsid w:val="005433E3"/>
    <w:rsid w:val="0054363C"/>
    <w:rsid w:val="00544F3E"/>
    <w:rsid w:val="0055027B"/>
    <w:rsid w:val="00553616"/>
    <w:rsid w:val="00554A12"/>
    <w:rsid w:val="00554F5B"/>
    <w:rsid w:val="005556E9"/>
    <w:rsid w:val="00556F82"/>
    <w:rsid w:val="00560C0A"/>
    <w:rsid w:val="00563ADE"/>
    <w:rsid w:val="00563FB7"/>
    <w:rsid w:val="0056451F"/>
    <w:rsid w:val="00571D79"/>
    <w:rsid w:val="0057570F"/>
    <w:rsid w:val="00580819"/>
    <w:rsid w:val="00582022"/>
    <w:rsid w:val="005821E6"/>
    <w:rsid w:val="0059397B"/>
    <w:rsid w:val="005943E4"/>
    <w:rsid w:val="005952DA"/>
    <w:rsid w:val="005966E6"/>
    <w:rsid w:val="005A03CA"/>
    <w:rsid w:val="005A08DA"/>
    <w:rsid w:val="005A1AEA"/>
    <w:rsid w:val="005A2F50"/>
    <w:rsid w:val="005A3D01"/>
    <w:rsid w:val="005A560F"/>
    <w:rsid w:val="005A5D86"/>
    <w:rsid w:val="005A5EB9"/>
    <w:rsid w:val="005B01E9"/>
    <w:rsid w:val="005B14A5"/>
    <w:rsid w:val="005C1043"/>
    <w:rsid w:val="005C1E67"/>
    <w:rsid w:val="005C22C5"/>
    <w:rsid w:val="005C282F"/>
    <w:rsid w:val="005C3AB4"/>
    <w:rsid w:val="005D1866"/>
    <w:rsid w:val="005D67AE"/>
    <w:rsid w:val="005E0606"/>
    <w:rsid w:val="005E11F5"/>
    <w:rsid w:val="005E3E8F"/>
    <w:rsid w:val="005E6B8B"/>
    <w:rsid w:val="005F19AE"/>
    <w:rsid w:val="005F439B"/>
    <w:rsid w:val="005F47AE"/>
    <w:rsid w:val="005F4C47"/>
    <w:rsid w:val="005F5A09"/>
    <w:rsid w:val="005F7D08"/>
    <w:rsid w:val="00601666"/>
    <w:rsid w:val="006113F3"/>
    <w:rsid w:val="0061395C"/>
    <w:rsid w:val="00613ADC"/>
    <w:rsid w:val="00620976"/>
    <w:rsid w:val="00620B78"/>
    <w:rsid w:val="006216DC"/>
    <w:rsid w:val="006223A0"/>
    <w:rsid w:val="006243E0"/>
    <w:rsid w:val="00625063"/>
    <w:rsid w:val="0062731C"/>
    <w:rsid w:val="00627C39"/>
    <w:rsid w:val="0063013C"/>
    <w:rsid w:val="00630868"/>
    <w:rsid w:val="00637DD1"/>
    <w:rsid w:val="00641384"/>
    <w:rsid w:val="00642805"/>
    <w:rsid w:val="00643FF8"/>
    <w:rsid w:val="0064566A"/>
    <w:rsid w:val="00646C6A"/>
    <w:rsid w:val="00647FB7"/>
    <w:rsid w:val="0065380B"/>
    <w:rsid w:val="00654486"/>
    <w:rsid w:val="00654797"/>
    <w:rsid w:val="00654CE7"/>
    <w:rsid w:val="0065638B"/>
    <w:rsid w:val="00662970"/>
    <w:rsid w:val="00665DB2"/>
    <w:rsid w:val="00667124"/>
    <w:rsid w:val="0066760B"/>
    <w:rsid w:val="006717C5"/>
    <w:rsid w:val="0067290B"/>
    <w:rsid w:val="00674F86"/>
    <w:rsid w:val="0067648D"/>
    <w:rsid w:val="00676DA3"/>
    <w:rsid w:val="00680112"/>
    <w:rsid w:val="00680D9A"/>
    <w:rsid w:val="00683C41"/>
    <w:rsid w:val="00684B64"/>
    <w:rsid w:val="0068599D"/>
    <w:rsid w:val="006915A3"/>
    <w:rsid w:val="00695FAF"/>
    <w:rsid w:val="00697AAF"/>
    <w:rsid w:val="006A0F8F"/>
    <w:rsid w:val="006A3A1A"/>
    <w:rsid w:val="006A3F82"/>
    <w:rsid w:val="006A6BD4"/>
    <w:rsid w:val="006B17FC"/>
    <w:rsid w:val="006B5BDD"/>
    <w:rsid w:val="006B6A45"/>
    <w:rsid w:val="006C286D"/>
    <w:rsid w:val="006C5125"/>
    <w:rsid w:val="006D791B"/>
    <w:rsid w:val="006E2E83"/>
    <w:rsid w:val="006E3798"/>
    <w:rsid w:val="006F15AD"/>
    <w:rsid w:val="006F3029"/>
    <w:rsid w:val="006F349D"/>
    <w:rsid w:val="006F7580"/>
    <w:rsid w:val="00701D73"/>
    <w:rsid w:val="00704258"/>
    <w:rsid w:val="00706D2A"/>
    <w:rsid w:val="00707A07"/>
    <w:rsid w:val="00707BC5"/>
    <w:rsid w:val="00711FAA"/>
    <w:rsid w:val="0071506D"/>
    <w:rsid w:val="007155F7"/>
    <w:rsid w:val="00716B59"/>
    <w:rsid w:val="00716C63"/>
    <w:rsid w:val="007232B4"/>
    <w:rsid w:val="00731B55"/>
    <w:rsid w:val="0073528B"/>
    <w:rsid w:val="0073657A"/>
    <w:rsid w:val="00736C84"/>
    <w:rsid w:val="007436E6"/>
    <w:rsid w:val="00752B86"/>
    <w:rsid w:val="00764970"/>
    <w:rsid w:val="007665AD"/>
    <w:rsid w:val="00772A7C"/>
    <w:rsid w:val="00773432"/>
    <w:rsid w:val="0077660F"/>
    <w:rsid w:val="007774C3"/>
    <w:rsid w:val="0078161B"/>
    <w:rsid w:val="007843E6"/>
    <w:rsid w:val="00786278"/>
    <w:rsid w:val="0079028A"/>
    <w:rsid w:val="0079269A"/>
    <w:rsid w:val="00792E7A"/>
    <w:rsid w:val="007945F4"/>
    <w:rsid w:val="00796319"/>
    <w:rsid w:val="007A3A40"/>
    <w:rsid w:val="007B1A20"/>
    <w:rsid w:val="007B311F"/>
    <w:rsid w:val="007B6CA6"/>
    <w:rsid w:val="007C26A8"/>
    <w:rsid w:val="007C2EAE"/>
    <w:rsid w:val="007C6354"/>
    <w:rsid w:val="007C6EF8"/>
    <w:rsid w:val="007D1B86"/>
    <w:rsid w:val="007D40C3"/>
    <w:rsid w:val="007D43A7"/>
    <w:rsid w:val="007D5A95"/>
    <w:rsid w:val="007D7343"/>
    <w:rsid w:val="007E2000"/>
    <w:rsid w:val="007E20DB"/>
    <w:rsid w:val="007E5AF8"/>
    <w:rsid w:val="007E6884"/>
    <w:rsid w:val="007E7827"/>
    <w:rsid w:val="007F5F50"/>
    <w:rsid w:val="007F767D"/>
    <w:rsid w:val="008003E1"/>
    <w:rsid w:val="00801ADD"/>
    <w:rsid w:val="00802D0B"/>
    <w:rsid w:val="008041B0"/>
    <w:rsid w:val="008076D6"/>
    <w:rsid w:val="00810B33"/>
    <w:rsid w:val="00812349"/>
    <w:rsid w:val="008130FA"/>
    <w:rsid w:val="008145FB"/>
    <w:rsid w:val="008219F4"/>
    <w:rsid w:val="00823CF2"/>
    <w:rsid w:val="00824F57"/>
    <w:rsid w:val="00832920"/>
    <w:rsid w:val="00833B27"/>
    <w:rsid w:val="0083479C"/>
    <w:rsid w:val="00835F93"/>
    <w:rsid w:val="0083617D"/>
    <w:rsid w:val="0084379D"/>
    <w:rsid w:val="00844D07"/>
    <w:rsid w:val="0084603E"/>
    <w:rsid w:val="008469FD"/>
    <w:rsid w:val="008519F7"/>
    <w:rsid w:val="00852AE4"/>
    <w:rsid w:val="0085378A"/>
    <w:rsid w:val="00862A58"/>
    <w:rsid w:val="008705EE"/>
    <w:rsid w:val="0087101C"/>
    <w:rsid w:val="00874421"/>
    <w:rsid w:val="00875FFB"/>
    <w:rsid w:val="00876F8B"/>
    <w:rsid w:val="00882371"/>
    <w:rsid w:val="0088351D"/>
    <w:rsid w:val="008844ED"/>
    <w:rsid w:val="008876FC"/>
    <w:rsid w:val="0089203E"/>
    <w:rsid w:val="00893B99"/>
    <w:rsid w:val="00894065"/>
    <w:rsid w:val="008940AB"/>
    <w:rsid w:val="00895ECC"/>
    <w:rsid w:val="00896DFC"/>
    <w:rsid w:val="008A0530"/>
    <w:rsid w:val="008A0A23"/>
    <w:rsid w:val="008A1000"/>
    <w:rsid w:val="008A5710"/>
    <w:rsid w:val="008A6F0F"/>
    <w:rsid w:val="008B43DA"/>
    <w:rsid w:val="008B483F"/>
    <w:rsid w:val="008C23DE"/>
    <w:rsid w:val="008C2506"/>
    <w:rsid w:val="008C4ADA"/>
    <w:rsid w:val="008C599C"/>
    <w:rsid w:val="008D12A6"/>
    <w:rsid w:val="008D1465"/>
    <w:rsid w:val="008D3225"/>
    <w:rsid w:val="008D4D82"/>
    <w:rsid w:val="008D5CC3"/>
    <w:rsid w:val="008E191C"/>
    <w:rsid w:val="008E1F72"/>
    <w:rsid w:val="008E53F1"/>
    <w:rsid w:val="008F37ED"/>
    <w:rsid w:val="008F6778"/>
    <w:rsid w:val="008F7276"/>
    <w:rsid w:val="00906BE1"/>
    <w:rsid w:val="009079E9"/>
    <w:rsid w:val="00910CE7"/>
    <w:rsid w:val="00914B46"/>
    <w:rsid w:val="00914E52"/>
    <w:rsid w:val="00921257"/>
    <w:rsid w:val="009235E6"/>
    <w:rsid w:val="00924CD8"/>
    <w:rsid w:val="00925EA0"/>
    <w:rsid w:val="00927EF5"/>
    <w:rsid w:val="009308A3"/>
    <w:rsid w:val="00930B44"/>
    <w:rsid w:val="009327A2"/>
    <w:rsid w:val="00934DAB"/>
    <w:rsid w:val="00937031"/>
    <w:rsid w:val="0093715D"/>
    <w:rsid w:val="00941C65"/>
    <w:rsid w:val="00943975"/>
    <w:rsid w:val="009460FA"/>
    <w:rsid w:val="0094683E"/>
    <w:rsid w:val="00951759"/>
    <w:rsid w:val="00954578"/>
    <w:rsid w:val="00956510"/>
    <w:rsid w:val="009601C0"/>
    <w:rsid w:val="009608DE"/>
    <w:rsid w:val="00960927"/>
    <w:rsid w:val="00963FBB"/>
    <w:rsid w:val="0096535B"/>
    <w:rsid w:val="00965B82"/>
    <w:rsid w:val="00966DB1"/>
    <w:rsid w:val="009710EF"/>
    <w:rsid w:val="00971538"/>
    <w:rsid w:val="00976A30"/>
    <w:rsid w:val="009804EE"/>
    <w:rsid w:val="0098288B"/>
    <w:rsid w:val="009829C4"/>
    <w:rsid w:val="00984DED"/>
    <w:rsid w:val="009864AA"/>
    <w:rsid w:val="0098697A"/>
    <w:rsid w:val="00987057"/>
    <w:rsid w:val="009871D1"/>
    <w:rsid w:val="009903F0"/>
    <w:rsid w:val="00990867"/>
    <w:rsid w:val="00990ADC"/>
    <w:rsid w:val="00991D97"/>
    <w:rsid w:val="00995615"/>
    <w:rsid w:val="009A191C"/>
    <w:rsid w:val="009A3F26"/>
    <w:rsid w:val="009A5790"/>
    <w:rsid w:val="009A5C72"/>
    <w:rsid w:val="009A68E2"/>
    <w:rsid w:val="009B0938"/>
    <w:rsid w:val="009B3C76"/>
    <w:rsid w:val="009B71B4"/>
    <w:rsid w:val="009C697C"/>
    <w:rsid w:val="009D3621"/>
    <w:rsid w:val="009D481C"/>
    <w:rsid w:val="009D74A1"/>
    <w:rsid w:val="009E2EC8"/>
    <w:rsid w:val="009E3AFD"/>
    <w:rsid w:val="009E474E"/>
    <w:rsid w:val="009E4E91"/>
    <w:rsid w:val="009E6787"/>
    <w:rsid w:val="009E6FC0"/>
    <w:rsid w:val="009E7E00"/>
    <w:rsid w:val="009F442E"/>
    <w:rsid w:val="009F6FE3"/>
    <w:rsid w:val="00A00B43"/>
    <w:rsid w:val="00A00EDD"/>
    <w:rsid w:val="00A01322"/>
    <w:rsid w:val="00A0133E"/>
    <w:rsid w:val="00A046E4"/>
    <w:rsid w:val="00A04C3F"/>
    <w:rsid w:val="00A04CA6"/>
    <w:rsid w:val="00A04D5E"/>
    <w:rsid w:val="00A10AA2"/>
    <w:rsid w:val="00A10C91"/>
    <w:rsid w:val="00A1215F"/>
    <w:rsid w:val="00A252DD"/>
    <w:rsid w:val="00A25428"/>
    <w:rsid w:val="00A261D3"/>
    <w:rsid w:val="00A2653E"/>
    <w:rsid w:val="00A27177"/>
    <w:rsid w:val="00A27360"/>
    <w:rsid w:val="00A27B04"/>
    <w:rsid w:val="00A30525"/>
    <w:rsid w:val="00A351CE"/>
    <w:rsid w:val="00A3600B"/>
    <w:rsid w:val="00A36CAF"/>
    <w:rsid w:val="00A400B3"/>
    <w:rsid w:val="00A40BB5"/>
    <w:rsid w:val="00A41A21"/>
    <w:rsid w:val="00A43BCB"/>
    <w:rsid w:val="00A529F8"/>
    <w:rsid w:val="00A53196"/>
    <w:rsid w:val="00A57FD5"/>
    <w:rsid w:val="00A67000"/>
    <w:rsid w:val="00A7155B"/>
    <w:rsid w:val="00A759D6"/>
    <w:rsid w:val="00A8222E"/>
    <w:rsid w:val="00A8303A"/>
    <w:rsid w:val="00A9357B"/>
    <w:rsid w:val="00A96525"/>
    <w:rsid w:val="00A96595"/>
    <w:rsid w:val="00AA0CC5"/>
    <w:rsid w:val="00AA266A"/>
    <w:rsid w:val="00AA5BD8"/>
    <w:rsid w:val="00AA6724"/>
    <w:rsid w:val="00AB19FB"/>
    <w:rsid w:val="00AB4349"/>
    <w:rsid w:val="00AC2CCD"/>
    <w:rsid w:val="00AC60F6"/>
    <w:rsid w:val="00AD0E6B"/>
    <w:rsid w:val="00AD18B5"/>
    <w:rsid w:val="00AE09FC"/>
    <w:rsid w:val="00AE5010"/>
    <w:rsid w:val="00AE5477"/>
    <w:rsid w:val="00AE69AB"/>
    <w:rsid w:val="00AF0953"/>
    <w:rsid w:val="00AF0FB4"/>
    <w:rsid w:val="00AF10B3"/>
    <w:rsid w:val="00AF662A"/>
    <w:rsid w:val="00AF71A4"/>
    <w:rsid w:val="00B0205C"/>
    <w:rsid w:val="00B04C0F"/>
    <w:rsid w:val="00B12FC6"/>
    <w:rsid w:val="00B14AFB"/>
    <w:rsid w:val="00B164FA"/>
    <w:rsid w:val="00B23A7E"/>
    <w:rsid w:val="00B259F7"/>
    <w:rsid w:val="00B34324"/>
    <w:rsid w:val="00B3446F"/>
    <w:rsid w:val="00B35997"/>
    <w:rsid w:val="00B35F95"/>
    <w:rsid w:val="00B44C61"/>
    <w:rsid w:val="00B44D82"/>
    <w:rsid w:val="00B45978"/>
    <w:rsid w:val="00B46197"/>
    <w:rsid w:val="00B50ADC"/>
    <w:rsid w:val="00B523DD"/>
    <w:rsid w:val="00B60069"/>
    <w:rsid w:val="00B610CA"/>
    <w:rsid w:val="00B64C33"/>
    <w:rsid w:val="00B657FC"/>
    <w:rsid w:val="00B67FE7"/>
    <w:rsid w:val="00B7157E"/>
    <w:rsid w:val="00B7698F"/>
    <w:rsid w:val="00B87810"/>
    <w:rsid w:val="00B920AE"/>
    <w:rsid w:val="00B9358C"/>
    <w:rsid w:val="00BA061E"/>
    <w:rsid w:val="00BA2053"/>
    <w:rsid w:val="00BA71C0"/>
    <w:rsid w:val="00BB2B65"/>
    <w:rsid w:val="00BB45E4"/>
    <w:rsid w:val="00BB47F8"/>
    <w:rsid w:val="00BB4EA4"/>
    <w:rsid w:val="00BB50F0"/>
    <w:rsid w:val="00BC1019"/>
    <w:rsid w:val="00BC1E0A"/>
    <w:rsid w:val="00BC42DF"/>
    <w:rsid w:val="00BD054D"/>
    <w:rsid w:val="00BD0BC9"/>
    <w:rsid w:val="00BE0778"/>
    <w:rsid w:val="00BE11F1"/>
    <w:rsid w:val="00BE2428"/>
    <w:rsid w:val="00BE6227"/>
    <w:rsid w:val="00BF0B4B"/>
    <w:rsid w:val="00BF292E"/>
    <w:rsid w:val="00BF3E01"/>
    <w:rsid w:val="00BF6C54"/>
    <w:rsid w:val="00C012CB"/>
    <w:rsid w:val="00C0154D"/>
    <w:rsid w:val="00C077F0"/>
    <w:rsid w:val="00C110DC"/>
    <w:rsid w:val="00C11D24"/>
    <w:rsid w:val="00C135B0"/>
    <w:rsid w:val="00C17269"/>
    <w:rsid w:val="00C2516A"/>
    <w:rsid w:val="00C27861"/>
    <w:rsid w:val="00C27B31"/>
    <w:rsid w:val="00C34827"/>
    <w:rsid w:val="00C40A74"/>
    <w:rsid w:val="00C4422D"/>
    <w:rsid w:val="00C44477"/>
    <w:rsid w:val="00C45128"/>
    <w:rsid w:val="00C45CDA"/>
    <w:rsid w:val="00C469F3"/>
    <w:rsid w:val="00C52979"/>
    <w:rsid w:val="00C540EF"/>
    <w:rsid w:val="00C57E7B"/>
    <w:rsid w:val="00C60E31"/>
    <w:rsid w:val="00C61FB0"/>
    <w:rsid w:val="00C6400C"/>
    <w:rsid w:val="00C73020"/>
    <w:rsid w:val="00C7502A"/>
    <w:rsid w:val="00C7533B"/>
    <w:rsid w:val="00C81A1D"/>
    <w:rsid w:val="00C82027"/>
    <w:rsid w:val="00C82169"/>
    <w:rsid w:val="00C83BD4"/>
    <w:rsid w:val="00C874DB"/>
    <w:rsid w:val="00C90596"/>
    <w:rsid w:val="00C90EFF"/>
    <w:rsid w:val="00C9165E"/>
    <w:rsid w:val="00C92F3B"/>
    <w:rsid w:val="00C9717E"/>
    <w:rsid w:val="00C978FF"/>
    <w:rsid w:val="00CA07D6"/>
    <w:rsid w:val="00CA100C"/>
    <w:rsid w:val="00CA15A0"/>
    <w:rsid w:val="00CA3F91"/>
    <w:rsid w:val="00CA4141"/>
    <w:rsid w:val="00CA4A2D"/>
    <w:rsid w:val="00CA5087"/>
    <w:rsid w:val="00CA6A34"/>
    <w:rsid w:val="00CA6AF9"/>
    <w:rsid w:val="00CB1C8C"/>
    <w:rsid w:val="00CB2B13"/>
    <w:rsid w:val="00CB5A98"/>
    <w:rsid w:val="00CB6647"/>
    <w:rsid w:val="00CC13AC"/>
    <w:rsid w:val="00CC1B4F"/>
    <w:rsid w:val="00CC29B3"/>
    <w:rsid w:val="00CD06CD"/>
    <w:rsid w:val="00CD2556"/>
    <w:rsid w:val="00CD77D3"/>
    <w:rsid w:val="00CE6A7F"/>
    <w:rsid w:val="00CF1AB3"/>
    <w:rsid w:val="00CF57A8"/>
    <w:rsid w:val="00CF6654"/>
    <w:rsid w:val="00D01625"/>
    <w:rsid w:val="00D02577"/>
    <w:rsid w:val="00D104D2"/>
    <w:rsid w:val="00D14DCB"/>
    <w:rsid w:val="00D15645"/>
    <w:rsid w:val="00D2143E"/>
    <w:rsid w:val="00D23BEF"/>
    <w:rsid w:val="00D2783A"/>
    <w:rsid w:val="00D31F6C"/>
    <w:rsid w:val="00D35002"/>
    <w:rsid w:val="00D352F3"/>
    <w:rsid w:val="00D36105"/>
    <w:rsid w:val="00D40C20"/>
    <w:rsid w:val="00D42E7A"/>
    <w:rsid w:val="00D43703"/>
    <w:rsid w:val="00D4455B"/>
    <w:rsid w:val="00D45041"/>
    <w:rsid w:val="00D45923"/>
    <w:rsid w:val="00D476C4"/>
    <w:rsid w:val="00D523DE"/>
    <w:rsid w:val="00D53F31"/>
    <w:rsid w:val="00D548A3"/>
    <w:rsid w:val="00D55099"/>
    <w:rsid w:val="00D55782"/>
    <w:rsid w:val="00D623C3"/>
    <w:rsid w:val="00D638F5"/>
    <w:rsid w:val="00D67DE3"/>
    <w:rsid w:val="00D707B3"/>
    <w:rsid w:val="00D73623"/>
    <w:rsid w:val="00D73AA8"/>
    <w:rsid w:val="00D80C4B"/>
    <w:rsid w:val="00D822BA"/>
    <w:rsid w:val="00D8288F"/>
    <w:rsid w:val="00D852FC"/>
    <w:rsid w:val="00D871EA"/>
    <w:rsid w:val="00D927B9"/>
    <w:rsid w:val="00D92BB5"/>
    <w:rsid w:val="00DA145D"/>
    <w:rsid w:val="00DA2D43"/>
    <w:rsid w:val="00DA35A6"/>
    <w:rsid w:val="00DA4695"/>
    <w:rsid w:val="00DA4739"/>
    <w:rsid w:val="00DA478C"/>
    <w:rsid w:val="00DA5B27"/>
    <w:rsid w:val="00DB38D2"/>
    <w:rsid w:val="00DB3FB8"/>
    <w:rsid w:val="00DB44CC"/>
    <w:rsid w:val="00DB6C06"/>
    <w:rsid w:val="00DC0096"/>
    <w:rsid w:val="00DD3BE3"/>
    <w:rsid w:val="00DD722F"/>
    <w:rsid w:val="00DE1A11"/>
    <w:rsid w:val="00DE3C52"/>
    <w:rsid w:val="00DE410C"/>
    <w:rsid w:val="00DE7A50"/>
    <w:rsid w:val="00DF066D"/>
    <w:rsid w:val="00DF26D5"/>
    <w:rsid w:val="00DF701E"/>
    <w:rsid w:val="00E04FD9"/>
    <w:rsid w:val="00E06FE8"/>
    <w:rsid w:val="00E10684"/>
    <w:rsid w:val="00E108A4"/>
    <w:rsid w:val="00E1114A"/>
    <w:rsid w:val="00E11AB1"/>
    <w:rsid w:val="00E122BA"/>
    <w:rsid w:val="00E133A3"/>
    <w:rsid w:val="00E14459"/>
    <w:rsid w:val="00E2073F"/>
    <w:rsid w:val="00E2638A"/>
    <w:rsid w:val="00E30FCF"/>
    <w:rsid w:val="00E32010"/>
    <w:rsid w:val="00E36BBC"/>
    <w:rsid w:val="00E43FB2"/>
    <w:rsid w:val="00E44226"/>
    <w:rsid w:val="00E50BAA"/>
    <w:rsid w:val="00E51BE2"/>
    <w:rsid w:val="00E549F7"/>
    <w:rsid w:val="00E55848"/>
    <w:rsid w:val="00E57414"/>
    <w:rsid w:val="00E60EF3"/>
    <w:rsid w:val="00E63EFC"/>
    <w:rsid w:val="00E65BDA"/>
    <w:rsid w:val="00E669D9"/>
    <w:rsid w:val="00E70E0B"/>
    <w:rsid w:val="00E713AB"/>
    <w:rsid w:val="00E75401"/>
    <w:rsid w:val="00E75CDA"/>
    <w:rsid w:val="00E75E6F"/>
    <w:rsid w:val="00E77C36"/>
    <w:rsid w:val="00E85A8E"/>
    <w:rsid w:val="00E85E93"/>
    <w:rsid w:val="00E86570"/>
    <w:rsid w:val="00E92F08"/>
    <w:rsid w:val="00EA089A"/>
    <w:rsid w:val="00EA273F"/>
    <w:rsid w:val="00EA398B"/>
    <w:rsid w:val="00EA6361"/>
    <w:rsid w:val="00EA6675"/>
    <w:rsid w:val="00EA764B"/>
    <w:rsid w:val="00EA7A04"/>
    <w:rsid w:val="00EB389B"/>
    <w:rsid w:val="00EB64F2"/>
    <w:rsid w:val="00EB7EA9"/>
    <w:rsid w:val="00EC2098"/>
    <w:rsid w:val="00EC5FDA"/>
    <w:rsid w:val="00EC61CD"/>
    <w:rsid w:val="00EC6B7D"/>
    <w:rsid w:val="00EC7D6E"/>
    <w:rsid w:val="00ED07AB"/>
    <w:rsid w:val="00ED2673"/>
    <w:rsid w:val="00ED2910"/>
    <w:rsid w:val="00ED2946"/>
    <w:rsid w:val="00ED2CB6"/>
    <w:rsid w:val="00ED498E"/>
    <w:rsid w:val="00ED4D49"/>
    <w:rsid w:val="00ED58C1"/>
    <w:rsid w:val="00ED6498"/>
    <w:rsid w:val="00ED7E8D"/>
    <w:rsid w:val="00EE0107"/>
    <w:rsid w:val="00EE1FEE"/>
    <w:rsid w:val="00EE7156"/>
    <w:rsid w:val="00EF01F6"/>
    <w:rsid w:val="00EF022A"/>
    <w:rsid w:val="00F0045D"/>
    <w:rsid w:val="00F104ED"/>
    <w:rsid w:val="00F1086E"/>
    <w:rsid w:val="00F110C4"/>
    <w:rsid w:val="00F13DC9"/>
    <w:rsid w:val="00F14CCF"/>
    <w:rsid w:val="00F15AC7"/>
    <w:rsid w:val="00F300A8"/>
    <w:rsid w:val="00F32841"/>
    <w:rsid w:val="00F32B8F"/>
    <w:rsid w:val="00F422C2"/>
    <w:rsid w:val="00F6043C"/>
    <w:rsid w:val="00F60905"/>
    <w:rsid w:val="00F61A3E"/>
    <w:rsid w:val="00F62894"/>
    <w:rsid w:val="00F66A6D"/>
    <w:rsid w:val="00F72280"/>
    <w:rsid w:val="00F7274D"/>
    <w:rsid w:val="00F77C44"/>
    <w:rsid w:val="00F81C1D"/>
    <w:rsid w:val="00F84CF2"/>
    <w:rsid w:val="00F85BB1"/>
    <w:rsid w:val="00F86A78"/>
    <w:rsid w:val="00F90EAA"/>
    <w:rsid w:val="00F95801"/>
    <w:rsid w:val="00F9675C"/>
    <w:rsid w:val="00FA08A0"/>
    <w:rsid w:val="00FA0CD0"/>
    <w:rsid w:val="00FA1590"/>
    <w:rsid w:val="00FA7972"/>
    <w:rsid w:val="00FB109E"/>
    <w:rsid w:val="00FB31B2"/>
    <w:rsid w:val="00FB3E5E"/>
    <w:rsid w:val="00FB4ED4"/>
    <w:rsid w:val="00FC32C8"/>
    <w:rsid w:val="00FC3B85"/>
    <w:rsid w:val="00FD0797"/>
    <w:rsid w:val="00FD2D6F"/>
    <w:rsid w:val="00FD724D"/>
    <w:rsid w:val="00FE5651"/>
    <w:rsid w:val="00FE6EE2"/>
    <w:rsid w:val="00FF1952"/>
    <w:rsid w:val="00FF3033"/>
    <w:rsid w:val="00FF6F76"/>
    <w:rsid w:val="00FF7855"/>
    <w:rsid w:val="00FF7B76"/>
    <w:rsid w:val="03207B4F"/>
    <w:rsid w:val="08BD9124"/>
    <w:rsid w:val="09147655"/>
    <w:rsid w:val="0970D98E"/>
    <w:rsid w:val="09BBE339"/>
    <w:rsid w:val="0A477F2F"/>
    <w:rsid w:val="0A4D56EF"/>
    <w:rsid w:val="0BCE705B"/>
    <w:rsid w:val="0C83C63C"/>
    <w:rsid w:val="0EE55671"/>
    <w:rsid w:val="0FE22A44"/>
    <w:rsid w:val="10B0EEE8"/>
    <w:rsid w:val="10D45D36"/>
    <w:rsid w:val="117C9B18"/>
    <w:rsid w:val="12DCBBA0"/>
    <w:rsid w:val="1448D467"/>
    <w:rsid w:val="15B53000"/>
    <w:rsid w:val="163A99D0"/>
    <w:rsid w:val="168F815C"/>
    <w:rsid w:val="173209D5"/>
    <w:rsid w:val="1A191565"/>
    <w:rsid w:val="1AB37AF3"/>
    <w:rsid w:val="1B4EC78B"/>
    <w:rsid w:val="1B5D894E"/>
    <w:rsid w:val="1BE4904B"/>
    <w:rsid w:val="1D421C31"/>
    <w:rsid w:val="1E8AEE8A"/>
    <w:rsid w:val="1EF46AE1"/>
    <w:rsid w:val="216CA695"/>
    <w:rsid w:val="2292738B"/>
    <w:rsid w:val="26319FAB"/>
    <w:rsid w:val="26AFE378"/>
    <w:rsid w:val="26BCEB87"/>
    <w:rsid w:val="26DB7F5F"/>
    <w:rsid w:val="2AC02B02"/>
    <w:rsid w:val="2AC1A5CB"/>
    <w:rsid w:val="2C3A99B6"/>
    <w:rsid w:val="2F4BA00F"/>
    <w:rsid w:val="2FBF3A3C"/>
    <w:rsid w:val="3112E05D"/>
    <w:rsid w:val="3242FB32"/>
    <w:rsid w:val="328A56CC"/>
    <w:rsid w:val="36F80941"/>
    <w:rsid w:val="372A3DFC"/>
    <w:rsid w:val="377955FA"/>
    <w:rsid w:val="39E7565B"/>
    <w:rsid w:val="3A383672"/>
    <w:rsid w:val="3B245E18"/>
    <w:rsid w:val="3B510AC0"/>
    <w:rsid w:val="3F177A54"/>
    <w:rsid w:val="3F35DDFD"/>
    <w:rsid w:val="3F7CE5BF"/>
    <w:rsid w:val="41A4888A"/>
    <w:rsid w:val="4292FB18"/>
    <w:rsid w:val="42FFC544"/>
    <w:rsid w:val="442F47D5"/>
    <w:rsid w:val="4469C200"/>
    <w:rsid w:val="456E10AB"/>
    <w:rsid w:val="45A8FEA4"/>
    <w:rsid w:val="46727C15"/>
    <w:rsid w:val="47220E6D"/>
    <w:rsid w:val="4DB8EAB5"/>
    <w:rsid w:val="4E05135D"/>
    <w:rsid w:val="4EA22911"/>
    <w:rsid w:val="4F12E21F"/>
    <w:rsid w:val="4F2C1753"/>
    <w:rsid w:val="5488ADDA"/>
    <w:rsid w:val="5796A6EC"/>
    <w:rsid w:val="57A68501"/>
    <w:rsid w:val="583D94BE"/>
    <w:rsid w:val="590EBEC9"/>
    <w:rsid w:val="59A4D2B8"/>
    <w:rsid w:val="5AB39DAF"/>
    <w:rsid w:val="5BCFE06C"/>
    <w:rsid w:val="5DA9148B"/>
    <w:rsid w:val="60E3852C"/>
    <w:rsid w:val="63721DA2"/>
    <w:rsid w:val="637A5DF6"/>
    <w:rsid w:val="637A9E16"/>
    <w:rsid w:val="663A9FBA"/>
    <w:rsid w:val="6750F7C2"/>
    <w:rsid w:val="68F8E7AB"/>
    <w:rsid w:val="6961FC4B"/>
    <w:rsid w:val="6A55FF31"/>
    <w:rsid w:val="711CBA06"/>
    <w:rsid w:val="720A9C1D"/>
    <w:rsid w:val="7342D13E"/>
    <w:rsid w:val="74927885"/>
    <w:rsid w:val="7A91DD71"/>
    <w:rsid w:val="7C15AEBD"/>
    <w:rsid w:val="7CFD4E8F"/>
    <w:rsid w:val="7D6A6B23"/>
    <w:rsid w:val="7DE5437F"/>
    <w:rsid w:val="7DF5316F"/>
    <w:rsid w:val="7EB0B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8DD59"/>
  <w15:docId w15:val="{20EAA558-F163-4B57-AD34-269C1500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4D91"/>
    <w:rPr>
      <w:rFonts w:ascii="Arial" w:hAnsi="Arial"/>
    </w:rPr>
  </w:style>
  <w:style w:type="paragraph" w:styleId="Nadpis1">
    <w:name w:val="heading 1"/>
    <w:basedOn w:val="Normln"/>
    <w:next w:val="Normln"/>
    <w:link w:val="Nadpis1Char"/>
    <w:qFormat/>
    <w:rsid w:val="0047541F"/>
    <w:pPr>
      <w:keepNext/>
      <w:outlineLvl w:val="0"/>
    </w:pPr>
    <w:rPr>
      <w:rFonts w:cs="Arial"/>
      <w:b/>
      <w:bCs/>
      <w:sz w:val="22"/>
    </w:rPr>
  </w:style>
  <w:style w:type="paragraph" w:styleId="Nadpis2">
    <w:name w:val="heading 2"/>
    <w:basedOn w:val="Normln"/>
    <w:next w:val="Normln"/>
    <w:link w:val="Nadpis2Char"/>
    <w:uiPriority w:val="99"/>
    <w:qFormat/>
    <w:rsid w:val="0047541F"/>
    <w:pPr>
      <w:keepNext/>
      <w:jc w:val="both"/>
      <w:outlineLvl w:val="1"/>
    </w:pPr>
    <w:rPr>
      <w:b/>
      <w:sz w:val="16"/>
      <w:u w:val="single"/>
    </w:rPr>
  </w:style>
  <w:style w:type="paragraph" w:styleId="Nadpis3">
    <w:name w:val="heading 3"/>
    <w:basedOn w:val="Normln"/>
    <w:next w:val="Normln"/>
    <w:link w:val="Nadpis3Char"/>
    <w:qFormat/>
    <w:rsid w:val="0047541F"/>
    <w:pPr>
      <w:keepNext/>
      <w:tabs>
        <w:tab w:val="left" w:pos="1985"/>
      </w:tabs>
      <w:ind w:left="1980" w:hanging="1980"/>
      <w:jc w:val="both"/>
      <w:outlineLvl w:val="2"/>
    </w:pPr>
    <w:rPr>
      <w:bCs/>
      <w:sz w:val="24"/>
    </w:rPr>
  </w:style>
  <w:style w:type="paragraph" w:styleId="Nadpis4">
    <w:name w:val="heading 4"/>
    <w:basedOn w:val="Normln"/>
    <w:next w:val="Normln"/>
    <w:link w:val="Nadpis4Char"/>
    <w:qFormat/>
    <w:rsid w:val="0047541F"/>
    <w:pPr>
      <w:keepNext/>
      <w:outlineLvl w:val="3"/>
    </w:pPr>
    <w:rPr>
      <w:sz w:val="24"/>
      <w:lang w:eastAsia="en-US"/>
    </w:rPr>
  </w:style>
  <w:style w:type="paragraph" w:styleId="Nadpis5">
    <w:name w:val="heading 5"/>
    <w:basedOn w:val="Normln"/>
    <w:next w:val="Normln"/>
    <w:link w:val="Nadpis5Char"/>
    <w:qFormat/>
    <w:rsid w:val="0047541F"/>
    <w:pPr>
      <w:keepNext/>
      <w:jc w:val="center"/>
      <w:outlineLvl w:val="4"/>
    </w:pPr>
    <w:rPr>
      <w:b/>
      <w:sz w:val="22"/>
    </w:rPr>
  </w:style>
  <w:style w:type="paragraph" w:styleId="Nadpis9">
    <w:name w:val="heading 9"/>
    <w:basedOn w:val="Normln"/>
    <w:next w:val="Normln"/>
    <w:link w:val="Nadpis9Char"/>
    <w:qFormat/>
    <w:rsid w:val="0047541F"/>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124B25"/>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124B25"/>
    <w:rPr>
      <w:rFonts w:ascii="Cambria" w:hAnsi="Cambria" w:cs="Times New Roman"/>
      <w:b/>
      <w:bCs/>
      <w:i/>
      <w:iCs/>
      <w:sz w:val="28"/>
      <w:szCs w:val="28"/>
    </w:rPr>
  </w:style>
  <w:style w:type="character" w:customStyle="1" w:styleId="Nadpis3Char">
    <w:name w:val="Nadpis 3 Char"/>
    <w:basedOn w:val="Standardnpsmoodstavce"/>
    <w:link w:val="Nadpis3"/>
    <w:semiHidden/>
    <w:locked/>
    <w:rsid w:val="00124B25"/>
    <w:rPr>
      <w:rFonts w:ascii="Cambria" w:hAnsi="Cambria" w:cs="Times New Roman"/>
      <w:b/>
      <w:bCs/>
      <w:sz w:val="26"/>
      <w:szCs w:val="26"/>
    </w:rPr>
  </w:style>
  <w:style w:type="character" w:customStyle="1" w:styleId="Nadpis4Char">
    <w:name w:val="Nadpis 4 Char"/>
    <w:basedOn w:val="Standardnpsmoodstavce"/>
    <w:link w:val="Nadpis4"/>
    <w:semiHidden/>
    <w:locked/>
    <w:rsid w:val="00124B25"/>
    <w:rPr>
      <w:rFonts w:ascii="Calibri" w:hAnsi="Calibri" w:cs="Times New Roman"/>
      <w:b/>
      <w:bCs/>
      <w:sz w:val="28"/>
      <w:szCs w:val="28"/>
    </w:rPr>
  </w:style>
  <w:style w:type="character" w:customStyle="1" w:styleId="Nadpis5Char">
    <w:name w:val="Nadpis 5 Char"/>
    <w:basedOn w:val="Standardnpsmoodstavce"/>
    <w:link w:val="Nadpis5"/>
    <w:semiHidden/>
    <w:locked/>
    <w:rsid w:val="00124B25"/>
    <w:rPr>
      <w:rFonts w:ascii="Calibri" w:hAnsi="Calibri" w:cs="Times New Roman"/>
      <w:b/>
      <w:bCs/>
      <w:i/>
      <w:iCs/>
      <w:sz w:val="26"/>
      <w:szCs w:val="26"/>
    </w:rPr>
  </w:style>
  <w:style w:type="character" w:customStyle="1" w:styleId="Nadpis9Char">
    <w:name w:val="Nadpis 9 Char"/>
    <w:basedOn w:val="Standardnpsmoodstavce"/>
    <w:link w:val="Nadpis9"/>
    <w:semiHidden/>
    <w:locked/>
    <w:rsid w:val="00124B25"/>
    <w:rPr>
      <w:rFonts w:ascii="Cambria" w:hAnsi="Cambria" w:cs="Times New Roman"/>
    </w:rPr>
  </w:style>
  <w:style w:type="paragraph" w:styleId="Zhlav">
    <w:name w:val="header"/>
    <w:basedOn w:val="Normln"/>
    <w:link w:val="ZhlavChar"/>
    <w:uiPriority w:val="99"/>
    <w:rsid w:val="0047541F"/>
    <w:pPr>
      <w:tabs>
        <w:tab w:val="center" w:pos="4536"/>
        <w:tab w:val="right" w:pos="9072"/>
      </w:tabs>
    </w:pPr>
  </w:style>
  <w:style w:type="character" w:customStyle="1" w:styleId="ZhlavChar">
    <w:name w:val="Záhlaví Char"/>
    <w:basedOn w:val="Standardnpsmoodstavce"/>
    <w:link w:val="Zhlav"/>
    <w:uiPriority w:val="99"/>
    <w:locked/>
    <w:rsid w:val="00124B25"/>
    <w:rPr>
      <w:rFonts w:cs="Times New Roman"/>
      <w:sz w:val="20"/>
      <w:szCs w:val="20"/>
    </w:rPr>
  </w:style>
  <w:style w:type="paragraph" w:styleId="Zpat">
    <w:name w:val="footer"/>
    <w:basedOn w:val="Normln"/>
    <w:link w:val="ZpatChar"/>
    <w:rsid w:val="0047541F"/>
    <w:pPr>
      <w:tabs>
        <w:tab w:val="center" w:pos="4536"/>
        <w:tab w:val="right" w:pos="9072"/>
      </w:tabs>
    </w:pPr>
  </w:style>
  <w:style w:type="character" w:customStyle="1" w:styleId="ZpatChar">
    <w:name w:val="Zápatí Char"/>
    <w:basedOn w:val="Standardnpsmoodstavce"/>
    <w:link w:val="Zpat"/>
    <w:locked/>
    <w:rsid w:val="007A3A40"/>
    <w:rPr>
      <w:rFonts w:cs="Times New Roman"/>
    </w:rPr>
  </w:style>
  <w:style w:type="paragraph" w:customStyle="1" w:styleId="lenka">
    <w:name w:val="lenka"/>
    <w:basedOn w:val="Normln"/>
    <w:rsid w:val="0047541F"/>
    <w:pPr>
      <w:jc w:val="both"/>
    </w:pPr>
    <w:rPr>
      <w:sz w:val="24"/>
    </w:rPr>
  </w:style>
  <w:style w:type="character" w:styleId="slostrnky">
    <w:name w:val="page number"/>
    <w:basedOn w:val="Standardnpsmoodstavce"/>
    <w:rsid w:val="0047541F"/>
    <w:rPr>
      <w:rFonts w:cs="Times New Roman"/>
    </w:rPr>
  </w:style>
  <w:style w:type="paragraph" w:styleId="Zkladntext">
    <w:name w:val="Body Text"/>
    <w:basedOn w:val="Normln"/>
    <w:link w:val="ZkladntextChar"/>
    <w:rsid w:val="0047541F"/>
    <w:rPr>
      <w:i/>
      <w:sz w:val="22"/>
    </w:rPr>
  </w:style>
  <w:style w:type="character" w:customStyle="1" w:styleId="ZkladntextChar">
    <w:name w:val="Základní text Char"/>
    <w:basedOn w:val="Standardnpsmoodstavce"/>
    <w:link w:val="Zkladntext"/>
    <w:semiHidden/>
    <w:locked/>
    <w:rsid w:val="00124B25"/>
    <w:rPr>
      <w:rFonts w:cs="Times New Roman"/>
      <w:sz w:val="20"/>
      <w:szCs w:val="20"/>
    </w:rPr>
  </w:style>
  <w:style w:type="paragraph" w:styleId="Zkladntext2">
    <w:name w:val="Body Text 2"/>
    <w:basedOn w:val="Normln"/>
    <w:link w:val="Zkladntext2Char"/>
    <w:rsid w:val="0047541F"/>
    <w:pPr>
      <w:jc w:val="both"/>
    </w:pPr>
    <w:rPr>
      <w:i/>
      <w:sz w:val="22"/>
    </w:rPr>
  </w:style>
  <w:style w:type="character" w:customStyle="1" w:styleId="Zkladntext2Char">
    <w:name w:val="Základní text 2 Char"/>
    <w:basedOn w:val="Standardnpsmoodstavce"/>
    <w:link w:val="Zkladntext2"/>
    <w:semiHidden/>
    <w:locked/>
    <w:rsid w:val="00124B25"/>
    <w:rPr>
      <w:rFonts w:cs="Times New Roman"/>
      <w:sz w:val="20"/>
      <w:szCs w:val="20"/>
    </w:rPr>
  </w:style>
  <w:style w:type="character" w:styleId="Siln">
    <w:name w:val="Strong"/>
    <w:basedOn w:val="Standardnpsmoodstavce"/>
    <w:qFormat/>
    <w:rsid w:val="0047541F"/>
    <w:rPr>
      <w:rFonts w:cs="Times New Roman"/>
      <w:b/>
    </w:rPr>
  </w:style>
  <w:style w:type="paragraph" w:styleId="Seznam">
    <w:name w:val="List"/>
    <w:basedOn w:val="Normln"/>
    <w:rsid w:val="0047541F"/>
    <w:pPr>
      <w:ind w:left="283" w:hanging="283"/>
    </w:pPr>
  </w:style>
  <w:style w:type="paragraph" w:styleId="Seznamsodrkami2">
    <w:name w:val="List Bullet 2"/>
    <w:basedOn w:val="Normln"/>
    <w:autoRedefine/>
    <w:rsid w:val="0047541F"/>
    <w:pPr>
      <w:numPr>
        <w:numId w:val="3"/>
      </w:numPr>
      <w:tabs>
        <w:tab w:val="clear" w:pos="360"/>
        <w:tab w:val="num" w:pos="643"/>
      </w:tabs>
      <w:ind w:left="643"/>
    </w:pPr>
  </w:style>
  <w:style w:type="paragraph" w:styleId="Zkladntext3">
    <w:name w:val="Body Text 3"/>
    <w:basedOn w:val="Normln"/>
    <w:link w:val="Zkladntext3Char"/>
    <w:rsid w:val="0047541F"/>
    <w:pPr>
      <w:jc w:val="center"/>
    </w:pPr>
    <w:rPr>
      <w:rFonts w:cs="Arial"/>
    </w:rPr>
  </w:style>
  <w:style w:type="character" w:customStyle="1" w:styleId="Zkladntext3Char">
    <w:name w:val="Základní text 3 Char"/>
    <w:basedOn w:val="Standardnpsmoodstavce"/>
    <w:link w:val="Zkladntext3"/>
    <w:semiHidden/>
    <w:locked/>
    <w:rsid w:val="00124B25"/>
    <w:rPr>
      <w:rFonts w:cs="Times New Roman"/>
      <w:sz w:val="16"/>
      <w:szCs w:val="16"/>
    </w:rPr>
  </w:style>
  <w:style w:type="paragraph" w:styleId="Nzev">
    <w:name w:val="Title"/>
    <w:basedOn w:val="Normln"/>
    <w:link w:val="NzevChar"/>
    <w:qFormat/>
    <w:rsid w:val="0047541F"/>
    <w:pPr>
      <w:jc w:val="center"/>
    </w:pPr>
    <w:rPr>
      <w:b/>
      <w:i/>
      <w:sz w:val="28"/>
    </w:rPr>
  </w:style>
  <w:style w:type="character" w:customStyle="1" w:styleId="NzevChar">
    <w:name w:val="Název Char"/>
    <w:basedOn w:val="Standardnpsmoodstavce"/>
    <w:link w:val="Nzev"/>
    <w:locked/>
    <w:rsid w:val="00124B25"/>
    <w:rPr>
      <w:rFonts w:ascii="Cambria" w:hAnsi="Cambria" w:cs="Times New Roman"/>
      <w:b/>
      <w:bCs/>
      <w:kern w:val="28"/>
      <w:sz w:val="32"/>
      <w:szCs w:val="32"/>
    </w:rPr>
  </w:style>
  <w:style w:type="paragraph" w:customStyle="1" w:styleId="A4HP">
    <w:name w:val="A4HP"/>
    <w:rsid w:val="0047541F"/>
    <w:pPr>
      <w:tabs>
        <w:tab w:val="left" w:pos="-720"/>
      </w:tabs>
      <w:suppressAutoHyphens/>
      <w:spacing w:line="360" w:lineRule="auto"/>
    </w:pPr>
    <w:rPr>
      <w:rFonts w:ascii="Courier New" w:hAnsi="Courier New"/>
      <w:sz w:val="24"/>
      <w:lang w:val="en-US"/>
    </w:rPr>
  </w:style>
  <w:style w:type="character" w:customStyle="1" w:styleId="apple-style-span">
    <w:name w:val="apple-style-span"/>
    <w:basedOn w:val="Standardnpsmoodstavce"/>
    <w:rsid w:val="0047541F"/>
    <w:rPr>
      <w:rFonts w:cs="Times New Roman"/>
    </w:rPr>
  </w:style>
  <w:style w:type="character" w:customStyle="1" w:styleId="platne1">
    <w:name w:val="platne1"/>
    <w:basedOn w:val="Standardnpsmoodstavce"/>
    <w:rsid w:val="0047541F"/>
    <w:rPr>
      <w:rFonts w:cs="Times New Roman"/>
      <w:w w:val="120"/>
    </w:rPr>
  </w:style>
  <w:style w:type="paragraph" w:styleId="Textbubliny">
    <w:name w:val="Balloon Text"/>
    <w:basedOn w:val="Normln"/>
    <w:link w:val="TextbublinyChar"/>
    <w:semiHidden/>
    <w:rsid w:val="0047541F"/>
    <w:rPr>
      <w:rFonts w:ascii="Tahoma" w:hAnsi="Tahoma" w:cs="Tahoma"/>
      <w:sz w:val="16"/>
      <w:szCs w:val="16"/>
    </w:rPr>
  </w:style>
  <w:style w:type="character" w:customStyle="1" w:styleId="TextbublinyChar">
    <w:name w:val="Text bubliny Char"/>
    <w:basedOn w:val="Standardnpsmoodstavce"/>
    <w:link w:val="Textbubliny"/>
    <w:semiHidden/>
    <w:locked/>
    <w:rsid w:val="00124B25"/>
    <w:rPr>
      <w:rFonts w:cs="Times New Roman"/>
      <w:sz w:val="2"/>
    </w:rPr>
  </w:style>
  <w:style w:type="paragraph" w:styleId="Zkladntextodsazen">
    <w:name w:val="Body Text Indent"/>
    <w:basedOn w:val="Normln"/>
    <w:link w:val="ZkladntextodsazenChar"/>
    <w:rsid w:val="0047541F"/>
    <w:pPr>
      <w:spacing w:after="120"/>
      <w:ind w:left="283"/>
    </w:pPr>
    <w:rPr>
      <w:sz w:val="24"/>
      <w:szCs w:val="24"/>
    </w:rPr>
  </w:style>
  <w:style w:type="character" w:customStyle="1" w:styleId="ZkladntextodsazenChar">
    <w:name w:val="Základní text odsazený Char"/>
    <w:basedOn w:val="Standardnpsmoodstavce"/>
    <w:link w:val="Zkladntextodsazen"/>
    <w:semiHidden/>
    <w:locked/>
    <w:rsid w:val="00124B25"/>
    <w:rPr>
      <w:rFonts w:cs="Times New Roman"/>
      <w:sz w:val="20"/>
      <w:szCs w:val="20"/>
    </w:rPr>
  </w:style>
  <w:style w:type="table" w:styleId="Mkatabulky">
    <w:name w:val="Table Grid"/>
    <w:aliases w:val="Table_Basic"/>
    <w:basedOn w:val="Normlntabulka"/>
    <w:uiPriority w:val="59"/>
    <w:rsid w:val="0081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B87810"/>
    <w:pPr>
      <w:suppressAutoHyphens/>
    </w:pPr>
    <w:rPr>
      <w:sz w:val="24"/>
      <w:lang w:eastAsia="ar-SA"/>
    </w:rPr>
  </w:style>
  <w:style w:type="paragraph" w:styleId="Zkladntextodsazen2">
    <w:name w:val="Body Text Indent 2"/>
    <w:basedOn w:val="Normln"/>
    <w:link w:val="Zkladntextodsazen2Char"/>
    <w:rsid w:val="00773432"/>
    <w:pPr>
      <w:spacing w:after="120" w:line="480" w:lineRule="auto"/>
      <w:ind w:left="283"/>
    </w:pPr>
  </w:style>
  <w:style w:type="character" w:customStyle="1" w:styleId="Zkladntextodsazen2Char">
    <w:name w:val="Základní text odsazený 2 Char"/>
    <w:basedOn w:val="Standardnpsmoodstavce"/>
    <w:link w:val="Zkladntextodsazen2"/>
    <w:locked/>
    <w:rsid w:val="00773432"/>
    <w:rPr>
      <w:rFonts w:cs="Times New Roman"/>
    </w:rPr>
  </w:style>
  <w:style w:type="character" w:styleId="Hypertextovodkaz">
    <w:name w:val="Hyperlink"/>
    <w:basedOn w:val="Standardnpsmoodstavce"/>
    <w:rsid w:val="007F5F50"/>
    <w:rPr>
      <w:color w:val="0000FF"/>
      <w:u w:val="single"/>
    </w:rPr>
  </w:style>
  <w:style w:type="character" w:styleId="Odkaznakoment">
    <w:name w:val="annotation reference"/>
    <w:basedOn w:val="Standardnpsmoodstavce"/>
    <w:uiPriority w:val="99"/>
    <w:rsid w:val="00F300A8"/>
    <w:rPr>
      <w:sz w:val="16"/>
      <w:szCs w:val="16"/>
    </w:rPr>
  </w:style>
  <w:style w:type="paragraph" w:styleId="Textkomente">
    <w:name w:val="annotation text"/>
    <w:basedOn w:val="Normln"/>
    <w:link w:val="TextkomenteChar"/>
    <w:uiPriority w:val="99"/>
    <w:rsid w:val="00F300A8"/>
  </w:style>
  <w:style w:type="paragraph" w:styleId="Pedmtkomente">
    <w:name w:val="annotation subject"/>
    <w:basedOn w:val="Textkomente"/>
    <w:next w:val="Textkomente"/>
    <w:semiHidden/>
    <w:rsid w:val="00F300A8"/>
    <w:rPr>
      <w:b/>
      <w:bCs/>
    </w:rPr>
  </w:style>
  <w:style w:type="character" w:customStyle="1" w:styleId="CharChar3">
    <w:name w:val="Char Char3"/>
    <w:rsid w:val="003B11F7"/>
    <w:rPr>
      <w:rFonts w:ascii="Arial" w:hAnsi="Arial"/>
      <w:szCs w:val="24"/>
      <w:lang w:val="cs-CZ" w:eastAsia="cs-CZ" w:bidi="ar-SA"/>
    </w:rPr>
  </w:style>
  <w:style w:type="paragraph" w:customStyle="1" w:styleId="Smlouva-slo">
    <w:name w:val="Smlouva-číslo"/>
    <w:basedOn w:val="Normln"/>
    <w:rsid w:val="00173BD0"/>
    <w:pPr>
      <w:spacing w:before="120" w:line="240" w:lineRule="atLeast"/>
      <w:jc w:val="both"/>
    </w:pPr>
    <w:rPr>
      <w:sz w:val="24"/>
      <w:szCs w:val="24"/>
    </w:rPr>
  </w:style>
  <w:style w:type="character" w:customStyle="1" w:styleId="TextkomenteChar">
    <w:name w:val="Text komentáře Char"/>
    <w:basedOn w:val="Standardnpsmoodstavce"/>
    <w:link w:val="Textkomente"/>
    <w:uiPriority w:val="99"/>
    <w:rsid w:val="003D02EB"/>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736C84"/>
    <w:pPr>
      <w:ind w:left="720"/>
      <w:contextualSpacing/>
    </w:pPr>
    <w:rPr>
      <w:rFonts w:ascii="Courier New" w:hAnsi="Courier New" w:cs="Courier New"/>
      <w:sz w:val="16"/>
      <w:szCs w:val="16"/>
    </w:rPr>
  </w:style>
  <w:style w:type="paragraph" w:styleId="Prosttext">
    <w:name w:val="Plain Text"/>
    <w:basedOn w:val="Normln"/>
    <w:link w:val="ProsttextChar"/>
    <w:uiPriority w:val="99"/>
    <w:rsid w:val="00516B31"/>
    <w:rPr>
      <w:rFonts w:ascii="Calibri" w:eastAsia="Calibri" w:hAnsi="Calibri"/>
      <w:sz w:val="22"/>
      <w:szCs w:val="21"/>
      <w:lang w:val="en-US" w:eastAsia="en-US"/>
    </w:rPr>
  </w:style>
  <w:style w:type="character" w:customStyle="1" w:styleId="ProsttextChar">
    <w:name w:val="Prostý text Char"/>
    <w:basedOn w:val="Standardnpsmoodstavce"/>
    <w:link w:val="Prosttext"/>
    <w:uiPriority w:val="99"/>
    <w:rsid w:val="00516B31"/>
    <w:rPr>
      <w:rFonts w:ascii="Calibri" w:eastAsia="Calibri" w:hAnsi="Calibri"/>
      <w:sz w:val="22"/>
      <w:szCs w:val="21"/>
      <w:lang w:val="en-US" w:eastAsia="en-US"/>
    </w:rPr>
  </w:style>
  <w:style w:type="paragraph" w:customStyle="1" w:styleId="AAOdstavec">
    <w:name w:val="AA_Odstavec"/>
    <w:basedOn w:val="Normln"/>
    <w:uiPriority w:val="99"/>
    <w:rsid w:val="002F6186"/>
    <w:pPr>
      <w:jc w:val="both"/>
    </w:pPr>
    <w:rPr>
      <w:rFonts w:cs="Arial"/>
      <w:lang w:eastAsia="en-US"/>
    </w:rPr>
  </w:style>
  <w:style w:type="character" w:customStyle="1" w:styleId="gmail-datalabel">
    <w:name w:val="gmail-datalabel"/>
    <w:basedOn w:val="Standardnpsmoodstavce"/>
    <w:rsid w:val="0039429B"/>
  </w:style>
  <w:style w:type="paragraph" w:styleId="Revize">
    <w:name w:val="Revision"/>
    <w:hidden/>
    <w:uiPriority w:val="99"/>
    <w:semiHidden/>
    <w:rsid w:val="00711FAA"/>
  </w:style>
  <w:style w:type="character" w:customStyle="1" w:styleId="bntextChar">
    <w:name w:val="běžný text Char"/>
    <w:basedOn w:val="Standardnpsmoodstavce"/>
    <w:link w:val="bntext"/>
    <w:locked/>
    <w:rsid w:val="00334270"/>
    <w:rPr>
      <w:rFonts w:ascii="Arial" w:hAnsi="Arial" w:cs="Calibri"/>
      <w:szCs w:val="18"/>
    </w:rPr>
  </w:style>
  <w:style w:type="paragraph" w:customStyle="1" w:styleId="bntext">
    <w:name w:val="běžný text"/>
    <w:basedOn w:val="Nadpis4"/>
    <w:link w:val="bntextChar"/>
    <w:qFormat/>
    <w:rsid w:val="00334270"/>
    <w:pPr>
      <w:keepNext w:val="0"/>
      <w:numPr>
        <w:ilvl w:val="3"/>
        <w:numId w:val="9"/>
      </w:numPr>
      <w:tabs>
        <w:tab w:val="left" w:pos="1134"/>
        <w:tab w:val="left" w:pos="1701"/>
        <w:tab w:val="left" w:pos="2268"/>
        <w:tab w:val="left" w:pos="2835"/>
        <w:tab w:val="left" w:pos="3402"/>
      </w:tabs>
      <w:spacing w:before="120" w:after="60" w:line="240" w:lineRule="atLeast"/>
      <w:jc w:val="both"/>
    </w:pPr>
    <w:rPr>
      <w:rFonts w:cs="Calibri"/>
      <w:sz w:val="20"/>
      <w:szCs w:val="18"/>
      <w:lang w:eastAsia="cs-CZ"/>
    </w:rPr>
  </w:style>
  <w:style w:type="paragraph" w:customStyle="1" w:styleId="Textodst1sl">
    <w:name w:val="Text odst.1čísl"/>
    <w:basedOn w:val="Normln"/>
    <w:uiPriority w:val="99"/>
    <w:rsid w:val="00896DFC"/>
    <w:pPr>
      <w:numPr>
        <w:ilvl w:val="1"/>
        <w:numId w:val="9"/>
      </w:numPr>
      <w:tabs>
        <w:tab w:val="left" w:pos="0"/>
        <w:tab w:val="left" w:pos="284"/>
      </w:tabs>
      <w:spacing w:before="80"/>
      <w:outlineLvl w:val="1"/>
    </w:pPr>
    <w:rPr>
      <w:sz w:val="22"/>
    </w:rPr>
  </w:style>
  <w:style w:type="character" w:customStyle="1" w:styleId="Zkladntext20">
    <w:name w:val="Základní text (2)_"/>
    <w:basedOn w:val="Standardnpsmoodstavce"/>
    <w:link w:val="Zkladntext21"/>
    <w:locked/>
    <w:rsid w:val="00052515"/>
    <w:rPr>
      <w:rFonts w:ascii="Book Antiqua" w:eastAsia="Book Antiqua" w:hAnsi="Book Antiqua" w:cs="Book Antiqua"/>
      <w:shd w:val="clear" w:color="auto" w:fill="FFFFFF"/>
    </w:rPr>
  </w:style>
  <w:style w:type="paragraph" w:customStyle="1" w:styleId="Zkladntext21">
    <w:name w:val="Základní text (2)"/>
    <w:basedOn w:val="Normln"/>
    <w:link w:val="Zkladntext20"/>
    <w:rsid w:val="00052515"/>
    <w:pPr>
      <w:widowControl w:val="0"/>
      <w:shd w:val="clear" w:color="auto" w:fill="FFFFFF"/>
      <w:spacing w:after="540" w:line="264" w:lineRule="exact"/>
      <w:ind w:hanging="760"/>
      <w:jc w:val="both"/>
    </w:pPr>
    <w:rPr>
      <w:rFonts w:ascii="Book Antiqua" w:eastAsia="Book Antiqua" w:hAnsi="Book Antiqua" w:cs="Book Antiqua"/>
    </w:rPr>
  </w:style>
  <w:style w:type="paragraph" w:customStyle="1" w:styleId="Textpsmene">
    <w:name w:val="Text písmene"/>
    <w:basedOn w:val="Normln"/>
    <w:uiPriority w:val="99"/>
    <w:rsid w:val="00627C39"/>
    <w:pPr>
      <w:numPr>
        <w:ilvl w:val="1"/>
        <w:numId w:val="14"/>
      </w:numPr>
      <w:jc w:val="both"/>
      <w:outlineLvl w:val="7"/>
    </w:pPr>
    <w:rPr>
      <w:sz w:val="24"/>
      <w:szCs w:val="24"/>
    </w:rPr>
  </w:style>
  <w:style w:type="paragraph" w:customStyle="1" w:styleId="Textodstavce">
    <w:name w:val="Text odstavce"/>
    <w:basedOn w:val="Normln"/>
    <w:uiPriority w:val="99"/>
    <w:rsid w:val="00627C39"/>
    <w:pPr>
      <w:numPr>
        <w:numId w:val="14"/>
      </w:numPr>
      <w:tabs>
        <w:tab w:val="left" w:pos="851"/>
      </w:tabs>
      <w:spacing w:before="120" w:after="120"/>
      <w:jc w:val="both"/>
      <w:outlineLvl w:val="6"/>
    </w:pPr>
    <w:rPr>
      <w:sz w:val="24"/>
      <w:szCs w:val="24"/>
    </w:rPr>
  </w:style>
  <w:style w:type="paragraph" w:styleId="Zkladntextodsazen3">
    <w:name w:val="Body Text Indent 3"/>
    <w:basedOn w:val="Normln"/>
    <w:link w:val="Zkladntextodsazen3Char"/>
    <w:rsid w:val="00627C39"/>
    <w:pPr>
      <w:spacing w:after="120"/>
      <w:ind w:left="283"/>
    </w:pPr>
    <w:rPr>
      <w:sz w:val="16"/>
      <w:szCs w:val="16"/>
    </w:rPr>
  </w:style>
  <w:style w:type="character" w:customStyle="1" w:styleId="Zkladntextodsazen3Char">
    <w:name w:val="Základní text odsazený 3 Char"/>
    <w:basedOn w:val="Standardnpsmoodstavce"/>
    <w:link w:val="Zkladntextodsazen3"/>
    <w:rsid w:val="00627C39"/>
    <w:rPr>
      <w:rFonts w:ascii="Arial" w:hAnsi="Arial"/>
      <w:sz w:val="16"/>
      <w:szCs w:val="16"/>
    </w:rPr>
  </w:style>
  <w:style w:type="character" w:customStyle="1" w:styleId="Zkladntext0">
    <w:name w:val="Z‡kladn’ text_"/>
    <w:link w:val="Zkladntext1"/>
    <w:uiPriority w:val="99"/>
    <w:rsid w:val="00647FB7"/>
    <w:rPr>
      <w:rFonts w:ascii="Arial" w:hAnsi="Arial" w:cs="Arial"/>
      <w:shd w:val="clear" w:color="auto" w:fill="FFFFFF"/>
    </w:rPr>
  </w:style>
  <w:style w:type="paragraph" w:customStyle="1" w:styleId="Zkladntext1">
    <w:name w:val="Z‡kladn’ text1"/>
    <w:basedOn w:val="Normln"/>
    <w:link w:val="Zkladntext0"/>
    <w:uiPriority w:val="99"/>
    <w:rsid w:val="00647FB7"/>
    <w:pPr>
      <w:widowControl w:val="0"/>
      <w:shd w:val="clear" w:color="auto" w:fill="FFFFFF"/>
      <w:spacing w:line="299" w:lineRule="exact"/>
      <w:ind w:hanging="1280"/>
    </w:pPr>
    <w:rPr>
      <w:rFonts w:cs="Arial"/>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locked/>
    <w:rsid w:val="00C469F3"/>
    <w:rPr>
      <w:rFonts w:ascii="Courier New" w:hAnsi="Courier New" w:cs="Courier New"/>
      <w:sz w:val="16"/>
      <w:szCs w:val="16"/>
    </w:rPr>
  </w:style>
  <w:style w:type="character" w:customStyle="1" w:styleId="Nevyeenzmnka1">
    <w:name w:val="Nevyřešená zmínka1"/>
    <w:basedOn w:val="Standardnpsmoodstavce"/>
    <w:uiPriority w:val="99"/>
    <w:semiHidden/>
    <w:unhideWhenUsed/>
    <w:rsid w:val="00486C78"/>
    <w:rPr>
      <w:color w:val="605E5C"/>
      <w:shd w:val="clear" w:color="auto" w:fill="E1DFDD"/>
    </w:rPr>
  </w:style>
  <w:style w:type="character" w:styleId="Sledovanodkaz">
    <w:name w:val="FollowedHyperlink"/>
    <w:basedOn w:val="Standardnpsmoodstavce"/>
    <w:semiHidden/>
    <w:unhideWhenUsed/>
    <w:rsid w:val="00486C78"/>
    <w:rPr>
      <w:color w:val="800080" w:themeColor="followedHyperlink"/>
      <w:u w:val="single"/>
    </w:rPr>
  </w:style>
  <w:style w:type="paragraph" w:customStyle="1" w:styleId="Level1">
    <w:name w:val="Level 1"/>
    <w:basedOn w:val="Bezmezer"/>
    <w:link w:val="Level1Char"/>
    <w:uiPriority w:val="7"/>
    <w:qFormat/>
    <w:rsid w:val="008A5710"/>
    <w:pPr>
      <w:numPr>
        <w:numId w:val="24"/>
      </w:numPr>
      <w:spacing w:before="60" w:after="60" w:line="276" w:lineRule="auto"/>
      <w:jc w:val="both"/>
    </w:pPr>
    <w:rPr>
      <w:rFonts w:ascii="Arial" w:eastAsia="Calibri" w:hAnsi="Arial"/>
      <w:lang w:eastAsia="ar-SA"/>
    </w:rPr>
  </w:style>
  <w:style w:type="character" w:customStyle="1" w:styleId="Level1Char">
    <w:name w:val="Level 1 Char"/>
    <w:basedOn w:val="Standardnpsmoodstavce"/>
    <w:link w:val="Level1"/>
    <w:uiPriority w:val="7"/>
    <w:rsid w:val="008A5710"/>
    <w:rPr>
      <w:rFonts w:ascii="Arial" w:eastAsia="Calibri" w:hAnsi="Arial"/>
      <w:lang w:eastAsia="ar-SA"/>
    </w:rPr>
  </w:style>
  <w:style w:type="paragraph" w:styleId="Bezmezer">
    <w:name w:val="No Spacing"/>
    <w:link w:val="BezmezerChar"/>
    <w:uiPriority w:val="1"/>
    <w:qFormat/>
    <w:rsid w:val="008A5710"/>
  </w:style>
  <w:style w:type="paragraph" w:customStyle="1" w:styleId="Default">
    <w:name w:val="Default"/>
    <w:rsid w:val="00937031"/>
    <w:pPr>
      <w:autoSpaceDE w:val="0"/>
      <w:autoSpaceDN w:val="0"/>
      <w:adjustRightInd w:val="0"/>
    </w:pPr>
    <w:rPr>
      <w:rFonts w:ascii="Calibri" w:hAnsi="Calibri" w:cs="Calibri"/>
      <w:color w:val="000000"/>
      <w:sz w:val="24"/>
      <w:szCs w:val="24"/>
      <w:lang w:val="sk-SK"/>
    </w:rPr>
  </w:style>
  <w:style w:type="paragraph" w:customStyle="1" w:styleId="MiniHeading">
    <w:name w:val="MiniHeading"/>
    <w:basedOn w:val="Normln"/>
    <w:link w:val="MiniHeadingChar"/>
    <w:qFormat/>
    <w:rsid w:val="00384D91"/>
    <w:pPr>
      <w:widowControl w:val="0"/>
      <w:suppressAutoHyphens/>
      <w:spacing w:before="120" w:after="120" w:line="276" w:lineRule="auto"/>
      <w:jc w:val="both"/>
    </w:pPr>
    <w:rPr>
      <w:b/>
      <w:bCs/>
      <w:kern w:val="1"/>
      <w:szCs w:val="18"/>
      <w:u w:val="single"/>
      <w:lang w:eastAsia="ar-SA"/>
    </w:rPr>
  </w:style>
  <w:style w:type="character" w:customStyle="1" w:styleId="MiniHeadingChar">
    <w:name w:val="MiniHeading Char"/>
    <w:basedOn w:val="Standardnpsmoodstavce"/>
    <w:link w:val="MiniHeading"/>
    <w:rsid w:val="00384D91"/>
    <w:rPr>
      <w:rFonts w:ascii="Arial" w:hAnsi="Arial"/>
      <w:b/>
      <w:bCs/>
      <w:kern w:val="1"/>
      <w:szCs w:val="18"/>
      <w:u w:val="single"/>
      <w:lang w:eastAsia="ar-SA"/>
    </w:rPr>
  </w:style>
  <w:style w:type="paragraph" w:customStyle="1" w:styleId="SkoroNormln">
    <w:name w:val="SkoroNormální"/>
    <w:basedOn w:val="Bezmezer"/>
    <w:link w:val="SkoroNormlnChar"/>
    <w:qFormat/>
    <w:rsid w:val="00384D91"/>
    <w:pPr>
      <w:spacing w:before="120" w:after="120" w:line="276" w:lineRule="auto"/>
      <w:jc w:val="both"/>
    </w:pPr>
    <w:rPr>
      <w:rFonts w:ascii="Arial" w:hAnsi="Arial"/>
      <w:lang w:eastAsia="ar-SA"/>
    </w:rPr>
  </w:style>
  <w:style w:type="character" w:customStyle="1" w:styleId="BezmezerChar">
    <w:name w:val="Bez mezer Char"/>
    <w:basedOn w:val="Standardnpsmoodstavce"/>
    <w:link w:val="Bezmezer"/>
    <w:uiPriority w:val="1"/>
    <w:rsid w:val="00384D91"/>
  </w:style>
  <w:style w:type="character" w:customStyle="1" w:styleId="SkoroNormlnChar">
    <w:name w:val="SkoroNormální Char"/>
    <w:basedOn w:val="BezmezerChar"/>
    <w:link w:val="SkoroNormln"/>
    <w:rsid w:val="00384D91"/>
    <w:rPr>
      <w:rFonts w:ascii="Arial" w:hAnsi="Arial"/>
      <w:lang w:eastAsia="ar-SA"/>
    </w:rPr>
  </w:style>
  <w:style w:type="paragraph" w:styleId="Normlnweb">
    <w:name w:val="Normal (Web)"/>
    <w:basedOn w:val="Normln"/>
    <w:uiPriority w:val="99"/>
    <w:semiHidden/>
    <w:unhideWhenUsed/>
    <w:rsid w:val="00E60EF3"/>
    <w:pPr>
      <w:spacing w:before="100" w:beforeAutospacing="1" w:after="100" w:afterAutospacing="1"/>
    </w:pPr>
    <w:rPr>
      <w:rFonts w:ascii="Times New Roman" w:hAnsi="Times New Roman"/>
      <w:sz w:val="24"/>
      <w:szCs w:val="24"/>
      <w:lang w:val="sk-SK" w:eastAsia="sk-SK"/>
    </w:rPr>
  </w:style>
  <w:style w:type="character" w:styleId="Nevyeenzmnka">
    <w:name w:val="Unresolved Mention"/>
    <w:basedOn w:val="Standardnpsmoodstavce"/>
    <w:uiPriority w:val="99"/>
    <w:semiHidden/>
    <w:unhideWhenUsed/>
    <w:rsid w:val="00D23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7802499">
      <w:bodyDiv w:val="1"/>
      <w:marLeft w:val="0"/>
      <w:marRight w:val="0"/>
      <w:marTop w:val="0"/>
      <w:marBottom w:val="0"/>
      <w:divBdr>
        <w:top w:val="none" w:sz="0" w:space="0" w:color="auto"/>
        <w:left w:val="none" w:sz="0" w:space="0" w:color="auto"/>
        <w:bottom w:val="none" w:sz="0" w:space="0" w:color="auto"/>
        <w:right w:val="none" w:sz="0" w:space="0" w:color="auto"/>
      </w:divBdr>
    </w:div>
    <w:div w:id="304742421">
      <w:bodyDiv w:val="1"/>
      <w:marLeft w:val="0"/>
      <w:marRight w:val="0"/>
      <w:marTop w:val="0"/>
      <w:marBottom w:val="0"/>
      <w:divBdr>
        <w:top w:val="none" w:sz="0" w:space="0" w:color="auto"/>
        <w:left w:val="none" w:sz="0" w:space="0" w:color="auto"/>
        <w:bottom w:val="none" w:sz="0" w:space="0" w:color="auto"/>
        <w:right w:val="none" w:sz="0" w:space="0" w:color="auto"/>
      </w:divBdr>
    </w:div>
    <w:div w:id="444420709">
      <w:bodyDiv w:val="1"/>
      <w:marLeft w:val="0"/>
      <w:marRight w:val="0"/>
      <w:marTop w:val="0"/>
      <w:marBottom w:val="0"/>
      <w:divBdr>
        <w:top w:val="none" w:sz="0" w:space="0" w:color="auto"/>
        <w:left w:val="none" w:sz="0" w:space="0" w:color="auto"/>
        <w:bottom w:val="none" w:sz="0" w:space="0" w:color="auto"/>
        <w:right w:val="none" w:sz="0" w:space="0" w:color="auto"/>
      </w:divBdr>
    </w:div>
    <w:div w:id="564680170">
      <w:bodyDiv w:val="1"/>
      <w:marLeft w:val="0"/>
      <w:marRight w:val="0"/>
      <w:marTop w:val="0"/>
      <w:marBottom w:val="0"/>
      <w:divBdr>
        <w:top w:val="none" w:sz="0" w:space="0" w:color="auto"/>
        <w:left w:val="none" w:sz="0" w:space="0" w:color="auto"/>
        <w:bottom w:val="none" w:sz="0" w:space="0" w:color="auto"/>
        <w:right w:val="none" w:sz="0" w:space="0" w:color="auto"/>
      </w:divBdr>
    </w:div>
    <w:div w:id="998314086">
      <w:bodyDiv w:val="1"/>
      <w:marLeft w:val="0"/>
      <w:marRight w:val="0"/>
      <w:marTop w:val="0"/>
      <w:marBottom w:val="0"/>
      <w:divBdr>
        <w:top w:val="none" w:sz="0" w:space="0" w:color="auto"/>
        <w:left w:val="none" w:sz="0" w:space="0" w:color="auto"/>
        <w:bottom w:val="none" w:sz="0" w:space="0" w:color="auto"/>
        <w:right w:val="none" w:sz="0" w:space="0" w:color="auto"/>
      </w:divBdr>
    </w:div>
    <w:div w:id="1457066362">
      <w:bodyDiv w:val="1"/>
      <w:marLeft w:val="0"/>
      <w:marRight w:val="0"/>
      <w:marTop w:val="0"/>
      <w:marBottom w:val="0"/>
      <w:divBdr>
        <w:top w:val="none" w:sz="0" w:space="0" w:color="auto"/>
        <w:left w:val="none" w:sz="0" w:space="0" w:color="auto"/>
        <w:bottom w:val="none" w:sz="0" w:space="0" w:color="auto"/>
        <w:right w:val="none" w:sz="0" w:space="0" w:color="auto"/>
      </w:divBdr>
    </w:div>
    <w:div w:id="1828130851">
      <w:bodyDiv w:val="1"/>
      <w:marLeft w:val="0"/>
      <w:marRight w:val="0"/>
      <w:marTop w:val="0"/>
      <w:marBottom w:val="0"/>
      <w:divBdr>
        <w:top w:val="none" w:sz="0" w:space="0" w:color="auto"/>
        <w:left w:val="none" w:sz="0" w:space="0" w:color="auto"/>
        <w:bottom w:val="none" w:sz="0" w:space="0" w:color="auto"/>
        <w:right w:val="none" w:sz="0" w:space="0" w:color="auto"/>
      </w:divBdr>
    </w:div>
    <w:div w:id="1923101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zirovnicka@mag-u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kib.gov.cz/download/publikace/analyzy/Cinske-IP-kamerove-system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kib.gov.cz/download/uredni_deska/2025-09-03_Varovani_predavani-dat-podepsano.pdf" TargetMode="External"/><Relationship Id="rId4" Type="http://schemas.openxmlformats.org/officeDocument/2006/relationships/settings" Target="settings.xml"/><Relationship Id="rId9" Type="http://schemas.openxmlformats.org/officeDocument/2006/relationships/hyperlink" Target="https://mmr.gov.cz/cs/evropska-unie/narodni-plan-obnovy/vyzvy-archiv/demonstrativni-aplikace-ekosystemu-siti-5g-pro-ch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Kupn&#237;%20smlouva%202003.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C4EAF-1DD0-43FB-8646-860CFCDE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2003.dot</Template>
  <TotalTime>1</TotalTime>
  <Pages>17</Pages>
  <Words>7078</Words>
  <Characters>41767</Characters>
  <Application>Microsoft Office Word</Application>
  <DocSecurity>8</DocSecurity>
  <Lines>348</Lines>
  <Paragraphs>97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PŘÍLOHA č</vt:lpstr>
      <vt:lpstr>PŘÍLOHA č</vt:lpstr>
    </vt:vector>
  </TitlesOfParts>
  <Company>Fakultní nemocnice Ostrava</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Odbor Informatiky</dc:creator>
  <cp:keywords/>
  <dc:description/>
  <cp:lastModifiedBy>Antošová Kateřina, Mgr.</cp:lastModifiedBy>
  <cp:revision>4</cp:revision>
  <cp:lastPrinted>2025-11-03T12:13:00Z</cp:lastPrinted>
  <dcterms:created xsi:type="dcterms:W3CDTF">2025-11-03T12:18:00Z</dcterms:created>
  <dcterms:modified xsi:type="dcterms:W3CDTF">2025-11-24T09:59:00Z</dcterms:modified>
</cp:coreProperties>
</file>