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A411" w14:textId="6456A4B4" w:rsidR="00730636" w:rsidRPr="00070319" w:rsidRDefault="00730636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Kupní </w:t>
      </w:r>
      <w:r w:rsidR="00480989">
        <w:rPr>
          <w:rFonts w:ascii="Arial" w:hAnsi="Arial" w:cs="Arial"/>
          <w:b/>
          <w:bCs/>
          <w:sz w:val="22"/>
          <w:szCs w:val="22"/>
          <w:lang w:eastAsia="cs-CZ"/>
        </w:rPr>
        <w:t>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mlouva</w:t>
      </w:r>
    </w:p>
    <w:p w14:paraId="1ECED36E" w14:textId="46D1D0F5" w:rsidR="00730636" w:rsidRDefault="00730636" w:rsidP="0073063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675ADC">
        <w:rPr>
          <w:rFonts w:ascii="Arial" w:hAnsi="Arial" w:cs="Arial"/>
          <w:sz w:val="22"/>
          <w:szCs w:val="22"/>
          <w:lang w:eastAsia="cs-CZ"/>
        </w:rPr>
        <w:t xml:space="preserve">uzavřená </w:t>
      </w:r>
      <w:r>
        <w:rPr>
          <w:rFonts w:ascii="Arial" w:hAnsi="Arial" w:cs="Arial"/>
          <w:sz w:val="22"/>
          <w:szCs w:val="22"/>
          <w:lang w:eastAsia="cs-CZ"/>
        </w:rPr>
        <w:t>dle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21DC5">
        <w:rPr>
          <w:rFonts w:ascii="Arial" w:hAnsi="Arial" w:cs="Arial"/>
          <w:sz w:val="22"/>
          <w:szCs w:val="22"/>
          <w:lang w:eastAsia="cs-CZ"/>
        </w:rPr>
        <w:t>ustanovení § 2079 a násl.</w:t>
      </w:r>
      <w:r w:rsidRPr="00B21DC5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zákona 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č. 89/2012 Sb., </w:t>
      </w:r>
      <w:r>
        <w:rPr>
          <w:rFonts w:ascii="Arial" w:hAnsi="Arial" w:cs="Arial"/>
          <w:sz w:val="22"/>
          <w:szCs w:val="22"/>
          <w:lang w:eastAsia="cs-CZ"/>
        </w:rPr>
        <w:t>občans</w:t>
      </w:r>
      <w:r w:rsidRPr="00675ADC">
        <w:rPr>
          <w:rFonts w:ascii="Arial" w:hAnsi="Arial" w:cs="Arial"/>
          <w:sz w:val="22"/>
          <w:szCs w:val="22"/>
          <w:lang w:eastAsia="cs-CZ"/>
        </w:rPr>
        <w:t>kého zákoníku,</w:t>
      </w:r>
      <w:r>
        <w:rPr>
          <w:rFonts w:ascii="Arial" w:hAnsi="Arial" w:cs="Arial"/>
          <w:sz w:val="22"/>
          <w:szCs w:val="22"/>
          <w:lang w:eastAsia="cs-CZ"/>
        </w:rPr>
        <w:t xml:space="preserve"> ve znění pozdějších předpisů (dále jen „Občanský zákoník“)</w:t>
      </w:r>
      <w:r w:rsidRPr="00675ADC">
        <w:rPr>
          <w:rFonts w:ascii="Arial" w:hAnsi="Arial" w:cs="Arial"/>
          <w:sz w:val="22"/>
          <w:szCs w:val="22"/>
          <w:lang w:eastAsia="cs-CZ"/>
        </w:rPr>
        <w:t xml:space="preserve"> mezi těmito smluvními stranami:</w:t>
      </w:r>
    </w:p>
    <w:p w14:paraId="7F91DFB9" w14:textId="77777777" w:rsidR="00730636" w:rsidRPr="00C07F7D" w:rsidRDefault="00730636" w:rsidP="00730636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1A40C853" w14:textId="77777777" w:rsidR="00730636" w:rsidRPr="00C07F7D" w:rsidRDefault="00730636" w:rsidP="00730636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4251E567" w14:textId="77777777" w:rsidR="00730636" w:rsidRPr="00C07F7D" w:rsidRDefault="00730636" w:rsidP="00730636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17EF0935" w14:textId="2D51A78E" w:rsidR="002268A3" w:rsidRPr="002268A3" w:rsidRDefault="008C030B" w:rsidP="006A0663">
      <w:pPr>
        <w:pStyle w:val="Odstavecseseznamem"/>
        <w:numPr>
          <w:ilvl w:val="0"/>
          <w:numId w:val="21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cs-CZ"/>
        </w:rPr>
      </w:pPr>
      <w:r w:rsidRPr="008C030B">
        <w:rPr>
          <w:rFonts w:ascii="Arial" w:hAnsi="Arial" w:cs="Arial"/>
          <w:b/>
          <w:sz w:val="22"/>
          <w:szCs w:val="22"/>
          <w:lang w:eastAsia="cs-CZ"/>
        </w:rPr>
        <w:t>Statutární město Ústí nad Labem</w:t>
      </w:r>
    </w:p>
    <w:p w14:paraId="2E10197F" w14:textId="5B9B0E4D" w:rsidR="007E7D28" w:rsidRPr="007E7D28" w:rsidRDefault="007E7D28" w:rsidP="006A0663">
      <w:pPr>
        <w:pStyle w:val="Odstavecseseznamem"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7E7D28">
        <w:rPr>
          <w:rFonts w:ascii="Arial" w:hAnsi="Arial" w:cs="Arial"/>
          <w:sz w:val="22"/>
          <w:szCs w:val="22"/>
          <w:lang w:eastAsia="cs-CZ"/>
        </w:rPr>
        <w:t>se sídlem:</w:t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3AAED782" w14:textId="4B5C9774" w:rsidR="007E7D28" w:rsidRPr="007E7D28" w:rsidRDefault="007E7D28" w:rsidP="006A0663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 </w:t>
      </w:r>
      <w:r w:rsidRPr="007E7D28">
        <w:rPr>
          <w:rFonts w:ascii="Arial" w:hAnsi="Arial" w:cs="Arial"/>
          <w:sz w:val="22"/>
          <w:szCs w:val="22"/>
          <w:lang w:eastAsia="cs-CZ"/>
        </w:rPr>
        <w:t xml:space="preserve">Zastoupeno                     </w:t>
      </w:r>
      <w:r w:rsidR="006A0663"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7E7D2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510EE">
        <w:rPr>
          <w:rFonts w:ascii="Arial" w:hAnsi="Arial" w:cs="Arial"/>
          <w:sz w:val="22"/>
          <w:szCs w:val="22"/>
          <w:lang w:eastAsia="cs-CZ"/>
        </w:rPr>
        <w:t>P</w:t>
      </w:r>
      <w:r w:rsidRPr="007E7D28">
        <w:rPr>
          <w:rFonts w:ascii="Arial" w:hAnsi="Arial" w:cs="Arial"/>
          <w:sz w:val="22"/>
          <w:szCs w:val="22"/>
          <w:lang w:eastAsia="cs-CZ"/>
        </w:rPr>
        <w:t xml:space="preserve">hDr. </w:t>
      </w:r>
      <w:r w:rsidR="00723DF5">
        <w:rPr>
          <w:rFonts w:ascii="Arial" w:hAnsi="Arial" w:cs="Arial"/>
          <w:sz w:val="22"/>
          <w:szCs w:val="22"/>
          <w:lang w:eastAsia="cs-CZ"/>
        </w:rPr>
        <w:t xml:space="preserve">Ing. </w:t>
      </w:r>
      <w:r w:rsidRPr="007E7D28">
        <w:rPr>
          <w:rFonts w:ascii="Arial" w:hAnsi="Arial" w:cs="Arial"/>
          <w:sz w:val="22"/>
          <w:szCs w:val="22"/>
          <w:lang w:eastAsia="cs-CZ"/>
        </w:rPr>
        <w:t>Petrem Nedvědickým, primátorem</w:t>
      </w:r>
    </w:p>
    <w:p w14:paraId="608E5CCF" w14:textId="6C60349E" w:rsidR="007E7D28" w:rsidRPr="007E7D28" w:rsidRDefault="007E7D28" w:rsidP="006A0663">
      <w:pPr>
        <w:pStyle w:val="Odstavecseseznamem"/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7E7D28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</w:r>
      <w:r w:rsidRPr="007E7D28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7E7D28">
        <w:rPr>
          <w:rFonts w:ascii="Arial" w:hAnsi="Arial" w:cs="Arial"/>
          <w:sz w:val="22"/>
          <w:szCs w:val="22"/>
          <w:lang w:eastAsia="cs-CZ"/>
        </w:rPr>
        <w:t>531</w:t>
      </w:r>
    </w:p>
    <w:p w14:paraId="738CF39D" w14:textId="77777777" w:rsidR="00E867E8" w:rsidRPr="00310804" w:rsidRDefault="00E867E8" w:rsidP="00E867E8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016AB3A4" w14:textId="3085A812" w:rsidR="00E867E8" w:rsidRPr="007F580C" w:rsidRDefault="008C030B" w:rsidP="009B59CC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E867E8" w:rsidRPr="00310804">
        <w:rPr>
          <w:rFonts w:ascii="Arial" w:hAnsi="Arial" w:cs="Arial"/>
          <w:sz w:val="22"/>
          <w:szCs w:val="22"/>
          <w:lang w:eastAsia="cs-CZ"/>
        </w:rPr>
        <w:t xml:space="preserve">ve věcech </w:t>
      </w:r>
      <w:r w:rsidR="00006DB5" w:rsidRPr="00310804">
        <w:rPr>
          <w:rFonts w:ascii="Arial" w:hAnsi="Arial" w:cs="Arial"/>
          <w:sz w:val="22"/>
          <w:szCs w:val="22"/>
          <w:lang w:eastAsia="cs-CZ"/>
        </w:rPr>
        <w:t xml:space="preserve">technických: </w:t>
      </w:r>
      <w:r w:rsidR="00006DB5" w:rsidRPr="00310804">
        <w:rPr>
          <w:rFonts w:ascii="Arial" w:hAnsi="Arial" w:cs="Arial"/>
          <w:sz w:val="22"/>
          <w:szCs w:val="22"/>
          <w:lang w:eastAsia="cs-CZ"/>
        </w:rPr>
        <w:tab/>
      </w:r>
      <w:r w:rsidRPr="007F580C">
        <w:rPr>
          <w:rFonts w:ascii="Arial" w:hAnsi="Arial" w:cs="Arial"/>
          <w:sz w:val="22"/>
          <w:szCs w:val="22"/>
          <w:lang w:eastAsia="cs-CZ"/>
        </w:rPr>
        <w:t xml:space="preserve">Roman Žižka, vedoucí odboru hospodářské správy </w:t>
      </w:r>
      <w:proofErr w:type="spellStart"/>
      <w:r w:rsidRPr="007F580C">
        <w:rPr>
          <w:rFonts w:ascii="Arial" w:hAnsi="Arial" w:cs="Arial"/>
          <w:sz w:val="22"/>
          <w:szCs w:val="22"/>
          <w:lang w:eastAsia="cs-CZ"/>
        </w:rPr>
        <w:t>MmÚ</w:t>
      </w:r>
      <w:proofErr w:type="spellEnd"/>
    </w:p>
    <w:p w14:paraId="757A59BD" w14:textId="34643EC2" w:rsidR="00E867E8" w:rsidRDefault="00E867E8" w:rsidP="00E867E8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="00BD4609" w:rsidRPr="00BD4609">
        <w:rPr>
          <w:rFonts w:ascii="Arial" w:hAnsi="Arial" w:cs="Arial"/>
          <w:sz w:val="22"/>
          <w:szCs w:val="22"/>
          <w:lang w:eastAsia="cs-CZ"/>
        </w:rPr>
        <w:t>Komerční banka</w:t>
      </w:r>
    </w:p>
    <w:p w14:paraId="71D1AC95" w14:textId="04153ED7" w:rsidR="00E867E8" w:rsidRPr="00310804" w:rsidRDefault="00E867E8" w:rsidP="00E867E8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310804">
        <w:rPr>
          <w:rFonts w:ascii="Arial" w:hAnsi="Arial" w:cs="Arial"/>
          <w:sz w:val="22"/>
          <w:szCs w:val="22"/>
          <w:lang w:eastAsia="cs-CZ"/>
        </w:rPr>
        <w:t xml:space="preserve">číslo </w:t>
      </w:r>
      <w:r w:rsidR="00BF75B9" w:rsidRPr="00310804">
        <w:rPr>
          <w:rFonts w:ascii="Arial" w:hAnsi="Arial" w:cs="Arial"/>
          <w:sz w:val="22"/>
          <w:szCs w:val="22"/>
          <w:lang w:eastAsia="cs-CZ"/>
        </w:rPr>
        <w:t xml:space="preserve">účtu: </w:t>
      </w:r>
      <w:r w:rsidR="00BF75B9"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Pr="00310804">
        <w:rPr>
          <w:rFonts w:ascii="Arial" w:hAnsi="Arial" w:cs="Arial"/>
          <w:sz w:val="22"/>
          <w:szCs w:val="22"/>
          <w:lang w:eastAsia="cs-CZ"/>
        </w:rPr>
        <w:tab/>
      </w:r>
      <w:r w:rsidR="007E7D28" w:rsidRPr="007E7D28">
        <w:rPr>
          <w:rFonts w:ascii="Arial" w:hAnsi="Arial" w:cs="Arial"/>
          <w:sz w:val="22"/>
          <w:szCs w:val="22"/>
          <w:lang w:eastAsia="cs-CZ"/>
        </w:rPr>
        <w:t>78-4632170217/0100</w:t>
      </w:r>
    </w:p>
    <w:p w14:paraId="13D6BE5A" w14:textId="64C1C00C" w:rsidR="00E867E8" w:rsidRPr="001306B1" w:rsidRDefault="00E867E8" w:rsidP="00E867E8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 w:rsidRPr="001306B1">
        <w:rPr>
          <w:rFonts w:ascii="Arial" w:hAnsi="Arial" w:cs="Arial"/>
          <w:sz w:val="22"/>
          <w:szCs w:val="22"/>
          <w:lang w:eastAsia="cs-CZ"/>
        </w:rPr>
        <w:t xml:space="preserve">  (dále jen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 xml:space="preserve"> „</w:t>
      </w:r>
      <w:r w:rsidR="00860350">
        <w:rPr>
          <w:rFonts w:ascii="Arial" w:hAnsi="Arial" w:cs="Arial"/>
          <w:bCs/>
          <w:sz w:val="22"/>
          <w:szCs w:val="22"/>
          <w:lang w:eastAsia="cs-CZ"/>
        </w:rPr>
        <w:t>Kupující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1306B1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1306B1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6424FC93" w14:textId="77777777" w:rsidR="00730636" w:rsidRPr="00C07F7D" w:rsidRDefault="00730636" w:rsidP="00730636">
      <w:pPr>
        <w:suppressAutoHyphens w:val="0"/>
        <w:spacing w:before="60" w:after="60"/>
        <w:ind w:left="1276" w:right="-143"/>
        <w:contextualSpacing/>
        <w:rPr>
          <w:rFonts w:ascii="Arial" w:hAnsi="Arial" w:cs="Arial"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79FA8524" w14:textId="77777777" w:rsidR="00730636" w:rsidRPr="00C07F7D" w:rsidRDefault="00730636" w:rsidP="00730636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C07F7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07F7D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1AD2ABF1" w14:textId="77777777" w:rsidR="00730636" w:rsidRPr="00C07F7D" w:rsidRDefault="00730636" w:rsidP="00730636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F1B0BC1" w14:textId="77777777" w:rsidR="00730636" w:rsidRPr="00280D72" w:rsidRDefault="00730636" w:rsidP="00730636">
      <w:pPr>
        <w:tabs>
          <w:tab w:val="left" w:pos="851"/>
        </w:tabs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597724206" w:edGrp="everyone"/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2. (doplní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6B9E9E5D" w14:textId="77777777" w:rsidR="00730636" w:rsidRPr="00280D72" w:rsidRDefault="00730636" w:rsidP="00730636">
      <w:pPr>
        <w:tabs>
          <w:tab w:val="left" w:pos="2552"/>
        </w:tabs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3F2E38EA" w14:textId="77777777" w:rsidR="00730636" w:rsidRPr="00280D72" w:rsidRDefault="00730636" w:rsidP="00730636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6B4A4ED5" w14:textId="77777777" w:rsidR="00730636" w:rsidRPr="00280D72" w:rsidRDefault="00730636" w:rsidP="00730636">
      <w:pPr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280D72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  <w:r w:rsidRPr="00280D72">
        <w:rPr>
          <w:rFonts w:ascii="Arial" w:hAnsi="Arial" w:cs="Arial"/>
          <w:i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hAnsi="Arial" w:cs="Arial"/>
          <w:i/>
          <w:sz w:val="22"/>
          <w:szCs w:val="22"/>
          <w:lang w:eastAsia="cs-CZ"/>
        </w:rPr>
        <w:t>)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ab/>
      </w:r>
      <w:r w:rsidRPr="00280D72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280D72">
        <w:rPr>
          <w:rFonts w:ascii="Arial" w:hAnsi="Arial" w:cs="Arial"/>
          <w:sz w:val="22"/>
          <w:szCs w:val="22"/>
          <w:lang w:eastAsia="cs-CZ"/>
        </w:rPr>
        <w:tab/>
      </w:r>
    </w:p>
    <w:p w14:paraId="1CBF3BD0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F666CE8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280D72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476CF206" w14:textId="77777777" w:rsidR="00730636" w:rsidRPr="00280D72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398D9FD4" w14:textId="77777777" w:rsidR="00730636" w:rsidRPr="00070319" w:rsidRDefault="00730636" w:rsidP="00730636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280D72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280D72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</w:t>
      </w:r>
      <w:r w:rsidRPr="00280D72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sz w:val="22"/>
          <w:szCs w:val="22"/>
          <w:lang w:eastAsia="cs-CZ"/>
        </w:rPr>
        <w:t>Prodávající</w:t>
      </w:r>
      <w:r>
        <w:rPr>
          <w:rFonts w:ascii="Arial" w:eastAsia="Arial Unicode MS" w:hAnsi="Arial" w:cs="Arial"/>
          <w:kern w:val="1"/>
          <w:sz w:val="22"/>
          <w:szCs w:val="22"/>
          <w:lang w:eastAsia="cs-CZ"/>
        </w:rPr>
        <w:t>)</w:t>
      </w:r>
    </w:p>
    <w:permEnd w:id="1597724206"/>
    <w:p w14:paraId="09396515" w14:textId="77777777" w:rsidR="00730636" w:rsidRPr="00070319" w:rsidRDefault="00730636" w:rsidP="00730636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79E77AAB" w14:textId="77777777" w:rsidR="00730636" w:rsidRPr="00070319" w:rsidRDefault="00730636" w:rsidP="00730636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Prodávající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4059DA1F" w14:textId="77777777" w:rsidR="00730636" w:rsidRPr="00070319" w:rsidRDefault="00730636" w:rsidP="00730636">
      <w:pPr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211B598" w14:textId="7A4A153A" w:rsidR="00730636" w:rsidRDefault="00730636" w:rsidP="00730636">
      <w:pPr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uzavřel</w:t>
      </w:r>
      <w:r>
        <w:rPr>
          <w:rFonts w:ascii="Arial" w:hAnsi="Arial" w:cs="Arial"/>
          <w:b/>
          <w:sz w:val="22"/>
          <w:szCs w:val="22"/>
          <w:lang w:eastAsia="cs-CZ"/>
        </w:rPr>
        <w:t>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kupní </w:t>
      </w:r>
      <w:r w:rsidR="00480989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>u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na dodání zboží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dle ustanovení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>§</w:t>
      </w:r>
      <w:r w:rsidRPr="004D283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7C04D6">
        <w:rPr>
          <w:rFonts w:ascii="Arial" w:hAnsi="Arial" w:cs="Arial"/>
          <w:b/>
          <w:sz w:val="22"/>
          <w:szCs w:val="22"/>
          <w:lang w:eastAsia="cs-CZ"/>
        </w:rPr>
        <w:t xml:space="preserve">2079 </w:t>
      </w:r>
      <w:r>
        <w:rPr>
          <w:rFonts w:ascii="Arial" w:hAnsi="Arial" w:cs="Arial"/>
          <w:b/>
          <w:sz w:val="22"/>
          <w:szCs w:val="22"/>
          <w:lang w:eastAsia="cs-CZ"/>
        </w:rPr>
        <w:t>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„Smlouva“)</w:t>
      </w:r>
    </w:p>
    <w:p w14:paraId="0C707C5C" w14:textId="77777777" w:rsidR="00730636" w:rsidRDefault="00730636" w:rsidP="00730636">
      <w:pPr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525F9DBA" w14:textId="77777777" w:rsidR="00730636" w:rsidRDefault="00730636" w:rsidP="00730636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 xml:space="preserve">Smluvní strany, vědomy si svých závazků v této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ě obsažených a s úmyslem být touto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 xml:space="preserve">ou vázány, dohodly se na následujícím znění </w:t>
      </w:r>
      <w:r>
        <w:rPr>
          <w:rFonts w:ascii="Arial" w:hAnsi="Arial" w:cs="Arial"/>
          <w:szCs w:val="22"/>
        </w:rPr>
        <w:t>Smlouv</w:t>
      </w:r>
      <w:r w:rsidRPr="00C14D5E">
        <w:rPr>
          <w:rFonts w:ascii="Arial" w:hAnsi="Arial" w:cs="Arial"/>
          <w:szCs w:val="22"/>
        </w:rPr>
        <w:t>y:</w:t>
      </w:r>
    </w:p>
    <w:p w14:paraId="3932CD46" w14:textId="77777777" w:rsidR="00730636" w:rsidRDefault="00730636" w:rsidP="00730636">
      <w:pPr>
        <w:spacing w:before="60" w:after="60"/>
        <w:rPr>
          <w:rFonts w:ascii="Arial" w:hAnsi="Arial" w:cs="Arial"/>
          <w:sz w:val="22"/>
          <w:szCs w:val="22"/>
        </w:rPr>
      </w:pPr>
    </w:p>
    <w:p w14:paraId="67149EA2" w14:textId="06C0A172" w:rsidR="00DC27D0" w:rsidRPr="00070319" w:rsidRDefault="00730636" w:rsidP="004A2C06">
      <w:pPr>
        <w:spacing w:before="60" w:after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476FB076" w14:textId="29DA8250" w:rsidR="00730636" w:rsidRPr="003601B7" w:rsidRDefault="00730636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3601B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</w:t>
      </w:r>
      <w:r w:rsidRPr="003601B7">
        <w:rPr>
          <w:rFonts w:ascii="Arial" w:hAnsi="Arial" w:cs="Arial"/>
          <w:sz w:val="22"/>
          <w:szCs w:val="22"/>
        </w:rPr>
        <w:t xml:space="preserve">a je uzavřena mezi Kupujícím a Prodávajícím na základě </w:t>
      </w:r>
      <w:r w:rsidR="00320C26">
        <w:rPr>
          <w:rFonts w:ascii="Arial" w:hAnsi="Arial" w:cs="Arial"/>
          <w:sz w:val="22"/>
          <w:szCs w:val="22"/>
        </w:rPr>
        <w:t>zadávacího</w:t>
      </w:r>
      <w:r w:rsidRPr="003601B7">
        <w:rPr>
          <w:rFonts w:ascii="Arial" w:hAnsi="Arial" w:cs="Arial"/>
          <w:sz w:val="22"/>
          <w:szCs w:val="22"/>
        </w:rPr>
        <w:t xml:space="preserve"> řízení pro plnění</w:t>
      </w:r>
      <w:r w:rsidR="00320C26">
        <w:rPr>
          <w:rFonts w:ascii="Arial" w:hAnsi="Arial" w:cs="Arial"/>
          <w:sz w:val="22"/>
          <w:szCs w:val="22"/>
        </w:rPr>
        <w:t xml:space="preserve"> podlimitní</w:t>
      </w:r>
      <w:r w:rsidRPr="003601B7">
        <w:rPr>
          <w:rFonts w:ascii="Arial" w:hAnsi="Arial" w:cs="Arial"/>
          <w:sz w:val="22"/>
          <w:szCs w:val="22"/>
        </w:rPr>
        <w:t xml:space="preserve"> veřejné zakázky s názvem </w:t>
      </w:r>
      <w:r w:rsidRPr="003601B7">
        <w:rPr>
          <w:rFonts w:ascii="Arial" w:hAnsi="Arial" w:cs="Arial"/>
          <w:b/>
          <w:sz w:val="22"/>
          <w:szCs w:val="22"/>
        </w:rPr>
        <w:t>„</w:t>
      </w:r>
      <w:r w:rsidR="00320C26" w:rsidRPr="00315A99">
        <w:rPr>
          <w:rFonts w:ascii="Arial" w:hAnsi="Arial" w:cs="Arial"/>
          <w:b/>
          <w:kern w:val="1"/>
          <w:sz w:val="22"/>
          <w:szCs w:val="22"/>
        </w:rPr>
        <w:t>Obnova vozového parku – dodávka 3 osobních automobilů</w:t>
      </w:r>
      <w:r w:rsidR="0076286E">
        <w:rPr>
          <w:rFonts w:ascii="Arial" w:hAnsi="Arial" w:cs="Arial"/>
          <w:b/>
          <w:sz w:val="22"/>
          <w:szCs w:val="22"/>
        </w:rPr>
        <w:t>“</w:t>
      </w:r>
      <w:r w:rsidR="00990D62">
        <w:rPr>
          <w:rFonts w:ascii="Arial" w:hAnsi="Arial" w:cs="Arial"/>
          <w:b/>
          <w:sz w:val="22"/>
          <w:szCs w:val="22"/>
        </w:rPr>
        <w:t>.</w:t>
      </w:r>
    </w:p>
    <w:p w14:paraId="78C65F25" w14:textId="77777777" w:rsidR="002268A3" w:rsidRDefault="002268A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69AC98F9" w14:textId="77777777" w:rsidR="008C030B" w:rsidRDefault="008C030B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3E006FFC" w14:textId="77777777" w:rsidR="008C030B" w:rsidRDefault="008C030B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3314E9FA" w14:textId="77777777" w:rsidR="006A0663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531F8FB5" w14:textId="77777777" w:rsidR="006A0663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C4C2E9D" w14:textId="77777777" w:rsidR="006A0663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6414A5EF" w14:textId="77777777" w:rsidR="006A0663" w:rsidRPr="00C07F7D" w:rsidRDefault="006A0663" w:rsidP="00730636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7205C15B" w14:textId="79046281" w:rsidR="00341D31" w:rsidRPr="00977120" w:rsidRDefault="00730636" w:rsidP="00005CA2">
      <w:pPr>
        <w:spacing w:before="60" w:after="6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Účel Smlouvy</w:t>
      </w:r>
    </w:p>
    <w:p w14:paraId="65EB4EF5" w14:textId="36A7B96E" w:rsidR="00730636" w:rsidRPr="00BD4733" w:rsidRDefault="00730636" w:rsidP="00730636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y je realizace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 dle zadávací dokumentace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 </w:t>
      </w:r>
      <w:r w:rsidR="00320C26" w:rsidRPr="00D16BDA">
        <w:rPr>
          <w:rFonts w:ascii="Arial" w:hAnsi="Arial" w:cs="Arial"/>
          <w:sz w:val="22"/>
          <w:szCs w:val="22"/>
        </w:rPr>
        <w:t>(</w:t>
      </w:r>
      <w:r w:rsidR="00320C26">
        <w:rPr>
          <w:rFonts w:ascii="Arial" w:hAnsi="Arial" w:cs="Arial"/>
          <w:sz w:val="22"/>
          <w:szCs w:val="22"/>
        </w:rPr>
        <w:t xml:space="preserve">dále jen „Zadávací dokumentace“ dostupná na: </w:t>
      </w:r>
      <w:r w:rsidR="00320C26" w:rsidRPr="00320C26">
        <w:rPr>
          <w:rFonts w:ascii="Arial" w:hAnsi="Arial" w:cs="Arial"/>
          <w:i/>
          <w:sz w:val="22"/>
          <w:szCs w:val="22"/>
        </w:rPr>
        <w:t>https://zakazky.usti.cz/profile_display_2.html</w:t>
      </w:r>
      <w:r w:rsidR="00320C26">
        <w:rPr>
          <w:rFonts w:ascii="Arial" w:hAnsi="Arial" w:cs="Arial"/>
          <w:i/>
          <w:sz w:val="22"/>
          <w:szCs w:val="22"/>
        </w:rPr>
        <w:t xml:space="preserve">) </w:t>
      </w:r>
      <w:r w:rsidRPr="00D16BDA">
        <w:rPr>
          <w:rFonts w:ascii="Arial" w:hAnsi="Arial" w:cs="Arial"/>
          <w:sz w:val="22"/>
          <w:szCs w:val="22"/>
        </w:rPr>
        <w:t xml:space="preserve">a nabídky </w:t>
      </w:r>
      <w:r>
        <w:rPr>
          <w:rFonts w:ascii="Arial" w:hAnsi="Arial" w:cs="Arial"/>
          <w:sz w:val="22"/>
          <w:szCs w:val="22"/>
        </w:rPr>
        <w:t>Prodávajícího</w:t>
      </w:r>
      <w:r w:rsidRPr="00D16BDA">
        <w:rPr>
          <w:rFonts w:ascii="Arial" w:hAnsi="Arial" w:cs="Arial"/>
          <w:sz w:val="22"/>
          <w:szCs w:val="22"/>
        </w:rPr>
        <w:t xml:space="preserve">, které tvoří přílohu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>.</w:t>
      </w:r>
    </w:p>
    <w:p w14:paraId="0F40EB31" w14:textId="103421B9" w:rsidR="00730636" w:rsidRPr="00D16BDA" w:rsidRDefault="00730636" w:rsidP="00730636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Kupujícímu</w:t>
      </w:r>
      <w:r w:rsidRPr="00D16BDA">
        <w:rPr>
          <w:rFonts w:ascii="Arial" w:hAnsi="Arial" w:cs="Arial"/>
          <w:sz w:val="22"/>
          <w:szCs w:val="22"/>
        </w:rPr>
        <w:t xml:space="preserve"> splnění zadání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488B76A4" w14:textId="2226A0AC" w:rsidR="00730636" w:rsidRPr="00D16BDA" w:rsidRDefault="00730636" w:rsidP="0073063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 xml:space="preserve">y budou tato ustanovení vykládána tak, aby v co nejširší míře zohledňovala účel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>eřejné zakázky vyjádřený v Zadávací dokumentaci,</w:t>
      </w:r>
    </w:p>
    <w:p w14:paraId="29534221" w14:textId="77777777" w:rsidR="00730636" w:rsidRPr="00D16BDA" w:rsidRDefault="00730636" w:rsidP="00730636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7A1CA993" w14:textId="5CF5723B" w:rsidR="00730636" w:rsidRPr="00E738DC" w:rsidRDefault="00730636" w:rsidP="00730636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Kupujícím</w:t>
      </w:r>
      <w:r w:rsidRPr="00D16BDA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</w:t>
      </w:r>
      <w:r w:rsidR="00006DB5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 xml:space="preserve">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použije subsidiárně.</w:t>
      </w:r>
    </w:p>
    <w:p w14:paraId="38A27872" w14:textId="77777777" w:rsidR="00730636" w:rsidRDefault="00730636" w:rsidP="00730636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5AE71FF" w14:textId="22A55D0A" w:rsidR="00DC27D0" w:rsidRPr="00070319" w:rsidRDefault="00730636" w:rsidP="004A2C06">
      <w:pPr>
        <w:spacing w:before="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04D24656" w14:textId="77777777" w:rsidR="00483BA9" w:rsidRDefault="00070F61" w:rsidP="00070F61">
      <w:pPr>
        <w:pStyle w:val="Bezmezer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Předmětem této Smlouvy je dodání </w:t>
      </w:r>
      <w:r w:rsidR="007E7D28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="007E7D28">
        <w:rPr>
          <w:rFonts w:ascii="Arial" w:hAnsi="Arial" w:cs="Arial"/>
          <w:sz w:val="22"/>
        </w:rPr>
        <w:t>pracovních</w:t>
      </w:r>
      <w:r>
        <w:rPr>
          <w:rFonts w:ascii="Arial" w:hAnsi="Arial" w:cs="Arial"/>
          <w:sz w:val="22"/>
        </w:rPr>
        <w:t xml:space="preserve"> automobilů (dále jen </w:t>
      </w:r>
      <w:r w:rsidRPr="006A0663">
        <w:rPr>
          <w:rFonts w:ascii="Arial" w:hAnsi="Arial" w:cs="Arial"/>
          <w:b/>
          <w:bCs/>
          <w:sz w:val="22"/>
        </w:rPr>
        <w:t>„Zboží“</w:t>
      </w:r>
      <w:r>
        <w:rPr>
          <w:rFonts w:ascii="Arial" w:hAnsi="Arial" w:cs="Arial"/>
          <w:sz w:val="22"/>
        </w:rPr>
        <w:t>) a poskytnutí záruky</w:t>
      </w:r>
      <w:r w:rsidR="00DC27D0">
        <w:rPr>
          <w:rFonts w:ascii="Arial" w:hAnsi="Arial" w:cs="Arial"/>
          <w:sz w:val="22"/>
        </w:rPr>
        <w:t xml:space="preserve"> a záručního servisu</w:t>
      </w:r>
      <w:r>
        <w:rPr>
          <w:rFonts w:ascii="Arial" w:hAnsi="Arial" w:cs="Arial"/>
          <w:sz w:val="22"/>
        </w:rPr>
        <w:t xml:space="preserve">, a převedení vlastnického práva k tomuto </w:t>
      </w:r>
      <w:r w:rsidR="00121A62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boží na Kupujícího.</w:t>
      </w:r>
    </w:p>
    <w:p w14:paraId="7FCE2E86" w14:textId="685E4D8F" w:rsidR="00070F61" w:rsidRDefault="00070F61" w:rsidP="00070F61">
      <w:pPr>
        <w:pStyle w:val="Bezmezer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rámci tohoto plnění předmětu Smlouvy budou splněny následující technické parametry:</w:t>
      </w:r>
    </w:p>
    <w:p w14:paraId="4513F1CA" w14:textId="1049A144" w:rsidR="007E7D28" w:rsidRPr="00FE23A0" w:rsidRDefault="00320C26" w:rsidP="00FE23A0">
      <w:pPr>
        <w:pStyle w:val="Odstavecseseznamem"/>
        <w:numPr>
          <w:ilvl w:val="0"/>
          <w:numId w:val="36"/>
        </w:numPr>
        <w:spacing w:before="1" w:line="244" w:lineRule="auto"/>
        <w:jc w:val="both"/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Osobní</w:t>
      </w:r>
      <w:r w:rsidR="007E7D28" w:rsidRPr="00FE23A0">
        <w:rPr>
          <w:rFonts w:ascii="Arial" w:hAnsi="Arial" w:cs="Arial"/>
          <w:b/>
          <w:spacing w:val="38"/>
          <w:sz w:val="22"/>
          <w:szCs w:val="22"/>
        </w:rPr>
        <w:t xml:space="preserve"> </w:t>
      </w:r>
      <w:r w:rsidR="007E7D28" w:rsidRPr="00FE23A0">
        <w:rPr>
          <w:rFonts w:ascii="Arial" w:hAnsi="Arial" w:cs="Arial"/>
          <w:b/>
          <w:sz w:val="22"/>
          <w:szCs w:val="22"/>
        </w:rPr>
        <w:t>automobil</w:t>
      </w:r>
      <w:r w:rsidR="007E7D28" w:rsidRPr="00FE23A0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="007E7D28" w:rsidRPr="00FE23A0">
        <w:rPr>
          <w:rFonts w:ascii="Arial" w:hAnsi="Arial" w:cs="Arial"/>
          <w:b/>
          <w:sz w:val="22"/>
          <w:szCs w:val="22"/>
        </w:rPr>
        <w:t>č. 1</w:t>
      </w:r>
      <w:r w:rsidR="007E7D28" w:rsidRPr="00FE23A0">
        <w:rPr>
          <w:rFonts w:ascii="Arial" w:hAnsi="Arial" w:cs="Arial"/>
          <w:b/>
          <w:spacing w:val="40"/>
          <w:sz w:val="22"/>
          <w:szCs w:val="22"/>
        </w:rPr>
        <w:t xml:space="preserve"> – </w:t>
      </w:r>
      <w:r w:rsidR="007C39C5">
        <w:rPr>
          <w:rFonts w:ascii="Arial" w:hAnsi="Arial" w:cs="Arial"/>
          <w:b/>
          <w:bCs/>
          <w:sz w:val="22"/>
          <w:szCs w:val="22"/>
        </w:rPr>
        <w:t>dvě</w:t>
      </w:r>
      <w:r w:rsidR="007C39C5" w:rsidRPr="00320C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0C26">
        <w:rPr>
          <w:rFonts w:ascii="Arial" w:hAnsi="Arial" w:cs="Arial"/>
          <w:b/>
          <w:bCs/>
          <w:sz w:val="22"/>
          <w:szCs w:val="22"/>
        </w:rPr>
        <w:t>referentsk</w:t>
      </w:r>
      <w:r w:rsidR="007C39C5">
        <w:rPr>
          <w:rFonts w:ascii="Arial" w:hAnsi="Arial" w:cs="Arial"/>
          <w:b/>
          <w:bCs/>
          <w:sz w:val="22"/>
          <w:szCs w:val="22"/>
        </w:rPr>
        <w:t>á</w:t>
      </w:r>
      <w:r w:rsidRPr="00320C26">
        <w:rPr>
          <w:rFonts w:ascii="Arial" w:hAnsi="Arial" w:cs="Arial"/>
          <w:b/>
          <w:bCs/>
          <w:sz w:val="22"/>
          <w:szCs w:val="22"/>
        </w:rPr>
        <w:t xml:space="preserve"> </w:t>
      </w:r>
      <w:r w:rsidR="007C39C5">
        <w:rPr>
          <w:rFonts w:ascii="Arial" w:hAnsi="Arial" w:cs="Arial"/>
          <w:b/>
          <w:bCs/>
          <w:sz w:val="22"/>
          <w:szCs w:val="22"/>
        </w:rPr>
        <w:t>vozidla</w:t>
      </w:r>
      <w:r w:rsidR="007C39C5" w:rsidRPr="00320C26">
        <w:rPr>
          <w:rFonts w:ascii="Arial" w:hAnsi="Arial" w:cs="Arial"/>
          <w:b/>
          <w:bCs/>
          <w:sz w:val="22"/>
          <w:szCs w:val="22"/>
        </w:rPr>
        <w:t xml:space="preserve"> </w:t>
      </w:r>
      <w:r w:rsidR="007E7D28" w:rsidRPr="00FE23A0">
        <w:rPr>
          <w:rFonts w:ascii="Arial" w:hAnsi="Arial" w:cs="Arial"/>
          <w:b/>
          <w:bCs/>
          <w:sz w:val="22"/>
          <w:szCs w:val="22"/>
        </w:rPr>
        <w:t>dle</w:t>
      </w:r>
      <w:r w:rsidR="007E7D28" w:rsidRPr="00FE23A0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7E7D28" w:rsidRPr="00FE23A0">
        <w:rPr>
          <w:rFonts w:ascii="Arial" w:hAnsi="Arial" w:cs="Arial"/>
          <w:b/>
          <w:bCs/>
          <w:sz w:val="22"/>
          <w:szCs w:val="22"/>
        </w:rPr>
        <w:t>technických</w:t>
      </w:r>
      <w:r w:rsidR="007E7D28" w:rsidRPr="00FE23A0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7E7D28" w:rsidRPr="00FE23A0">
        <w:rPr>
          <w:rFonts w:ascii="Arial" w:hAnsi="Arial" w:cs="Arial"/>
          <w:b/>
          <w:bCs/>
          <w:spacing w:val="-2"/>
          <w:sz w:val="22"/>
          <w:szCs w:val="22"/>
        </w:rPr>
        <w:t>požadavků:</w:t>
      </w:r>
    </w:p>
    <w:p w14:paraId="2BDFC74F" w14:textId="1D3F15F2" w:rsidR="00070F61" w:rsidRDefault="00FE23A0" w:rsidP="007E7D28">
      <w:pPr>
        <w:pStyle w:val="Bezmezer"/>
        <w:spacing w:before="60" w:after="6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070F61">
        <w:rPr>
          <w:rFonts w:ascii="Arial" w:hAnsi="Arial" w:cs="Arial"/>
          <w:sz w:val="22"/>
        </w:rPr>
        <w:t>Tovární značka, obchodní označení vozidla</w:t>
      </w:r>
      <w:r w:rsidR="00070F61">
        <w:rPr>
          <w:rFonts w:ascii="Arial" w:hAnsi="Arial" w:cs="Arial"/>
          <w:sz w:val="22"/>
        </w:rPr>
        <w:tab/>
      </w:r>
      <w:permStart w:id="1640064042" w:edGrp="everyone"/>
      <w:r w:rsidR="00070F61">
        <w:rPr>
          <w:rFonts w:ascii="Arial" w:hAnsi="Arial" w:cs="Arial"/>
          <w:sz w:val="22"/>
        </w:rPr>
        <w:t>…………………………………………….</w:t>
      </w:r>
    </w:p>
    <w:p w14:paraId="42EDE429" w14:textId="442CF161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Rok výroby (uvedení do provozu)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 w14:paraId="3B56D728" w14:textId="1169CC43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údaje: Maximální výkon: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 w14:paraId="0D88E058" w14:textId="7BC23217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Hmotnost užitková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 w14:paraId="57133608" w14:textId="205118AF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Vnější rozměry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ermEnd w:id="1640064042"/>
    <w:p w14:paraId="11E9BFA7" w14:textId="77777777" w:rsidR="007E7D28" w:rsidRPr="00A923DD" w:rsidRDefault="007E7D28" w:rsidP="00320C26">
      <w:pPr>
        <w:pStyle w:val="Nadpis1"/>
        <w:spacing w:before="120"/>
        <w:ind w:left="709"/>
        <w:rPr>
          <w:rFonts w:ascii="Arial" w:hAnsi="Arial" w:cs="Arial"/>
          <w:color w:val="auto"/>
          <w:sz w:val="22"/>
          <w:szCs w:val="22"/>
        </w:rPr>
      </w:pPr>
      <w:r w:rsidRPr="00A923DD">
        <w:rPr>
          <w:rFonts w:ascii="Arial" w:hAnsi="Arial" w:cs="Arial"/>
          <w:color w:val="auto"/>
          <w:sz w:val="22"/>
          <w:szCs w:val="22"/>
        </w:rPr>
        <w:t>Technické</w:t>
      </w:r>
      <w:r w:rsidRPr="00A923DD">
        <w:rPr>
          <w:rFonts w:ascii="Arial" w:hAnsi="Arial" w:cs="Arial"/>
          <w:color w:val="auto"/>
          <w:spacing w:val="-9"/>
          <w:sz w:val="22"/>
          <w:szCs w:val="22"/>
        </w:rPr>
        <w:t xml:space="preserve"> </w:t>
      </w:r>
      <w:r w:rsidRPr="00A923DD">
        <w:rPr>
          <w:rFonts w:ascii="Arial" w:hAnsi="Arial" w:cs="Arial"/>
          <w:color w:val="auto"/>
          <w:spacing w:val="-2"/>
          <w:sz w:val="22"/>
          <w:szCs w:val="22"/>
        </w:rPr>
        <w:t>požadavky:</w:t>
      </w:r>
    </w:p>
    <w:p w14:paraId="7DDDE420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motor se zdvihovým objemem cca 1500 cm</w:t>
      </w:r>
      <w:r w:rsidRPr="002A2525">
        <w:rPr>
          <w:rFonts w:ascii="Arial" w:hAnsi="Arial" w:cs="Arial"/>
          <w:sz w:val="22"/>
          <w:vertAlign w:val="superscript"/>
        </w:rPr>
        <w:t>3</w:t>
      </w:r>
      <w:r w:rsidRPr="002A2525">
        <w:rPr>
          <w:rFonts w:ascii="Arial" w:hAnsi="Arial" w:cs="Arial"/>
          <w:sz w:val="22"/>
        </w:rPr>
        <w:t>;</w:t>
      </w:r>
    </w:p>
    <w:p w14:paraId="44859B7B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palivo benzín;</w:t>
      </w:r>
    </w:p>
    <w:p w14:paraId="54AAA143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 xml:space="preserve">výkon motoru </w:t>
      </w:r>
      <w:proofErr w:type="gramStart"/>
      <w:r w:rsidRPr="002A2525">
        <w:rPr>
          <w:rFonts w:ascii="Arial" w:hAnsi="Arial" w:cs="Arial"/>
          <w:sz w:val="22"/>
        </w:rPr>
        <w:t>90 - 110</w:t>
      </w:r>
      <w:proofErr w:type="gramEnd"/>
      <w:r w:rsidRPr="002A2525">
        <w:rPr>
          <w:rFonts w:ascii="Arial" w:hAnsi="Arial" w:cs="Arial"/>
          <w:sz w:val="22"/>
        </w:rPr>
        <w:t xml:space="preserve"> kW;</w:t>
      </w:r>
    </w:p>
    <w:p w14:paraId="30F9708A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automatická převodovka;</w:t>
      </w:r>
    </w:p>
    <w:p w14:paraId="6C5F38DE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4 dveřové provedení;</w:t>
      </w:r>
    </w:p>
    <w:p w14:paraId="1C159B94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délka max 4,4 m (délka je požadována z důvodu velikosti parkovacího místa);</w:t>
      </w:r>
    </w:p>
    <w:p w14:paraId="03FE4B38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obsah kufru přibližně 450/1500 l;</w:t>
      </w:r>
    </w:p>
    <w:p w14:paraId="4D985DA3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barva bílá;</w:t>
      </w:r>
    </w:p>
    <w:p w14:paraId="694D1C31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sada letních hliníkových kol 16“</w:t>
      </w:r>
    </w:p>
    <w:p w14:paraId="4E3F65CE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sada zimních kol 16“ na plechových discích;</w:t>
      </w:r>
    </w:p>
    <w:p w14:paraId="71318027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rezervní kolo včetně nářadí;</w:t>
      </w:r>
    </w:p>
    <w:p w14:paraId="130E3CBA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 xml:space="preserve">systémy aktivní bezpečnosti – ABS, ESP, asistent pro vedení vozidla v jízdním pruhu; </w:t>
      </w:r>
    </w:p>
    <w:p w14:paraId="243C560F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asistent rozjezdu do kopce;</w:t>
      </w:r>
    </w:p>
    <w:p w14:paraId="39BE308D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asistent rozpoznávání únavy řidiče;</w:t>
      </w:r>
    </w:p>
    <w:p w14:paraId="5059666A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asistent rozpoznávání dopravních značek;</w:t>
      </w:r>
    </w:p>
    <w:p w14:paraId="10BADE81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tempomat s omezovačem rychlosti;</w:t>
      </w:r>
    </w:p>
    <w:p w14:paraId="6BF6C736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LED přední světlomety;</w:t>
      </w:r>
    </w:p>
    <w:p w14:paraId="75456657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vyhřívaná přední sedadla;</w:t>
      </w:r>
    </w:p>
    <w:p w14:paraId="0273FE09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elektrické ovládání oken vpředu i vzadu;</w:t>
      </w:r>
    </w:p>
    <w:p w14:paraId="36E55E6F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lastRenderedPageBreak/>
        <w:t xml:space="preserve">centrální zamykání – s dálkovým ovládáním;    </w:t>
      </w:r>
    </w:p>
    <w:p w14:paraId="1864A6E4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zadní parkovací senzory;</w:t>
      </w:r>
    </w:p>
    <w:p w14:paraId="686325C8" w14:textId="6C37A5A6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zásuvka 12</w:t>
      </w:r>
      <w:r w:rsidR="00FF5360">
        <w:rPr>
          <w:rFonts w:ascii="Arial" w:hAnsi="Arial" w:cs="Arial"/>
          <w:sz w:val="22"/>
        </w:rPr>
        <w:t xml:space="preserve"> </w:t>
      </w:r>
      <w:r w:rsidRPr="002A2525">
        <w:rPr>
          <w:rFonts w:ascii="Arial" w:hAnsi="Arial" w:cs="Arial"/>
          <w:sz w:val="22"/>
        </w:rPr>
        <w:t xml:space="preserve">V </w:t>
      </w:r>
      <w:proofErr w:type="spellStart"/>
      <w:r w:rsidRPr="002A2525">
        <w:rPr>
          <w:rFonts w:ascii="Arial" w:hAnsi="Arial" w:cs="Arial"/>
          <w:sz w:val="22"/>
        </w:rPr>
        <w:t>v</w:t>
      </w:r>
      <w:proofErr w:type="spellEnd"/>
      <w:r w:rsidRPr="002A2525">
        <w:rPr>
          <w:rFonts w:ascii="Arial" w:hAnsi="Arial" w:cs="Arial"/>
          <w:sz w:val="22"/>
        </w:rPr>
        <w:t xml:space="preserve"> zavazadlovém prostoru;</w:t>
      </w:r>
    </w:p>
    <w:p w14:paraId="3EAD6942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povinná výbava;</w:t>
      </w:r>
    </w:p>
    <w:p w14:paraId="1DABEFA1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sada textilních i gumových koberců;</w:t>
      </w:r>
    </w:p>
    <w:p w14:paraId="6814C77B" w14:textId="77777777" w:rsidR="00320C26" w:rsidRPr="002A2525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držák na povolenky za čelním sklem;</w:t>
      </w:r>
    </w:p>
    <w:p w14:paraId="52E40C1F" w14:textId="77777777" w:rsidR="00320C26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2A2525">
        <w:rPr>
          <w:rFonts w:ascii="Arial" w:hAnsi="Arial" w:cs="Arial"/>
          <w:sz w:val="22"/>
        </w:rPr>
        <w:t>ostatní vybavení standardně dodávané výrobcem pro nabízený typ automobilu;</w:t>
      </w:r>
    </w:p>
    <w:p w14:paraId="0BADBE95" w14:textId="38E1B55B" w:rsidR="007E7D28" w:rsidRPr="00320C26" w:rsidRDefault="00320C26" w:rsidP="00320C26">
      <w:pPr>
        <w:pStyle w:val="Bezmezer"/>
        <w:numPr>
          <w:ilvl w:val="1"/>
          <w:numId w:val="25"/>
        </w:numPr>
        <w:ind w:left="916"/>
        <w:jc w:val="both"/>
        <w:rPr>
          <w:rFonts w:ascii="Arial" w:hAnsi="Arial" w:cs="Arial"/>
          <w:sz w:val="22"/>
        </w:rPr>
      </w:pPr>
      <w:r w:rsidRPr="00320C26">
        <w:rPr>
          <w:rFonts w:ascii="Arial" w:hAnsi="Arial" w:cs="Arial"/>
          <w:sz w:val="22"/>
        </w:rPr>
        <w:t>prodloužená záruka na 5 let/ 100</w:t>
      </w:r>
      <w:r>
        <w:rPr>
          <w:rFonts w:ascii="Arial" w:hAnsi="Arial" w:cs="Arial"/>
          <w:sz w:val="22"/>
        </w:rPr>
        <w:t> </w:t>
      </w:r>
      <w:r w:rsidRPr="00320C26">
        <w:rPr>
          <w:rFonts w:ascii="Arial" w:hAnsi="Arial" w:cs="Arial"/>
          <w:sz w:val="22"/>
        </w:rPr>
        <w:t>000</w:t>
      </w:r>
      <w:r>
        <w:rPr>
          <w:rFonts w:ascii="Arial" w:hAnsi="Arial" w:cs="Arial"/>
          <w:sz w:val="22"/>
        </w:rPr>
        <w:t xml:space="preserve"> </w:t>
      </w:r>
      <w:r w:rsidRPr="00320C26">
        <w:rPr>
          <w:rFonts w:ascii="Arial" w:hAnsi="Arial" w:cs="Arial"/>
          <w:sz w:val="22"/>
        </w:rPr>
        <w:t>km</w:t>
      </w:r>
      <w:r w:rsidRPr="00320C26">
        <w:rPr>
          <w:rFonts w:ascii="Arial" w:hAnsi="Arial" w:cs="Arial"/>
          <w:spacing w:val="-2"/>
          <w:sz w:val="22"/>
        </w:rPr>
        <w:t xml:space="preserve"> </w:t>
      </w:r>
      <w:r w:rsidR="007E7D28" w:rsidRPr="00320C26">
        <w:rPr>
          <w:rFonts w:ascii="Arial" w:hAnsi="Arial" w:cs="Arial"/>
          <w:spacing w:val="-2"/>
          <w:sz w:val="22"/>
        </w:rPr>
        <w:t>(prodloužená záruka musí být již zahrnuta v ceně automobilu)</w:t>
      </w:r>
    </w:p>
    <w:p w14:paraId="14D055F9" w14:textId="4D0545E2" w:rsidR="00070F61" w:rsidRDefault="00320C26" w:rsidP="00FE23A0">
      <w:pPr>
        <w:pStyle w:val="Bezmezer"/>
        <w:numPr>
          <w:ilvl w:val="0"/>
          <w:numId w:val="36"/>
        </w:numPr>
        <w:spacing w:before="60" w:after="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Osobní</w:t>
      </w:r>
      <w:r w:rsidR="007E7D28" w:rsidRPr="007E7D28">
        <w:rPr>
          <w:rFonts w:ascii="Arial" w:hAnsi="Arial" w:cs="Arial"/>
          <w:b/>
          <w:sz w:val="22"/>
        </w:rPr>
        <w:t xml:space="preserve"> automobil č. 2 – </w:t>
      </w:r>
      <w:r w:rsidR="007C39C5">
        <w:rPr>
          <w:rFonts w:ascii="Arial" w:hAnsi="Arial" w:cs="Arial"/>
          <w:b/>
          <w:sz w:val="22"/>
        </w:rPr>
        <w:t>jedno</w:t>
      </w:r>
      <w:r w:rsidR="007E7D28" w:rsidRPr="007E7D28">
        <w:rPr>
          <w:rFonts w:ascii="Arial" w:hAnsi="Arial" w:cs="Arial"/>
          <w:b/>
          <w:sz w:val="22"/>
        </w:rPr>
        <w:t xml:space="preserve"> </w:t>
      </w:r>
      <w:r w:rsidRPr="00320C26">
        <w:rPr>
          <w:rFonts w:ascii="Arial" w:hAnsi="Arial" w:cs="Arial"/>
          <w:b/>
          <w:sz w:val="22"/>
        </w:rPr>
        <w:t xml:space="preserve">referentské </w:t>
      </w:r>
      <w:r w:rsidR="007C39C5">
        <w:rPr>
          <w:rFonts w:ascii="Arial" w:hAnsi="Arial" w:cs="Arial"/>
          <w:b/>
          <w:sz w:val="22"/>
        </w:rPr>
        <w:t>vozidlo</w:t>
      </w:r>
      <w:r w:rsidR="007C39C5" w:rsidRPr="00320C26">
        <w:rPr>
          <w:rFonts w:ascii="Arial" w:hAnsi="Arial" w:cs="Arial"/>
          <w:b/>
          <w:sz w:val="22"/>
        </w:rPr>
        <w:t xml:space="preserve"> </w:t>
      </w:r>
      <w:r w:rsidR="007E7D28" w:rsidRPr="007E7D28">
        <w:rPr>
          <w:rFonts w:ascii="Arial" w:hAnsi="Arial" w:cs="Arial"/>
          <w:b/>
          <w:sz w:val="22"/>
        </w:rPr>
        <w:t>dle technických požadavků:</w:t>
      </w:r>
    </w:p>
    <w:p w14:paraId="177EFE69" w14:textId="77777777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Tovární značka, obchodní označení vozidla</w:t>
      </w:r>
      <w:r>
        <w:rPr>
          <w:rFonts w:ascii="Arial" w:hAnsi="Arial" w:cs="Arial"/>
          <w:sz w:val="22"/>
        </w:rPr>
        <w:tab/>
      </w:r>
      <w:permStart w:id="2088387391" w:edGrp="everyone"/>
      <w:r>
        <w:rPr>
          <w:rFonts w:ascii="Arial" w:hAnsi="Arial" w:cs="Arial"/>
          <w:sz w:val="22"/>
        </w:rPr>
        <w:t>…………………………………………….</w:t>
      </w:r>
    </w:p>
    <w:p w14:paraId="7DF2CA86" w14:textId="47B15E03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Rok výroby (uvedení do provozu)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 w14:paraId="6650625A" w14:textId="51A72B0B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údaje: Maximální výkon: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 w14:paraId="34D9F149" w14:textId="01890FDA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Hmotnost užitková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 w14:paraId="280A4826" w14:textId="460D779E" w:rsidR="00070F61" w:rsidRDefault="00070F61" w:rsidP="00070F61">
      <w:pPr>
        <w:pStyle w:val="Bezmezer"/>
        <w:spacing w:before="60" w:after="60"/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Vnější rozměry</w:t>
      </w:r>
      <w:r>
        <w:rPr>
          <w:rFonts w:ascii="Arial" w:hAnsi="Arial" w:cs="Arial"/>
          <w:sz w:val="22"/>
        </w:rPr>
        <w:tab/>
        <w:t>……………………………………………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4E7367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>.</w:t>
      </w:r>
    </w:p>
    <w:permEnd w:id="2088387391"/>
    <w:p w14:paraId="156724B5" w14:textId="77777777" w:rsidR="007E7D28" w:rsidRPr="00A923DD" w:rsidRDefault="007E7D28" w:rsidP="00320C26">
      <w:pPr>
        <w:pStyle w:val="Nadpis1"/>
        <w:spacing w:before="120"/>
        <w:ind w:left="709"/>
        <w:rPr>
          <w:rFonts w:ascii="Arial" w:hAnsi="Arial" w:cs="Arial"/>
          <w:color w:val="auto"/>
          <w:sz w:val="22"/>
          <w:szCs w:val="22"/>
        </w:rPr>
      </w:pPr>
      <w:r w:rsidRPr="00A923DD">
        <w:rPr>
          <w:rFonts w:ascii="Arial" w:hAnsi="Arial" w:cs="Arial"/>
          <w:color w:val="auto"/>
          <w:sz w:val="22"/>
          <w:szCs w:val="22"/>
        </w:rPr>
        <w:t>Technické</w:t>
      </w:r>
      <w:r w:rsidRPr="00A923DD">
        <w:rPr>
          <w:rFonts w:ascii="Arial" w:hAnsi="Arial" w:cs="Arial"/>
          <w:color w:val="auto"/>
          <w:spacing w:val="-9"/>
          <w:sz w:val="22"/>
          <w:szCs w:val="22"/>
        </w:rPr>
        <w:t xml:space="preserve"> </w:t>
      </w:r>
      <w:r w:rsidRPr="00A923DD">
        <w:rPr>
          <w:rFonts w:ascii="Arial" w:hAnsi="Arial" w:cs="Arial"/>
          <w:color w:val="auto"/>
          <w:spacing w:val="-2"/>
          <w:sz w:val="22"/>
          <w:szCs w:val="22"/>
        </w:rPr>
        <w:t>požadavky:</w:t>
      </w:r>
    </w:p>
    <w:p w14:paraId="274BBF34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motor se zdvihovým objemem cca 1000 cm3;</w:t>
      </w:r>
    </w:p>
    <w:p w14:paraId="1FF30111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palivo benzín;</w:t>
      </w:r>
    </w:p>
    <w:p w14:paraId="487C999E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minimální výkon motoru 80 kW;</w:t>
      </w:r>
    </w:p>
    <w:p w14:paraId="6F1E1993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automatická převodovka;</w:t>
      </w:r>
    </w:p>
    <w:p w14:paraId="70C81662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4 dveřové provedení;</w:t>
      </w:r>
    </w:p>
    <w:p w14:paraId="470FA2B7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délka max 4,2 m (délka je požadována z důvodu velikosti parkovacího místa);</w:t>
      </w:r>
    </w:p>
    <w:p w14:paraId="3DE21CB9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obsah kufru min. 350 / 1200 l;</w:t>
      </w:r>
    </w:p>
    <w:p w14:paraId="2674C1AC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barva bílá;</w:t>
      </w:r>
    </w:p>
    <w:p w14:paraId="68369C81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sada letních hliníkových kol 15“</w:t>
      </w:r>
    </w:p>
    <w:p w14:paraId="121EE379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sada zimních kol 15“ na plechových discích;</w:t>
      </w:r>
    </w:p>
    <w:p w14:paraId="46094DEE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rezervní kolo včetně nářadí;</w:t>
      </w:r>
    </w:p>
    <w:p w14:paraId="6DFF8D68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 xml:space="preserve">systémy aktivní bezpečnosti – ABS, ESP, asistent pro vedení vozidla v jízdním pruhu; </w:t>
      </w:r>
    </w:p>
    <w:p w14:paraId="7FE0C8D6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asistent rozjezdu do kopce;</w:t>
      </w:r>
    </w:p>
    <w:p w14:paraId="6D85B5E5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asistent při hrozící kolizi s vozidlem a chodci;</w:t>
      </w:r>
    </w:p>
    <w:p w14:paraId="3DA011A5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asistent rozpoznávání dopravních značek;</w:t>
      </w:r>
    </w:p>
    <w:p w14:paraId="40D1BFBB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asistent rozpoznávání únavy řidiče;</w:t>
      </w:r>
    </w:p>
    <w:p w14:paraId="49B54C23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tempomat s omezovačem rychlosti;</w:t>
      </w:r>
    </w:p>
    <w:p w14:paraId="4B36C76F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LED přední světlomety;</w:t>
      </w:r>
    </w:p>
    <w:p w14:paraId="0F8DDCAC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vyhřívaná přední sedadla;</w:t>
      </w:r>
    </w:p>
    <w:p w14:paraId="505762D0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zadní parkovací senzory;</w:t>
      </w:r>
    </w:p>
    <w:p w14:paraId="4376A579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elektrické ovládání oken i vzadu;</w:t>
      </w:r>
    </w:p>
    <w:p w14:paraId="39B6D99D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 xml:space="preserve">centrální zamykání – s dálkovým ovládáním;    </w:t>
      </w:r>
    </w:p>
    <w:p w14:paraId="36C740E4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povinná výbava;</w:t>
      </w:r>
    </w:p>
    <w:p w14:paraId="1511310A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sada textilních i gumových koberců;</w:t>
      </w:r>
    </w:p>
    <w:p w14:paraId="4F9307AD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držák na povolenky za čelním sklem;</w:t>
      </w:r>
    </w:p>
    <w:p w14:paraId="569A56C8" w14:textId="77777777" w:rsidR="00320C26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 xml:space="preserve">ostatní vybavení standardně dodávané výrobcem pro nabízený typ automobilu; </w:t>
      </w:r>
    </w:p>
    <w:p w14:paraId="4C288F3F" w14:textId="0C32CB38" w:rsidR="007E7D28" w:rsidRPr="00320C26" w:rsidRDefault="00320C26" w:rsidP="00320C26">
      <w:pPr>
        <w:pStyle w:val="Odstavecseseznamem"/>
        <w:widowControl w:val="0"/>
        <w:numPr>
          <w:ilvl w:val="0"/>
          <w:numId w:val="39"/>
        </w:numPr>
        <w:tabs>
          <w:tab w:val="left" w:pos="916"/>
        </w:tabs>
        <w:suppressAutoHyphens w:val="0"/>
        <w:autoSpaceDE w:val="0"/>
        <w:autoSpaceDN w:val="0"/>
        <w:spacing w:line="269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t>prodloužená záruka na 5 let/ 100</w:t>
      </w:r>
      <w:r>
        <w:rPr>
          <w:rFonts w:ascii="Arial" w:hAnsi="Arial" w:cs="Arial"/>
          <w:sz w:val="22"/>
          <w:szCs w:val="22"/>
        </w:rPr>
        <w:t> </w:t>
      </w:r>
      <w:r w:rsidRPr="00320C26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k</w:t>
      </w:r>
      <w:r w:rsidRPr="00320C26">
        <w:rPr>
          <w:rFonts w:ascii="Arial" w:hAnsi="Arial" w:cs="Arial"/>
          <w:sz w:val="22"/>
          <w:szCs w:val="22"/>
        </w:rPr>
        <w:t>m</w:t>
      </w:r>
      <w:r w:rsidRPr="00320C26">
        <w:rPr>
          <w:rFonts w:ascii="Arial" w:hAnsi="Arial" w:cs="Arial"/>
          <w:spacing w:val="-2"/>
          <w:sz w:val="22"/>
          <w:szCs w:val="22"/>
        </w:rPr>
        <w:t xml:space="preserve"> </w:t>
      </w:r>
      <w:r w:rsidR="007E7D28" w:rsidRPr="00320C26">
        <w:rPr>
          <w:rFonts w:ascii="Arial" w:hAnsi="Arial" w:cs="Arial"/>
          <w:spacing w:val="-2"/>
          <w:sz w:val="22"/>
          <w:szCs w:val="22"/>
        </w:rPr>
        <w:t>(prodloužená záruka musí být již zahrnuta v ceně automobilu)</w:t>
      </w:r>
    </w:p>
    <w:p w14:paraId="486594A8" w14:textId="77777777" w:rsidR="007E7D28" w:rsidRPr="00FE23A0" w:rsidRDefault="007E7D28" w:rsidP="007E7D28">
      <w:pPr>
        <w:pStyle w:val="Odstavecseseznamem"/>
        <w:widowControl w:val="0"/>
        <w:tabs>
          <w:tab w:val="left" w:pos="916"/>
        </w:tabs>
        <w:suppressAutoHyphens w:val="0"/>
        <w:autoSpaceDE w:val="0"/>
        <w:autoSpaceDN w:val="0"/>
        <w:spacing w:line="269" w:lineRule="exact"/>
        <w:ind w:left="1208"/>
        <w:contextualSpacing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2E88ED93" w14:textId="6ABCBBD4" w:rsidR="007E7D28" w:rsidRPr="007E7D28" w:rsidRDefault="004E7818" w:rsidP="00637EFE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Prodávající</w:t>
      </w:r>
      <w:r w:rsidR="007E7D28" w:rsidRPr="007E7D28">
        <w:rPr>
          <w:rFonts w:ascii="Arial" w:hAnsi="Arial" w:cs="Arial"/>
          <w:sz w:val="22"/>
          <w:szCs w:val="22"/>
        </w:rPr>
        <w:t xml:space="preserve"> </w:t>
      </w:r>
      <w:r w:rsidR="00320C26">
        <w:rPr>
          <w:rFonts w:ascii="Arial" w:hAnsi="Arial" w:cs="Arial"/>
          <w:sz w:val="22"/>
          <w:szCs w:val="22"/>
        </w:rPr>
        <w:t xml:space="preserve">je povinen </w:t>
      </w:r>
      <w:r w:rsidR="00320C26" w:rsidRPr="00315A99">
        <w:rPr>
          <w:rFonts w:ascii="Arial" w:hAnsi="Arial" w:cs="Arial"/>
          <w:sz w:val="22"/>
          <w:szCs w:val="22"/>
        </w:rPr>
        <w:t>v záruční době</w:t>
      </w:r>
      <w:r w:rsidR="007E7D28" w:rsidRPr="007E7D28">
        <w:rPr>
          <w:rFonts w:ascii="Arial" w:hAnsi="Arial" w:cs="Arial"/>
          <w:sz w:val="22"/>
          <w:szCs w:val="22"/>
        </w:rPr>
        <w:t xml:space="preserve"> po dobu případné opravy některého z vozidel poskytnout (přistavit) adekvátní náhradu, a ve výjimečných případech zajistit odvoz porouchaného vozidla a jeho vrácení po opravě na požadované místo</w:t>
      </w:r>
      <w:r w:rsidR="007E7D28">
        <w:rPr>
          <w:rFonts w:ascii="Arial" w:hAnsi="Arial" w:cs="Arial"/>
          <w:sz w:val="22"/>
          <w:szCs w:val="22"/>
        </w:rPr>
        <w:t>.</w:t>
      </w:r>
    </w:p>
    <w:p w14:paraId="6DEFAE37" w14:textId="04BFFAFD" w:rsidR="007E7D28" w:rsidRPr="007E7D28" w:rsidRDefault="007E7D28" w:rsidP="007E7D28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580C">
        <w:rPr>
          <w:rFonts w:ascii="Arial" w:eastAsia="Calibri" w:hAnsi="Arial" w:cs="Arial"/>
          <w:sz w:val="22"/>
          <w:szCs w:val="22"/>
          <w:lang w:eastAsia="en-US"/>
        </w:rPr>
        <w:t>Prodávající je povinen Kupujícímu předat se Zbožím dodací list, záruční list, technickou dokumentaci a související dokumentaci (v českém jazyce) v rozsahu poskytovaném výrobcem.</w:t>
      </w:r>
    </w:p>
    <w:p w14:paraId="097402B3" w14:textId="4D797D34" w:rsidR="00637EFE" w:rsidRPr="007F580C" w:rsidRDefault="00637EFE" w:rsidP="00637EF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</w:rPr>
      </w:pPr>
      <w:r w:rsidRPr="007F580C">
        <w:rPr>
          <w:rFonts w:ascii="Arial" w:hAnsi="Arial" w:cs="Arial"/>
          <w:sz w:val="22"/>
        </w:rPr>
        <w:lastRenderedPageBreak/>
        <w:t>Kupující se touto Smlouvou zavazuje převzít Zboží za podmínek touto Smlouvou sjednaných a uhradit smluvní cenu</w:t>
      </w:r>
      <w:r w:rsidR="003B6257" w:rsidRPr="007F580C">
        <w:rPr>
          <w:rFonts w:ascii="Arial" w:hAnsi="Arial" w:cs="Arial"/>
          <w:sz w:val="22"/>
        </w:rPr>
        <w:t xml:space="preserve"> dle čl. V. odst. 1 této Smlouvy.</w:t>
      </w:r>
    </w:p>
    <w:p w14:paraId="68D10021" w14:textId="4886F60D" w:rsidR="00637EFE" w:rsidRPr="007F580C" w:rsidRDefault="00637EFE" w:rsidP="00637EFE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 w:rsidRPr="007F580C">
        <w:rPr>
          <w:rFonts w:ascii="Arial" w:hAnsi="Arial" w:cs="Arial"/>
          <w:sz w:val="22"/>
          <w:szCs w:val="24"/>
          <w:lang w:eastAsia="en-US"/>
        </w:rPr>
        <w:t>Prodávající se zavazuje dodat Zboží nové, nepoškozené a nepoužívané.</w:t>
      </w:r>
    </w:p>
    <w:p w14:paraId="7208BAF9" w14:textId="4E975928" w:rsidR="00A72FCA" w:rsidRPr="001438C3" w:rsidRDefault="006B189A" w:rsidP="00730636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4"/>
          <w:lang w:eastAsia="en-US"/>
        </w:rPr>
      </w:pPr>
      <w:r w:rsidRPr="007F580C">
        <w:rPr>
          <w:rFonts w:ascii="Arial" w:hAnsi="Arial" w:cs="Arial"/>
          <w:sz w:val="22"/>
          <w:szCs w:val="24"/>
          <w:lang w:eastAsia="en-US"/>
        </w:rPr>
        <w:t>Součástí dodávky je rovněž doprava do místa plnění a záruční servis, jenž bude Prodávající poskytovat po celou záruční dobu.</w:t>
      </w:r>
    </w:p>
    <w:p w14:paraId="57A9353D" w14:textId="77777777" w:rsidR="00DC27D0" w:rsidRPr="007054DF" w:rsidRDefault="00DC27D0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</w:rPr>
      </w:pPr>
    </w:p>
    <w:p w14:paraId="1D91DC76" w14:textId="2D77D3E8" w:rsidR="00DC27D0" w:rsidRDefault="00730636" w:rsidP="004A2C06">
      <w:pPr>
        <w:pStyle w:val="Zkladntext2"/>
        <w:tabs>
          <w:tab w:val="left" w:pos="851"/>
        </w:tabs>
        <w:spacing w:before="60" w:after="60"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Místo a doba plnění</w:t>
      </w:r>
    </w:p>
    <w:p w14:paraId="6214EFF6" w14:textId="5E56DE5E" w:rsidR="00620156" w:rsidRDefault="00620156" w:rsidP="00620156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zavazuje, že Zboží dle čl. III</w:t>
      </w:r>
      <w:r w:rsidR="00D909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Smlouvy bude Kupujícímu dodáno, předáno dle této Smlouvy nejpozději do </w:t>
      </w:r>
      <w:r w:rsidR="00320C26">
        <w:rPr>
          <w:rFonts w:ascii="Arial" w:hAnsi="Arial" w:cs="Arial"/>
          <w:b/>
          <w:sz w:val="22"/>
          <w:szCs w:val="22"/>
        </w:rPr>
        <w:t xml:space="preserve">31. </w:t>
      </w:r>
      <w:r w:rsidR="007C39C5">
        <w:rPr>
          <w:rFonts w:ascii="Arial" w:hAnsi="Arial" w:cs="Arial"/>
          <w:b/>
          <w:sz w:val="22"/>
          <w:szCs w:val="22"/>
        </w:rPr>
        <w:t>3</w:t>
      </w:r>
      <w:r w:rsidR="00320C26">
        <w:rPr>
          <w:rFonts w:ascii="Arial" w:hAnsi="Arial" w:cs="Arial"/>
          <w:b/>
          <w:sz w:val="22"/>
          <w:szCs w:val="22"/>
        </w:rPr>
        <w:t>. 2026</w:t>
      </w:r>
      <w:r>
        <w:rPr>
          <w:rFonts w:ascii="Arial" w:hAnsi="Arial" w:cs="Arial"/>
          <w:sz w:val="22"/>
          <w:szCs w:val="22"/>
        </w:rPr>
        <w:t>.</w:t>
      </w:r>
    </w:p>
    <w:p w14:paraId="35A5600A" w14:textId="360E564D" w:rsidR="00620156" w:rsidRDefault="00620156" w:rsidP="00620156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Zboží do místa plnění, kterým jsou </w:t>
      </w:r>
      <w:r>
        <w:rPr>
          <w:rFonts w:ascii="Arial" w:hAnsi="Arial" w:cs="Arial"/>
          <w:b/>
          <w:sz w:val="22"/>
          <w:szCs w:val="22"/>
        </w:rPr>
        <w:t xml:space="preserve">garáže Magistrátu města Ústí nad Labem, </w:t>
      </w:r>
      <w:proofErr w:type="spellStart"/>
      <w:r>
        <w:rPr>
          <w:rFonts w:ascii="Arial" w:hAnsi="Arial" w:cs="Arial"/>
          <w:b/>
          <w:sz w:val="22"/>
          <w:szCs w:val="22"/>
        </w:rPr>
        <w:t>Důlce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2789/78, 400 01 Ústí nad Labem</w:t>
      </w:r>
      <w:r w:rsidR="008979CA">
        <w:rPr>
          <w:rFonts w:ascii="Arial" w:hAnsi="Arial" w:cs="Arial"/>
          <w:b/>
          <w:sz w:val="22"/>
          <w:szCs w:val="22"/>
        </w:rPr>
        <w:t xml:space="preserve"> </w:t>
      </w:r>
      <w:r w:rsidR="008979CA" w:rsidRPr="007B7A81">
        <w:rPr>
          <w:rFonts w:ascii="Arial" w:hAnsi="Arial" w:cs="Arial"/>
          <w:sz w:val="22"/>
        </w:rPr>
        <w:t>s plnou nádrží, povinnou výbavou a všemi žádanými doplňky</w:t>
      </w:r>
      <w:r>
        <w:rPr>
          <w:rFonts w:ascii="Arial" w:hAnsi="Arial" w:cs="Arial"/>
          <w:sz w:val="22"/>
          <w:szCs w:val="22"/>
        </w:rPr>
        <w:t xml:space="preserve">. Kupující si vyhrazuje právo změnit v rámci plnění této </w:t>
      </w:r>
      <w:r w:rsidR="00121A6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místo plnění s tím, že plnění bude vždy na katastrálním území města Ústí nad Labem.</w:t>
      </w:r>
    </w:p>
    <w:p w14:paraId="474D51A8" w14:textId="77777777" w:rsidR="00730636" w:rsidRDefault="00730636" w:rsidP="007F580C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Prodávající</w:t>
      </w:r>
      <w:r w:rsidRPr="00066E29">
        <w:rPr>
          <w:rFonts w:ascii="Arial" w:hAnsi="Arial" w:cs="Arial"/>
          <w:sz w:val="22"/>
          <w:szCs w:val="20"/>
        </w:rPr>
        <w:t xml:space="preserve"> je povinen elektronicky nebo telefonicky oznámit </w:t>
      </w:r>
      <w:r>
        <w:rPr>
          <w:rFonts w:ascii="Arial" w:hAnsi="Arial" w:cs="Arial"/>
          <w:sz w:val="22"/>
          <w:szCs w:val="20"/>
        </w:rPr>
        <w:t>Kupující</w:t>
      </w:r>
      <w:r w:rsidRPr="00066E29">
        <w:rPr>
          <w:rFonts w:ascii="Arial" w:hAnsi="Arial" w:cs="Arial"/>
          <w:sz w:val="22"/>
          <w:szCs w:val="20"/>
        </w:rPr>
        <w:t xml:space="preserve">mu nejpozději </w:t>
      </w:r>
      <w:r>
        <w:rPr>
          <w:rFonts w:ascii="Arial" w:hAnsi="Arial" w:cs="Arial"/>
          <w:sz w:val="22"/>
          <w:szCs w:val="20"/>
        </w:rPr>
        <w:t>tři pracovní dny</w:t>
      </w:r>
      <w:r w:rsidRPr="00066E29">
        <w:rPr>
          <w:rFonts w:ascii="Arial" w:hAnsi="Arial" w:cs="Arial"/>
          <w:sz w:val="22"/>
          <w:szCs w:val="20"/>
        </w:rPr>
        <w:t xml:space="preserve"> předem, kdy bude kompletní a funkční </w:t>
      </w:r>
      <w:r>
        <w:rPr>
          <w:rFonts w:ascii="Arial" w:hAnsi="Arial" w:cs="Arial"/>
          <w:sz w:val="22"/>
          <w:szCs w:val="20"/>
        </w:rPr>
        <w:t>Zboží</w:t>
      </w:r>
      <w:r w:rsidRPr="00066E29">
        <w:rPr>
          <w:rFonts w:ascii="Arial" w:hAnsi="Arial" w:cs="Arial"/>
          <w:sz w:val="22"/>
          <w:szCs w:val="20"/>
        </w:rPr>
        <w:t xml:space="preserve"> předáno</w:t>
      </w:r>
      <w:r>
        <w:rPr>
          <w:rFonts w:ascii="Arial" w:hAnsi="Arial" w:cs="Arial"/>
          <w:sz w:val="22"/>
          <w:szCs w:val="20"/>
        </w:rPr>
        <w:t>.</w:t>
      </w:r>
    </w:p>
    <w:p w14:paraId="0B8FDE87" w14:textId="0F9E5A53" w:rsidR="00DC27D0" w:rsidRPr="004A2C06" w:rsidRDefault="00DC27D0" w:rsidP="004A2C06">
      <w:pPr>
        <w:pStyle w:val="Odstavecseseznamem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Prodávající se zavazuje dodat Zboží dle pokynů Kupujícího, poskytnout záruku, a převést vlastnické právo k tomuto Zboží na Kupujícího.</w:t>
      </w:r>
    </w:p>
    <w:p w14:paraId="5BA63F80" w14:textId="7EFFCCFC" w:rsidR="007F580C" w:rsidRPr="007F580C" w:rsidRDefault="007F580C" w:rsidP="007F580C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</w:t>
      </w:r>
      <w:r w:rsidR="00006DB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rodávající dodá kompletní a funkční </w:t>
      </w:r>
      <w:r w:rsidR="00006DB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boží před sjednaným termínem plnění, je </w:t>
      </w:r>
      <w:r w:rsidR="00006DB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upující povinen převzít </w:t>
      </w:r>
      <w:r w:rsidR="00006DB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boží i v dohodnutém termínu před lhůtou plnění.</w:t>
      </w:r>
    </w:p>
    <w:p w14:paraId="7C427DAF" w14:textId="5E3EE120" w:rsidR="00730636" w:rsidRDefault="00730636" w:rsidP="007F580C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024ED1">
        <w:rPr>
          <w:rFonts w:ascii="Arial" w:hAnsi="Arial" w:cs="Arial"/>
          <w:sz w:val="22"/>
          <w:szCs w:val="22"/>
        </w:rPr>
        <w:t xml:space="preserve">Předání kompletního </w:t>
      </w:r>
      <w:r>
        <w:rPr>
          <w:rFonts w:ascii="Arial" w:hAnsi="Arial" w:cs="Arial"/>
          <w:sz w:val="22"/>
          <w:szCs w:val="22"/>
        </w:rPr>
        <w:t>Zboží</w:t>
      </w:r>
      <w:r w:rsidRPr="00024ED1">
        <w:rPr>
          <w:rFonts w:ascii="Arial" w:hAnsi="Arial" w:cs="Arial"/>
          <w:sz w:val="22"/>
          <w:szCs w:val="22"/>
        </w:rPr>
        <w:t xml:space="preserve"> bude provedeno na základě předávacího protokolu. </w:t>
      </w:r>
      <w:r>
        <w:rPr>
          <w:rFonts w:ascii="Arial" w:hAnsi="Arial" w:cs="Arial"/>
          <w:sz w:val="22"/>
          <w:szCs w:val="22"/>
        </w:rPr>
        <w:t>Zboží</w:t>
      </w:r>
      <w:r w:rsidRPr="00024ED1">
        <w:rPr>
          <w:rFonts w:ascii="Arial" w:hAnsi="Arial" w:cs="Arial"/>
          <w:sz w:val="22"/>
          <w:szCs w:val="22"/>
        </w:rPr>
        <w:t xml:space="preserve"> bude </w:t>
      </w:r>
      <w:r w:rsidR="00D82967">
        <w:rPr>
          <w:rFonts w:ascii="Arial" w:hAnsi="Arial" w:cs="Arial"/>
          <w:sz w:val="22"/>
          <w:szCs w:val="22"/>
        </w:rPr>
        <w:t>Kupujícímu</w:t>
      </w:r>
      <w:r w:rsidRPr="00024ED1">
        <w:rPr>
          <w:rFonts w:ascii="Arial" w:hAnsi="Arial" w:cs="Arial"/>
          <w:sz w:val="22"/>
          <w:szCs w:val="22"/>
        </w:rPr>
        <w:t xml:space="preserve"> dodáno s veškerou originální dokumentací, příslušenstvím a licenčními dokumenty, pokud takové existují, tedy ve formě standardně poskytované primárním výrobcem </w:t>
      </w:r>
      <w:r>
        <w:rPr>
          <w:rFonts w:ascii="Arial" w:hAnsi="Arial" w:cs="Arial"/>
          <w:sz w:val="22"/>
          <w:szCs w:val="22"/>
        </w:rPr>
        <w:t xml:space="preserve">Zboží, </w:t>
      </w:r>
      <w:r w:rsidRPr="007178D3">
        <w:rPr>
          <w:rFonts w:ascii="Arial" w:hAnsi="Arial" w:cs="Arial"/>
          <w:bCs/>
          <w:sz w:val="22"/>
          <w:szCs w:val="22"/>
        </w:rPr>
        <w:t>návod</w:t>
      </w:r>
      <w:r>
        <w:rPr>
          <w:rFonts w:ascii="Arial" w:hAnsi="Arial" w:cs="Arial"/>
          <w:bCs/>
          <w:sz w:val="22"/>
          <w:szCs w:val="22"/>
        </w:rPr>
        <w:t>em</w:t>
      </w:r>
      <w:r w:rsidRPr="007178D3">
        <w:rPr>
          <w:rFonts w:ascii="Arial" w:hAnsi="Arial" w:cs="Arial"/>
          <w:bCs/>
          <w:sz w:val="22"/>
          <w:szCs w:val="22"/>
        </w:rPr>
        <w:t xml:space="preserve"> na obsluhu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4FF114C" w14:textId="74979992" w:rsidR="002268A3" w:rsidRDefault="00730636" w:rsidP="00730636">
      <w:pPr>
        <w:pStyle w:val="Zkladntext2"/>
        <w:numPr>
          <w:ilvl w:val="0"/>
          <w:numId w:val="15"/>
        </w:numPr>
        <w:tabs>
          <w:tab w:val="left" w:pos="851"/>
        </w:tabs>
        <w:spacing w:before="60" w:after="60"/>
        <w:ind w:left="357" w:hanging="357"/>
        <w:rPr>
          <w:rFonts w:ascii="Arial" w:hAnsi="Arial" w:cs="Arial"/>
          <w:sz w:val="22"/>
          <w:szCs w:val="22"/>
        </w:rPr>
      </w:pPr>
      <w:r w:rsidRPr="00066E29">
        <w:rPr>
          <w:rFonts w:ascii="Arial" w:hAnsi="Arial" w:cs="Arial"/>
          <w:sz w:val="22"/>
          <w:szCs w:val="22"/>
        </w:rPr>
        <w:t xml:space="preserve">Prodlení </w:t>
      </w:r>
      <w:r>
        <w:rPr>
          <w:rFonts w:ascii="Arial" w:hAnsi="Arial" w:cs="Arial"/>
          <w:sz w:val="22"/>
          <w:szCs w:val="22"/>
        </w:rPr>
        <w:t>Prodávající</w:t>
      </w:r>
      <w:r w:rsidRPr="00066E29">
        <w:rPr>
          <w:rFonts w:ascii="Arial" w:hAnsi="Arial" w:cs="Arial"/>
          <w:sz w:val="22"/>
          <w:szCs w:val="22"/>
        </w:rPr>
        <w:t xml:space="preserve">ho s dodáním kompletního a funkčního </w:t>
      </w:r>
      <w:r>
        <w:rPr>
          <w:rFonts w:ascii="Arial" w:hAnsi="Arial" w:cs="Arial"/>
          <w:sz w:val="22"/>
          <w:szCs w:val="22"/>
        </w:rPr>
        <w:t>Zboží</w:t>
      </w:r>
      <w:r w:rsidRPr="00066E29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Smlouv</w:t>
      </w:r>
      <w:r w:rsidRPr="00066E29">
        <w:rPr>
          <w:rFonts w:ascii="Arial" w:hAnsi="Arial" w:cs="Arial"/>
          <w:sz w:val="22"/>
          <w:szCs w:val="22"/>
        </w:rPr>
        <w:t xml:space="preserve">y delší jak 10 dnů se považuje za podstatné porušení této </w:t>
      </w:r>
      <w:r>
        <w:rPr>
          <w:rFonts w:ascii="Arial" w:hAnsi="Arial" w:cs="Arial"/>
          <w:sz w:val="22"/>
          <w:szCs w:val="22"/>
        </w:rPr>
        <w:t>Smlouv</w:t>
      </w:r>
      <w:r w:rsidRPr="00066E2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022267CF" w14:textId="77777777" w:rsidR="00DC27D0" w:rsidRDefault="00DC27D0" w:rsidP="004A2C06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2DCA163" w14:textId="63279F98" w:rsidR="00730636" w:rsidRDefault="00730636" w:rsidP="00730636">
      <w:pPr>
        <w:pStyle w:val="Zkladntext2"/>
        <w:tabs>
          <w:tab w:val="left" w:pos="851"/>
        </w:tabs>
        <w:spacing w:before="60" w:after="60"/>
        <w:ind w:left="425"/>
        <w:jc w:val="center"/>
        <w:rPr>
          <w:rFonts w:ascii="Arial" w:hAnsi="Arial" w:cs="Arial"/>
          <w:b/>
          <w:sz w:val="22"/>
          <w:szCs w:val="22"/>
        </w:rPr>
      </w:pPr>
      <w:r w:rsidRPr="00DF038E">
        <w:rPr>
          <w:rFonts w:ascii="Arial" w:hAnsi="Arial" w:cs="Arial"/>
          <w:b/>
          <w:sz w:val="22"/>
          <w:szCs w:val="22"/>
        </w:rPr>
        <w:t>V. Cena a platební podmínky</w:t>
      </w:r>
    </w:p>
    <w:p w14:paraId="00DC61D2" w14:textId="77777777" w:rsidR="00341D31" w:rsidRDefault="00341D31" w:rsidP="001438C3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433734D" w14:textId="33076F69" w:rsidR="006A2E5B" w:rsidRPr="008C431C" w:rsidRDefault="006A2E5B" w:rsidP="006A2E5B">
      <w:pPr>
        <w:numPr>
          <w:ilvl w:val="0"/>
          <w:numId w:val="37"/>
        </w:numPr>
        <w:tabs>
          <w:tab w:val="left" w:pos="851"/>
        </w:tabs>
        <w:suppressAutoHyphens w:val="0"/>
        <w:spacing w:before="60" w:after="6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bookmarkStart w:id="0" w:name="_Ref357012682"/>
      <w:permStart w:id="1847468750" w:edGrp="everyone"/>
      <w:r w:rsidRPr="008C431C">
        <w:rPr>
          <w:rFonts w:ascii="Arial" w:hAnsi="Arial" w:cs="Arial"/>
          <w:b/>
          <w:sz w:val="22"/>
          <w:szCs w:val="22"/>
        </w:rPr>
        <w:t xml:space="preserve">Celková Cena </w:t>
      </w:r>
      <w:r>
        <w:rPr>
          <w:rFonts w:ascii="Arial" w:hAnsi="Arial" w:cs="Arial"/>
          <w:b/>
          <w:sz w:val="22"/>
          <w:szCs w:val="22"/>
        </w:rPr>
        <w:t xml:space="preserve">za Zboží </w:t>
      </w:r>
      <w:r w:rsidRPr="008C431C">
        <w:rPr>
          <w:rFonts w:ascii="Arial" w:hAnsi="Arial" w:cs="Arial"/>
          <w:b/>
          <w:sz w:val="22"/>
          <w:szCs w:val="22"/>
        </w:rPr>
        <w:t>je stanovena ve výši…… …</w:t>
      </w:r>
      <w:proofErr w:type="gramStart"/>
      <w:r w:rsidRPr="008C431C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8C431C">
        <w:rPr>
          <w:rFonts w:ascii="Arial" w:hAnsi="Arial" w:cs="Arial"/>
          <w:b/>
          <w:sz w:val="22"/>
          <w:szCs w:val="22"/>
        </w:rPr>
        <w:t>. (</w:t>
      </w:r>
      <w:r w:rsidRPr="006A2E5B">
        <w:rPr>
          <w:rFonts w:ascii="Arial" w:hAnsi="Arial" w:cs="Arial"/>
          <w:b/>
          <w:i/>
          <w:iCs/>
          <w:sz w:val="22"/>
          <w:szCs w:val="22"/>
        </w:rPr>
        <w:t>doplní Prodávající</w:t>
      </w:r>
      <w:r w:rsidRPr="008C431C">
        <w:rPr>
          <w:rFonts w:ascii="Arial" w:hAnsi="Arial" w:cs="Arial"/>
          <w:b/>
          <w:sz w:val="22"/>
          <w:szCs w:val="22"/>
        </w:rPr>
        <w:t>) Kč bez DPH</w:t>
      </w:r>
    </w:p>
    <w:p w14:paraId="44DB0054" w14:textId="77777777" w:rsidR="006A2E5B" w:rsidRPr="008C431C" w:rsidRDefault="006A2E5B" w:rsidP="006A2E5B">
      <w:pPr>
        <w:tabs>
          <w:tab w:val="left" w:pos="851"/>
        </w:tabs>
        <w:suppressAutoHyphens w:val="0"/>
        <w:spacing w:before="60" w:after="60"/>
        <w:ind w:firstLine="425"/>
        <w:jc w:val="both"/>
        <w:rPr>
          <w:rFonts w:ascii="Arial" w:hAnsi="Arial" w:cs="Arial"/>
          <w:bCs/>
          <w:sz w:val="22"/>
          <w:szCs w:val="22"/>
        </w:rPr>
      </w:pPr>
      <w:r w:rsidRPr="008C431C">
        <w:rPr>
          <w:rFonts w:ascii="Arial" w:hAnsi="Arial" w:cs="Arial"/>
          <w:bCs/>
          <w:sz w:val="22"/>
          <w:szCs w:val="22"/>
        </w:rPr>
        <w:t>DPH (21 %) ................................................ (</w:t>
      </w:r>
      <w:r w:rsidRPr="006A2E5B">
        <w:rPr>
          <w:rFonts w:ascii="Arial" w:hAnsi="Arial" w:cs="Arial"/>
          <w:bCs/>
          <w:i/>
          <w:iCs/>
          <w:sz w:val="22"/>
          <w:szCs w:val="22"/>
        </w:rPr>
        <w:t>doplní Prodávající</w:t>
      </w:r>
      <w:r w:rsidRPr="008C431C">
        <w:rPr>
          <w:rFonts w:ascii="Arial" w:hAnsi="Arial" w:cs="Arial"/>
          <w:bCs/>
          <w:sz w:val="22"/>
          <w:szCs w:val="22"/>
        </w:rPr>
        <w:t>) Kč</w:t>
      </w:r>
    </w:p>
    <w:p w14:paraId="20A86890" w14:textId="77777777" w:rsidR="006A2E5B" w:rsidRPr="008C431C" w:rsidRDefault="006A2E5B" w:rsidP="006A2E5B">
      <w:pPr>
        <w:tabs>
          <w:tab w:val="left" w:pos="851"/>
        </w:tabs>
        <w:suppressAutoHyphens w:val="0"/>
        <w:spacing w:before="60" w:after="60"/>
        <w:ind w:firstLine="425"/>
        <w:jc w:val="both"/>
        <w:rPr>
          <w:rFonts w:ascii="Arial" w:hAnsi="Arial" w:cs="Arial"/>
          <w:bCs/>
          <w:sz w:val="22"/>
          <w:szCs w:val="22"/>
        </w:rPr>
      </w:pPr>
      <w:r w:rsidRPr="008C431C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</w:t>
      </w:r>
    </w:p>
    <w:p w14:paraId="77C0322D" w14:textId="77777777" w:rsidR="006A2E5B" w:rsidRPr="008C431C" w:rsidRDefault="006A2E5B" w:rsidP="006A2E5B">
      <w:pPr>
        <w:tabs>
          <w:tab w:val="left" w:pos="851"/>
        </w:tabs>
        <w:suppressAutoHyphens w:val="0"/>
        <w:spacing w:before="60" w:after="60"/>
        <w:ind w:firstLine="425"/>
        <w:jc w:val="both"/>
        <w:rPr>
          <w:rFonts w:ascii="Arial" w:hAnsi="Arial" w:cs="Arial"/>
          <w:bCs/>
          <w:sz w:val="22"/>
          <w:szCs w:val="22"/>
        </w:rPr>
      </w:pPr>
      <w:r w:rsidRPr="008C431C">
        <w:rPr>
          <w:rFonts w:ascii="Arial" w:hAnsi="Arial" w:cs="Arial"/>
          <w:bCs/>
          <w:sz w:val="22"/>
          <w:szCs w:val="22"/>
        </w:rPr>
        <w:t>Celková cena včetně DPH …………………………………Kč (</w:t>
      </w:r>
      <w:r w:rsidRPr="006A2E5B">
        <w:rPr>
          <w:rFonts w:ascii="Arial" w:hAnsi="Arial" w:cs="Arial"/>
          <w:bCs/>
          <w:i/>
          <w:iCs/>
          <w:sz w:val="22"/>
          <w:szCs w:val="22"/>
        </w:rPr>
        <w:t>doplní Prodávající</w:t>
      </w:r>
      <w:r w:rsidRPr="008C431C">
        <w:rPr>
          <w:rFonts w:ascii="Arial" w:hAnsi="Arial" w:cs="Arial"/>
          <w:bCs/>
          <w:sz w:val="22"/>
          <w:szCs w:val="22"/>
        </w:rPr>
        <w:t>)</w:t>
      </w:r>
    </w:p>
    <w:p w14:paraId="2351EEB2" w14:textId="77777777" w:rsidR="006A2E5B" w:rsidRPr="008C431C" w:rsidRDefault="006A2E5B" w:rsidP="006A2E5B">
      <w:pPr>
        <w:tabs>
          <w:tab w:val="left" w:pos="851"/>
        </w:tabs>
        <w:suppressAutoHyphens w:val="0"/>
        <w:spacing w:before="60" w:after="60"/>
        <w:ind w:firstLine="425"/>
        <w:jc w:val="both"/>
        <w:rPr>
          <w:rFonts w:ascii="Arial" w:hAnsi="Arial" w:cs="Arial"/>
          <w:bCs/>
          <w:sz w:val="22"/>
          <w:szCs w:val="22"/>
        </w:rPr>
      </w:pPr>
      <w:r w:rsidRPr="008C431C">
        <w:rPr>
          <w:rFonts w:ascii="Arial" w:hAnsi="Arial" w:cs="Arial"/>
          <w:bCs/>
          <w:sz w:val="22"/>
          <w:szCs w:val="22"/>
        </w:rPr>
        <w:t>(slovy ……… ……………</w:t>
      </w:r>
      <w:proofErr w:type="gramStart"/>
      <w:r w:rsidRPr="008C431C">
        <w:rPr>
          <w:rFonts w:ascii="Arial" w:hAnsi="Arial" w:cs="Arial"/>
          <w:bCs/>
          <w:sz w:val="22"/>
          <w:szCs w:val="22"/>
        </w:rPr>
        <w:t>...(</w:t>
      </w:r>
      <w:proofErr w:type="gramEnd"/>
      <w:r w:rsidRPr="006A2E5B">
        <w:rPr>
          <w:rFonts w:ascii="Arial" w:hAnsi="Arial" w:cs="Arial"/>
          <w:bCs/>
          <w:i/>
          <w:iCs/>
          <w:sz w:val="22"/>
          <w:szCs w:val="22"/>
        </w:rPr>
        <w:t>doplní Prodávající</w:t>
      </w:r>
      <w:r w:rsidRPr="008C431C">
        <w:rPr>
          <w:rFonts w:ascii="Arial" w:hAnsi="Arial" w:cs="Arial"/>
          <w:bCs/>
          <w:sz w:val="22"/>
          <w:szCs w:val="22"/>
        </w:rPr>
        <w:t>) korun českých).</w:t>
      </w:r>
    </w:p>
    <w:permEnd w:id="1847468750"/>
    <w:p w14:paraId="2B59A81D" w14:textId="2D4F6C95" w:rsidR="002C69B7" w:rsidRDefault="002C69B7" w:rsidP="002C69B7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obsahuje veškeré náklady Prodávajícího nezbytné k řádnému a včasnému dodání Zboží. Cena obsahuje mimo vlastní dodávky zejména i náklady na dopravu Zboží na místo plnění, pojištění na místo plnění, vlivu změn kurzů české měny vůči zahraničním měnám, balného, cla, prohlášení o shodě, recyklačního </w:t>
      </w:r>
      <w:r w:rsidR="00F37B8A">
        <w:rPr>
          <w:rFonts w:ascii="Arial" w:hAnsi="Arial" w:cs="Arial"/>
          <w:sz w:val="22"/>
          <w:szCs w:val="22"/>
        </w:rPr>
        <w:t>poplatku</w:t>
      </w:r>
      <w:r>
        <w:rPr>
          <w:rFonts w:ascii="Arial" w:hAnsi="Arial" w:cs="Arial"/>
          <w:sz w:val="22"/>
          <w:szCs w:val="22"/>
        </w:rPr>
        <w:t xml:space="preserve"> apod.</w:t>
      </w:r>
    </w:p>
    <w:p w14:paraId="03F32C6D" w14:textId="5AA7A93D" w:rsidR="00FB7A38" w:rsidRPr="00FB7A38" w:rsidRDefault="00FB7A38" w:rsidP="00FB7A38">
      <w:pPr>
        <w:numPr>
          <w:ilvl w:val="0"/>
          <w:numId w:val="14"/>
        </w:numPr>
        <w:tabs>
          <w:tab w:val="left" w:pos="851"/>
        </w:tabs>
        <w:suppressAutoHyphens w:val="0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uhradí cenu Zboží po dodání Zboží Prodávajícím a převzetím Zboží Kupujícím na základě předávacího protokolu a vystavené faktury, přičemž podkladem pro vystavení faktury je předávací protokol.</w:t>
      </w:r>
    </w:p>
    <w:p w14:paraId="61C3CDE3" w14:textId="12774087" w:rsidR="003D6FA1" w:rsidRDefault="00730636" w:rsidP="003D6FA1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72FCA">
        <w:rPr>
          <w:rFonts w:ascii="Arial" w:hAnsi="Arial" w:cs="Arial"/>
          <w:sz w:val="22"/>
          <w:szCs w:val="22"/>
        </w:rPr>
        <w:t>Celková cena je cenou nejvýše přípustnou a může být změněna pouze, pokud po podpisu Smlouvy a před termínem dodání Zboží dojde ke změnám sazeb DPH. Obě strany následně dohodnou změnu sjednané ceny písemnou formou dodatku ke Smlouvě.</w:t>
      </w:r>
      <w:bookmarkEnd w:id="0"/>
    </w:p>
    <w:p w14:paraId="0B71C348" w14:textId="6989AD22" w:rsidR="003D6FA1" w:rsidRDefault="003D6FA1" w:rsidP="003D6FA1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3D6FA1">
        <w:rPr>
          <w:rFonts w:ascii="Arial" w:hAnsi="Arial" w:cs="Arial"/>
          <w:sz w:val="22"/>
          <w:szCs w:val="22"/>
        </w:rPr>
        <w:t xml:space="preserve">Cena za provedení Předmětu plnění je splatná na základě daňových dokladů (faktur) vystavených </w:t>
      </w:r>
      <w:r w:rsidRPr="003D6FA1">
        <w:rPr>
          <w:rFonts w:ascii="Arial" w:eastAsia="Arial Unicode MS" w:hAnsi="Arial" w:cs="Arial"/>
          <w:sz w:val="22"/>
          <w:szCs w:val="22"/>
          <w:lang w:eastAsia="cs-CZ"/>
        </w:rPr>
        <w:t>Zhotovitelem</w:t>
      </w:r>
      <w:r w:rsidRPr="003D6FA1">
        <w:rPr>
          <w:rFonts w:ascii="Arial" w:hAnsi="Arial" w:cs="Arial"/>
          <w:sz w:val="22"/>
          <w:szCs w:val="22"/>
        </w:rPr>
        <w:t xml:space="preserve"> a doručených na adresu Objednatele v listinné či elektronické formě. Každá faktura musí obsahovat náležitosti daňového dokladu v souladu s ustanovením § 29 zákona č. 235/2004 Sb., o dani z přidané hodnoty, ve znění pozdějších předpisů (dále jen „</w:t>
      </w:r>
      <w:r w:rsidRPr="003D6FA1">
        <w:rPr>
          <w:rFonts w:ascii="Arial" w:hAnsi="Arial" w:cs="Arial"/>
          <w:b/>
          <w:sz w:val="22"/>
          <w:szCs w:val="22"/>
        </w:rPr>
        <w:t>ZDPH</w:t>
      </w:r>
      <w:r w:rsidRPr="003D6FA1">
        <w:rPr>
          <w:rFonts w:ascii="Arial" w:hAnsi="Arial" w:cs="Arial"/>
          <w:sz w:val="22"/>
          <w:szCs w:val="22"/>
        </w:rPr>
        <w:t>“) a zákona č. 563/1991 Sb., o účetnictví, ve znění pozdějších předpisů (dále jen „</w:t>
      </w:r>
      <w:r w:rsidRPr="003D6FA1">
        <w:rPr>
          <w:rFonts w:ascii="Arial" w:hAnsi="Arial" w:cs="Arial"/>
          <w:b/>
          <w:sz w:val="22"/>
          <w:szCs w:val="22"/>
        </w:rPr>
        <w:t>ZOÚ</w:t>
      </w:r>
      <w:r w:rsidRPr="003D6FA1">
        <w:rPr>
          <w:rFonts w:ascii="Arial" w:hAnsi="Arial" w:cs="Arial"/>
          <w:sz w:val="22"/>
          <w:szCs w:val="22"/>
        </w:rPr>
        <w:t xml:space="preserve">“). </w:t>
      </w:r>
    </w:p>
    <w:p w14:paraId="07A71605" w14:textId="573CE30F" w:rsidR="00320C26" w:rsidRPr="00320C26" w:rsidRDefault="00320C26" w:rsidP="00320C26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20C26">
        <w:rPr>
          <w:rFonts w:ascii="Arial" w:hAnsi="Arial" w:cs="Arial"/>
          <w:sz w:val="22"/>
          <w:szCs w:val="22"/>
        </w:rPr>
        <w:lastRenderedPageBreak/>
        <w:t xml:space="preserve">Fakturace bude provedena po dokončení a protokolárním předání </w:t>
      </w:r>
      <w:r>
        <w:rPr>
          <w:rFonts w:ascii="Arial" w:hAnsi="Arial" w:cs="Arial"/>
          <w:sz w:val="22"/>
          <w:szCs w:val="22"/>
        </w:rPr>
        <w:t>Zboží</w:t>
      </w:r>
      <w:r w:rsidRPr="00320C26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>všech potřebných dokladů dle této Smlouvy a dokladů</w:t>
      </w:r>
      <w:r w:rsidRPr="00320C26">
        <w:rPr>
          <w:rFonts w:ascii="Arial" w:hAnsi="Arial" w:cs="Arial"/>
          <w:sz w:val="22"/>
          <w:szCs w:val="22"/>
        </w:rPr>
        <w:t xml:space="preserve">, jejichž nutnost vzešla z průběhu </w:t>
      </w:r>
      <w:r>
        <w:rPr>
          <w:rFonts w:ascii="Arial" w:hAnsi="Arial" w:cs="Arial"/>
          <w:sz w:val="22"/>
          <w:szCs w:val="22"/>
        </w:rPr>
        <w:t>dodávky.</w:t>
      </w:r>
    </w:p>
    <w:p w14:paraId="3BD8CF8C" w14:textId="03182288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 xml:space="preserve">Prodávajícím </w:t>
      </w:r>
      <w:r w:rsidRPr="00AC7C58">
        <w:rPr>
          <w:rFonts w:ascii="Arial" w:hAnsi="Arial" w:cs="Arial"/>
          <w:sz w:val="22"/>
          <w:szCs w:val="22"/>
        </w:rPr>
        <w:t xml:space="preserve">vystavená faktura nebude obsahovat všechny náležitosti dle </w:t>
      </w:r>
      <w:r w:rsidR="00F37B8A">
        <w:rPr>
          <w:rFonts w:ascii="Arial" w:hAnsi="Arial" w:cs="Arial"/>
          <w:sz w:val="22"/>
          <w:szCs w:val="22"/>
        </w:rPr>
        <w:t xml:space="preserve">čl. V. odst. </w:t>
      </w:r>
      <w:r w:rsidR="00FB7A38">
        <w:rPr>
          <w:rFonts w:ascii="Arial" w:hAnsi="Arial" w:cs="Arial"/>
          <w:sz w:val="22"/>
          <w:szCs w:val="22"/>
        </w:rPr>
        <w:t>5</w:t>
      </w:r>
      <w:r w:rsidR="00F37B8A">
        <w:rPr>
          <w:rFonts w:ascii="Arial" w:hAnsi="Arial" w:cs="Arial"/>
          <w:sz w:val="22"/>
          <w:szCs w:val="22"/>
        </w:rPr>
        <w:t xml:space="preserve"> a </w:t>
      </w:r>
      <w:r w:rsidR="00FB7A38">
        <w:rPr>
          <w:rFonts w:ascii="Arial" w:hAnsi="Arial" w:cs="Arial"/>
          <w:sz w:val="22"/>
          <w:szCs w:val="22"/>
        </w:rPr>
        <w:t>6</w:t>
      </w:r>
      <w:r w:rsidR="00F37B8A">
        <w:rPr>
          <w:rFonts w:ascii="Arial" w:hAnsi="Arial" w:cs="Arial"/>
          <w:sz w:val="22"/>
          <w:szCs w:val="22"/>
        </w:rPr>
        <w:t xml:space="preserve"> této Smlouvy</w:t>
      </w:r>
      <w:r w:rsidRPr="00AC7C58">
        <w:rPr>
          <w:rFonts w:ascii="Arial" w:hAnsi="Arial" w:cs="Arial"/>
          <w:sz w:val="22"/>
          <w:szCs w:val="22"/>
        </w:rPr>
        <w:t xml:space="preserve"> nebo nebude splňovat náležitosti daňového dokladu, je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oprávněn ve lhůtě do deseti pracovních dnů od jejího obdržení fakturu vrátit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k opravě či doplnění. Lhůta splatnosti ceny v takovémto případě počíná běžet ode dne doručení opravené nebo doplněné faktury </w:t>
      </w:r>
      <w:r>
        <w:rPr>
          <w:rFonts w:ascii="Arial" w:hAnsi="Arial" w:cs="Arial"/>
          <w:sz w:val="22"/>
          <w:szCs w:val="22"/>
        </w:rPr>
        <w:t>Kupujícímu</w:t>
      </w:r>
      <w:r w:rsidRPr="00AC7C58">
        <w:rPr>
          <w:rFonts w:ascii="Arial" w:hAnsi="Arial" w:cs="Arial"/>
          <w:sz w:val="22"/>
          <w:szCs w:val="22"/>
        </w:rPr>
        <w:t>.</w:t>
      </w:r>
      <w:r w:rsidR="00856333">
        <w:rPr>
          <w:rFonts w:ascii="Arial" w:hAnsi="Arial" w:cs="Arial"/>
          <w:sz w:val="22"/>
          <w:szCs w:val="22"/>
        </w:rPr>
        <w:t xml:space="preserve"> </w:t>
      </w:r>
      <w:r w:rsidRPr="00AC7C58">
        <w:rPr>
          <w:rFonts w:ascii="Arial" w:hAnsi="Arial" w:cs="Arial"/>
          <w:sz w:val="22"/>
          <w:szCs w:val="22"/>
        </w:rPr>
        <w:t xml:space="preserve">Nevrátí-li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Prodávajícímu</w:t>
      </w:r>
      <w:r w:rsidRPr="00AC7C58">
        <w:rPr>
          <w:rFonts w:ascii="Arial" w:hAnsi="Arial" w:cs="Arial"/>
          <w:sz w:val="22"/>
          <w:szCs w:val="22"/>
        </w:rPr>
        <w:t xml:space="preserve"> fakturu ve lhůtě specifikované v tomto odstavci, má se za to, že k faktuře </w:t>
      </w:r>
      <w:r>
        <w:rPr>
          <w:rFonts w:ascii="Arial" w:hAnsi="Arial" w:cs="Arial"/>
          <w:sz w:val="22"/>
          <w:szCs w:val="22"/>
        </w:rPr>
        <w:t>Kupující</w:t>
      </w:r>
      <w:r w:rsidRPr="00AC7C58">
        <w:rPr>
          <w:rFonts w:ascii="Arial" w:hAnsi="Arial" w:cs="Arial"/>
          <w:sz w:val="22"/>
          <w:szCs w:val="22"/>
        </w:rPr>
        <w:t xml:space="preserve"> nemá výhrady.</w:t>
      </w:r>
    </w:p>
    <w:p w14:paraId="079EF498" w14:textId="113C9416" w:rsidR="00730636" w:rsidRPr="002E5422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E5422">
        <w:rPr>
          <w:rFonts w:ascii="Arial" w:hAnsi="Arial" w:cs="Arial"/>
          <w:color w:val="000000" w:themeColor="text1"/>
          <w:sz w:val="22"/>
          <w:szCs w:val="22"/>
        </w:rPr>
        <w:t>Splatnost faktur</w:t>
      </w:r>
      <w:r w:rsidR="00F37B8A">
        <w:rPr>
          <w:rFonts w:ascii="Arial" w:hAnsi="Arial" w:cs="Arial"/>
          <w:color w:val="000000" w:themeColor="text1"/>
          <w:sz w:val="22"/>
          <w:szCs w:val="22"/>
        </w:rPr>
        <w:t>y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činí </w:t>
      </w:r>
      <w:r w:rsidR="00BC17AA">
        <w:rPr>
          <w:rFonts w:ascii="Arial" w:hAnsi="Arial" w:cs="Arial"/>
          <w:color w:val="000000" w:themeColor="text1"/>
          <w:sz w:val="22"/>
          <w:szCs w:val="22"/>
        </w:rPr>
        <w:t>14</w:t>
      </w:r>
      <w:r w:rsidRPr="002E5422">
        <w:rPr>
          <w:rFonts w:ascii="Arial" w:hAnsi="Arial" w:cs="Arial"/>
          <w:color w:val="000000" w:themeColor="text1"/>
          <w:sz w:val="22"/>
          <w:szCs w:val="22"/>
        </w:rPr>
        <w:t xml:space="preserve"> dnů ode dne jejího doručení Kupujícímu.</w:t>
      </w:r>
    </w:p>
    <w:p w14:paraId="781A30AD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není oprávněn požadovat zálohové platby.</w:t>
      </w:r>
    </w:p>
    <w:p w14:paraId="2DD1568B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stran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>y vznikne nár</w:t>
      </w:r>
      <w:r>
        <w:rPr>
          <w:rFonts w:ascii="Arial" w:hAnsi="Arial" w:cs="Arial"/>
          <w:sz w:val="22"/>
          <w:szCs w:val="22"/>
        </w:rPr>
        <w:t>ok na zaplacení smluvní pokuty,</w:t>
      </w:r>
      <w:r w:rsidRPr="00AC7C58">
        <w:rPr>
          <w:rFonts w:ascii="Arial" w:hAnsi="Arial" w:cs="Arial"/>
          <w:sz w:val="22"/>
          <w:szCs w:val="22"/>
        </w:rPr>
        <w:t xml:space="preserve"> zašle tato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strana společně s výzvou k uhrazení pokuty dle této </w:t>
      </w:r>
      <w:r>
        <w:rPr>
          <w:rFonts w:ascii="Arial" w:hAnsi="Arial" w:cs="Arial"/>
          <w:sz w:val="22"/>
          <w:szCs w:val="22"/>
        </w:rPr>
        <w:t>Smlouv</w:t>
      </w:r>
      <w:r w:rsidRPr="00AC7C58">
        <w:rPr>
          <w:rFonts w:ascii="Arial" w:hAnsi="Arial" w:cs="Arial"/>
          <w:sz w:val="22"/>
          <w:szCs w:val="22"/>
        </w:rPr>
        <w:t xml:space="preserve">y fakturu na částku ve výši smluvní pokuty splňující náležitosti daňového dokladu podle ZDPH a účetního dokladu podle ZOÚ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52F1D57B" w14:textId="1D2F6ACA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AC7C58">
        <w:rPr>
          <w:rFonts w:ascii="Arial" w:hAnsi="Arial" w:cs="Arial"/>
          <w:sz w:val="22"/>
          <w:szCs w:val="22"/>
        </w:rPr>
        <w:t xml:space="preserve">V případě, že některé ze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 xml:space="preserve">mluvní straně písemné vyúčtování – fakturu s náležitostmi účetního dokladu podle ZDPH a ZOÚ s přesnou výší požadované náhrady, popisem </w:t>
      </w:r>
      <w:r w:rsidR="00F37B8A" w:rsidRPr="00AC7C58">
        <w:rPr>
          <w:rFonts w:ascii="Arial" w:hAnsi="Arial" w:cs="Arial"/>
          <w:sz w:val="22"/>
          <w:szCs w:val="22"/>
        </w:rPr>
        <w:t>vady,</w:t>
      </w:r>
      <w:r w:rsidRPr="00AC7C58">
        <w:rPr>
          <w:rFonts w:ascii="Arial" w:hAnsi="Arial" w:cs="Arial"/>
          <w:sz w:val="22"/>
          <w:szCs w:val="22"/>
        </w:rPr>
        <w:t xml:space="preserve"> popř. jiné události, jíž škoda vznikla a odkazem na konkrétní povinnost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strany, jejíž porušení způsobilo vznik škod</w:t>
      </w:r>
      <w:r>
        <w:rPr>
          <w:rFonts w:ascii="Arial" w:hAnsi="Arial" w:cs="Arial"/>
          <w:sz w:val="22"/>
          <w:szCs w:val="22"/>
        </w:rPr>
        <w:t>y. Náhrada škody je splatná do 3</w:t>
      </w:r>
      <w:r w:rsidRPr="00AC7C58">
        <w:rPr>
          <w:rFonts w:ascii="Arial" w:hAnsi="Arial" w:cs="Arial"/>
          <w:sz w:val="22"/>
          <w:szCs w:val="22"/>
        </w:rPr>
        <w:t xml:space="preserve">0 dnů ode dne doručení řádného vyúčtování druhé </w:t>
      </w:r>
      <w:r>
        <w:rPr>
          <w:rFonts w:ascii="Arial" w:hAnsi="Arial" w:cs="Arial"/>
          <w:sz w:val="22"/>
          <w:szCs w:val="22"/>
        </w:rPr>
        <w:t>S</w:t>
      </w:r>
      <w:r w:rsidRPr="00AC7C58">
        <w:rPr>
          <w:rFonts w:ascii="Arial" w:hAnsi="Arial" w:cs="Arial"/>
          <w:sz w:val="22"/>
          <w:szCs w:val="22"/>
        </w:rPr>
        <w:t>mluvní straně.</w:t>
      </w:r>
    </w:p>
    <w:p w14:paraId="2297B85C" w14:textId="77777777" w:rsidR="00730636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uhradí sjednanou cenu na základě vystavené faktury převodem na bankovní účet Prodávajícího, který je uveden v záhlaví Smlouvy nebo na faktuře.</w:t>
      </w:r>
    </w:p>
    <w:p w14:paraId="0E0C435E" w14:textId="1F442B59" w:rsidR="00730636" w:rsidRPr="00121A62" w:rsidRDefault="00730636" w:rsidP="00730636">
      <w:pPr>
        <w:pStyle w:val="Zkladntext2"/>
        <w:numPr>
          <w:ilvl w:val="0"/>
          <w:numId w:val="14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404264162"/>
      <w:r w:rsidRPr="001A77C2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1A77C2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1A77C2">
        <w:rPr>
          <w:rFonts w:ascii="Arial" w:hAnsi="Arial" w:cs="Arial"/>
          <w:sz w:val="22"/>
          <w:szCs w:val="22"/>
        </w:rPr>
        <w:t xml:space="preserve">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1A77C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  <w:r w:rsidR="00DC27D0">
        <w:rPr>
          <w:rFonts w:ascii="Arial" w:hAnsi="Arial" w:cs="Arial"/>
          <w:sz w:val="22"/>
          <w:szCs w:val="22"/>
        </w:rPr>
        <w:tab/>
      </w:r>
      <w:r w:rsidR="00DC27D0">
        <w:rPr>
          <w:rFonts w:ascii="Arial" w:hAnsi="Arial" w:cs="Arial"/>
          <w:sz w:val="22"/>
          <w:szCs w:val="22"/>
        </w:rPr>
        <w:br/>
      </w:r>
    </w:p>
    <w:p w14:paraId="78A23283" w14:textId="71CF4340" w:rsidR="00DC27D0" w:rsidRDefault="00730636" w:rsidP="004A2C0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VI. </w:t>
      </w:r>
      <w:bookmarkEnd w:id="1"/>
      <w:r w:rsidRPr="00474EA2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>Zboží</w:t>
      </w:r>
      <w:r w:rsidRPr="00474EA2">
        <w:rPr>
          <w:rFonts w:ascii="Arial" w:hAnsi="Arial" w:cs="Arial"/>
          <w:b/>
          <w:sz w:val="22"/>
          <w:szCs w:val="22"/>
        </w:rPr>
        <w:t xml:space="preserve">, záruční </w:t>
      </w:r>
      <w:r>
        <w:rPr>
          <w:rFonts w:ascii="Arial" w:hAnsi="Arial" w:cs="Arial"/>
          <w:b/>
          <w:sz w:val="22"/>
          <w:szCs w:val="22"/>
        </w:rPr>
        <w:t xml:space="preserve">a servisní </w:t>
      </w:r>
      <w:r w:rsidRPr="00474EA2">
        <w:rPr>
          <w:rFonts w:ascii="Arial" w:hAnsi="Arial" w:cs="Arial"/>
          <w:b/>
          <w:sz w:val="22"/>
          <w:szCs w:val="22"/>
        </w:rPr>
        <w:t>podmínky</w:t>
      </w:r>
    </w:p>
    <w:p w14:paraId="245AE12A" w14:textId="77777777" w:rsidR="00341D31" w:rsidRPr="00474EA2" w:rsidRDefault="00341D31" w:rsidP="0073063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66CF293" w14:textId="77777777" w:rsidR="00070F61" w:rsidRDefault="00730636" w:rsidP="00070F6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Toc357079845"/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odpovídá za věcné i právní vady, včetně vad skrytých, jež má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době jeho předání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mu, vady zjištěné v období mezi předáním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>mu a počátkem běhu záruční doby a vady zjištěné v záruční době.</w:t>
      </w:r>
      <w:bookmarkStart w:id="3" w:name="_Hlk181609056"/>
    </w:p>
    <w:p w14:paraId="2C8BF15D" w14:textId="62E3575D" w:rsidR="00070F61" w:rsidRDefault="00070F61" w:rsidP="00070F6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0F61">
        <w:rPr>
          <w:rFonts w:ascii="Arial" w:hAnsi="Arial" w:cs="Arial"/>
          <w:sz w:val="22"/>
          <w:szCs w:val="22"/>
        </w:rPr>
        <w:t xml:space="preserve">Prodávající poskytne Kupujícímu na Zboží </w:t>
      </w:r>
      <w:r w:rsidR="00B04A1F">
        <w:rPr>
          <w:rFonts w:ascii="Arial" w:hAnsi="Arial" w:cs="Arial"/>
          <w:sz w:val="22"/>
          <w:szCs w:val="22"/>
        </w:rPr>
        <w:t xml:space="preserve">prodlouženou </w:t>
      </w:r>
      <w:r w:rsidRPr="00070F61">
        <w:rPr>
          <w:rFonts w:ascii="Arial" w:hAnsi="Arial" w:cs="Arial"/>
          <w:sz w:val="22"/>
          <w:szCs w:val="22"/>
        </w:rPr>
        <w:t>záruku v délce:</w:t>
      </w:r>
    </w:p>
    <w:p w14:paraId="0FB74FF5" w14:textId="37773C27" w:rsidR="00070F61" w:rsidRDefault="00070F61" w:rsidP="00070F6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Mechanické části:</w:t>
      </w:r>
      <w:r>
        <w:rPr>
          <w:rFonts w:ascii="Arial" w:hAnsi="Arial" w:cs="Arial"/>
          <w:sz w:val="22"/>
          <w:szCs w:val="22"/>
        </w:rPr>
        <w:tab/>
      </w:r>
      <w:r w:rsidR="0088688A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měsíců</w:t>
      </w:r>
      <w:r w:rsidR="00B04A1F">
        <w:rPr>
          <w:rFonts w:ascii="Arial" w:hAnsi="Arial" w:cs="Arial"/>
          <w:sz w:val="22"/>
          <w:szCs w:val="22"/>
        </w:rPr>
        <w:t>/1</w:t>
      </w:r>
      <w:r w:rsidR="006A2E5B">
        <w:rPr>
          <w:rFonts w:ascii="Arial" w:hAnsi="Arial" w:cs="Arial"/>
          <w:sz w:val="22"/>
          <w:szCs w:val="22"/>
        </w:rPr>
        <w:t>0</w:t>
      </w:r>
      <w:r w:rsidR="00B04A1F">
        <w:rPr>
          <w:rFonts w:ascii="Arial" w:hAnsi="Arial" w:cs="Arial"/>
          <w:sz w:val="22"/>
          <w:szCs w:val="22"/>
        </w:rPr>
        <w:t>0 000 km</w:t>
      </w:r>
    </w:p>
    <w:p w14:paraId="06833550" w14:textId="0B25F2D4" w:rsidR="00070F61" w:rsidRDefault="00070F61" w:rsidP="00070F6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Prorezavění karosérie: </w:t>
      </w:r>
      <w:r>
        <w:rPr>
          <w:rFonts w:ascii="Arial" w:hAnsi="Arial" w:cs="Arial"/>
          <w:sz w:val="22"/>
          <w:szCs w:val="22"/>
        </w:rPr>
        <w:tab/>
      </w:r>
      <w:r w:rsidR="0088688A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měsíců</w:t>
      </w:r>
      <w:r w:rsidR="00B04A1F">
        <w:rPr>
          <w:rFonts w:ascii="Arial" w:hAnsi="Arial" w:cs="Arial"/>
          <w:sz w:val="22"/>
          <w:szCs w:val="22"/>
        </w:rPr>
        <w:t>/1</w:t>
      </w:r>
      <w:r w:rsidR="006A2E5B">
        <w:rPr>
          <w:rFonts w:ascii="Arial" w:hAnsi="Arial" w:cs="Arial"/>
          <w:sz w:val="22"/>
          <w:szCs w:val="22"/>
        </w:rPr>
        <w:t>0</w:t>
      </w:r>
      <w:r w:rsidR="00B04A1F">
        <w:rPr>
          <w:rFonts w:ascii="Arial" w:hAnsi="Arial" w:cs="Arial"/>
          <w:sz w:val="22"/>
          <w:szCs w:val="22"/>
        </w:rPr>
        <w:t>0 000 km</w:t>
      </w:r>
    </w:p>
    <w:p w14:paraId="72A0E03A" w14:textId="69BCA8B7" w:rsidR="00070F61" w:rsidRDefault="00070F61" w:rsidP="00070F6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Asistenční služba:</w:t>
      </w:r>
      <w:r>
        <w:rPr>
          <w:rFonts w:ascii="Arial" w:hAnsi="Arial" w:cs="Arial"/>
          <w:sz w:val="22"/>
          <w:szCs w:val="22"/>
        </w:rPr>
        <w:tab/>
      </w:r>
      <w:r w:rsidR="0088688A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měsíců</w:t>
      </w:r>
      <w:r w:rsidR="00B04A1F">
        <w:rPr>
          <w:rFonts w:ascii="Arial" w:hAnsi="Arial" w:cs="Arial"/>
          <w:sz w:val="22"/>
          <w:szCs w:val="22"/>
        </w:rPr>
        <w:t>/1</w:t>
      </w:r>
      <w:r w:rsidR="006A2E5B">
        <w:rPr>
          <w:rFonts w:ascii="Arial" w:hAnsi="Arial" w:cs="Arial"/>
          <w:sz w:val="22"/>
          <w:szCs w:val="22"/>
        </w:rPr>
        <w:t>0</w:t>
      </w:r>
      <w:r w:rsidR="00B04A1F">
        <w:rPr>
          <w:rFonts w:ascii="Arial" w:hAnsi="Arial" w:cs="Arial"/>
          <w:sz w:val="22"/>
          <w:szCs w:val="22"/>
        </w:rPr>
        <w:t>0 000 km</w:t>
      </w:r>
    </w:p>
    <w:p w14:paraId="62A58135" w14:textId="2022B679" w:rsidR="0023002E" w:rsidRPr="0023002E" w:rsidRDefault="0023002E" w:rsidP="0023002E">
      <w:pPr>
        <w:numPr>
          <w:ilvl w:val="0"/>
          <w:numId w:val="16"/>
        </w:numPr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002E">
        <w:rPr>
          <w:rFonts w:ascii="Arial" w:hAnsi="Arial" w:cs="Arial"/>
          <w:sz w:val="22"/>
          <w:szCs w:val="22"/>
        </w:rPr>
        <w:t xml:space="preserve">Záruční lhůta touto </w:t>
      </w:r>
      <w:r w:rsidR="00480989">
        <w:rPr>
          <w:rFonts w:ascii="Arial" w:hAnsi="Arial" w:cs="Arial"/>
          <w:sz w:val="22"/>
          <w:szCs w:val="22"/>
        </w:rPr>
        <w:t>S</w:t>
      </w:r>
      <w:r w:rsidRPr="0023002E">
        <w:rPr>
          <w:rFonts w:ascii="Arial" w:hAnsi="Arial" w:cs="Arial"/>
          <w:sz w:val="22"/>
          <w:szCs w:val="22"/>
        </w:rPr>
        <w:t>mlouvou sjednaná začne plynout ode dne předání a převzetí řádně splněné dodávky</w:t>
      </w:r>
      <w:r w:rsidR="006B189A">
        <w:rPr>
          <w:rFonts w:ascii="Arial" w:hAnsi="Arial" w:cs="Arial"/>
          <w:sz w:val="22"/>
          <w:szCs w:val="22"/>
        </w:rPr>
        <w:t xml:space="preserve"> Zboží</w:t>
      </w:r>
      <w:r w:rsidRPr="0023002E">
        <w:rPr>
          <w:rFonts w:ascii="Arial" w:hAnsi="Arial" w:cs="Arial"/>
          <w:sz w:val="22"/>
          <w:szCs w:val="22"/>
        </w:rPr>
        <w:t xml:space="preserve"> ve sjednaném rozsahu a ve sjednaném místě plnění.</w:t>
      </w:r>
    </w:p>
    <w:bookmarkEnd w:id="3"/>
    <w:p w14:paraId="44D12E2D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garantuje, 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si po dobu záruční doby zachová své vlastnosti specifikované touto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ou, a že v průběhu záruční doby dle tohoto článku bude způsobilé ke každodennímu použití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y.</w:t>
      </w:r>
    </w:p>
    <w:p w14:paraId="27E544AC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Záruční doba neběží po dobu, po kterou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nemůže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užívat pro vady, za něž nese odpovědnost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>.</w:t>
      </w:r>
    </w:p>
    <w:p w14:paraId="42CA3677" w14:textId="77777777" w:rsidR="00856333" w:rsidRDefault="00730636" w:rsidP="00856333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 dodávky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pro ty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mají vlastní záruční listy nebo záruční dobu vlastní (delší), je záruční doba stanovena v délce uvedené v těchto záručních listech nebo v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ě, minimálně však v délce dle odst. 2 tohoto článku.</w:t>
      </w:r>
    </w:p>
    <w:p w14:paraId="02D225EA" w14:textId="68F6F730" w:rsidR="00856333" w:rsidRPr="00856333" w:rsidRDefault="00856333" w:rsidP="00856333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56333">
        <w:rPr>
          <w:rFonts w:ascii="Arial" w:hAnsi="Arial" w:cs="Arial"/>
          <w:sz w:val="22"/>
          <w:szCs w:val="22"/>
        </w:rPr>
        <w:t>Záruka se nevztahuje na běžné provozní opotřebení částí Zboží (vozidla), tedy dílů, které musí být vyměněny z důvodu opotřebení odpovídajícího četnosti používání Zboží a počtu najetých kilometrů (pneumatiky, stírací lišty, brzdové destičky a kotouče, provozní kapaliny apod.).</w:t>
      </w:r>
    </w:p>
    <w:p w14:paraId="0479D873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Případný následný převod nebo přechod vlastnického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na třetí osobu nemá na platnost záruky ke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žádný vliv.</w:t>
      </w:r>
    </w:p>
    <w:p w14:paraId="517178C9" w14:textId="7777777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lastRenderedPageBreak/>
        <w:t xml:space="preserve">Požadavek na odstranění vad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, které se projeví v záruční době,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uplatní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bez zbytečného odkladu po jejich zjištění, nejpozději poslední den záruční doby, a to oznámením kontaktní osobě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 dle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 xml:space="preserve">y (dále také „reklamace“). I reklamace oznámená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 poslední den záruční doby se považuje za včas uplatněnou. Při oznámení reklamace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uvede popis vady nebo informaci o tom, jak se vada projevuje a způsob, jakým ji požaduje odstranit.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je oprávněn požadovat</w:t>
      </w:r>
    </w:p>
    <w:p w14:paraId="09339C07" w14:textId="77777777" w:rsidR="00730636" w:rsidRPr="008960F9" w:rsidRDefault="00730636" w:rsidP="00730636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opravou, je-li vada tímto způsobem odstranitelná;</w:t>
      </w:r>
    </w:p>
    <w:p w14:paraId="1BF56654" w14:textId="77777777" w:rsidR="00730636" w:rsidRPr="008960F9" w:rsidRDefault="00730636" w:rsidP="00730636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odstranění vady dodáním nového plnění, není-li vada opravou odstranitelná.</w:t>
      </w:r>
    </w:p>
    <w:p w14:paraId="00E36981" w14:textId="77777777" w:rsidR="00856333" w:rsidRDefault="00730636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stejná vada vznikne v průběhu záruční doby nejméně potřetí či vznikne-li na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v průběhu záruční doby více než šest různých vad, má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právo požadovat odstranění vady dodáním nového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nebo odstoupit od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y, i když třetí stejná či sedmá různá vzniklá vada je vada odstranitelná opravou.</w:t>
      </w:r>
    </w:p>
    <w:p w14:paraId="5C5FC078" w14:textId="2DFEC599" w:rsidR="00856333" w:rsidRDefault="006B189A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Servisní technik Prodávajícího se dostaví ke Kupujícímu k lokalizaci a odstranění závady nejpozději do 48 hodin od oznámení vady Prodávajícímu, nedohodnou-li se </w:t>
      </w:r>
      <w:r w:rsidR="00006DB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mluvní strany konkrétním případě jinak. Odstranění vady bude v době záruky</w:t>
      </w:r>
      <w:r w:rsidR="00FB6D94">
        <w:rPr>
          <w:rFonts w:ascii="Arial" w:hAnsi="Arial" w:cs="Arial"/>
          <w:sz w:val="22"/>
          <w:szCs w:val="22"/>
        </w:rPr>
        <w:t xml:space="preserve"> provedeno maximálně do 96 hodin od oznámení vady Prodávajícímu.</w:t>
      </w:r>
    </w:p>
    <w:p w14:paraId="3D9A23D3" w14:textId="4487CF0B" w:rsidR="00856333" w:rsidRDefault="00FB6D94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servis bude prováděn u Kupujícího bezplatně po celou dobu záruky. V případě výměny nebo opravy v servisním středisku Prodávajícího nebo autorizovaném servisním středisku výrobce zabezpečí Prodávající bezplatně dopravu vadného Zboží od Kupujícího do servisu a dopravu opraveného nebo vyměněného Zboží zpět ke Kupujícímu.</w:t>
      </w:r>
    </w:p>
    <w:p w14:paraId="23B1C348" w14:textId="4E02BB18" w:rsidR="00856333" w:rsidRPr="00856333" w:rsidRDefault="00FB6D94" w:rsidP="00856333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856333" w:rsidRPr="00856333">
        <w:rPr>
          <w:rFonts w:ascii="Arial" w:hAnsi="Arial" w:cs="Arial"/>
          <w:sz w:val="22"/>
          <w:szCs w:val="22"/>
        </w:rPr>
        <w:t xml:space="preserve"> má v průběhu záruky dle tohoto článku nárok na bezplatné, včasné a řádné odstranění oprávněně reklamovaných vad, a to u jakéhokoliv servisního partnera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rodávajícího bez ohledu na to, kde se závada vyskytla, totéž platí i pro případy poruchy v zahraničí. I v případech, kdy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reklamaci neuzná, je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povinen vadu po odsouhlasení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>upujícím odstranit</w:t>
      </w:r>
      <w:r w:rsidR="00B773C8">
        <w:rPr>
          <w:rFonts w:ascii="Arial" w:hAnsi="Arial" w:cs="Arial"/>
          <w:sz w:val="22"/>
          <w:szCs w:val="22"/>
        </w:rPr>
        <w:t xml:space="preserve"> u svého servisního </w:t>
      </w:r>
      <w:r w:rsidR="006A2E5B">
        <w:rPr>
          <w:rFonts w:ascii="Arial" w:hAnsi="Arial" w:cs="Arial"/>
          <w:sz w:val="22"/>
          <w:szCs w:val="22"/>
        </w:rPr>
        <w:t>partnera</w:t>
      </w:r>
      <w:r w:rsidR="006A2E5B" w:rsidRPr="00856333">
        <w:rPr>
          <w:rFonts w:ascii="Arial" w:hAnsi="Arial" w:cs="Arial"/>
          <w:sz w:val="22"/>
          <w:szCs w:val="22"/>
        </w:rPr>
        <w:t xml:space="preserve"> – v</w:t>
      </w:r>
      <w:r w:rsidR="00856333" w:rsidRPr="00856333">
        <w:rPr>
          <w:rFonts w:ascii="Arial" w:hAnsi="Arial" w:cs="Arial"/>
          <w:sz w:val="22"/>
          <w:szCs w:val="22"/>
        </w:rPr>
        <w:t xml:space="preserve"> takovém případě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písemně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 upozorní, že vzhledem k neuznání reklamace bude požadovat úhradu nákladů na odstranění vady od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upujícího. Pokud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reklamaci neuzná, bude oprávněnost reklamace ověřena znaleckým posudkem, který obstará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upující. V případě, že reklamace bude tímto znaleckým posudkem označena jako oprávněná, ponese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 i náklady na vyhotovení znaleckého posudku. Právo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upujícího na bezplatné odstranění vady i v tomto případě vzniká dnem oznámení reklamace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 xml:space="preserve">rodávajícímu. Prokáže-li se, že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 reklamoval neoprávněně, je </w:t>
      </w:r>
      <w:r w:rsidR="000C429C">
        <w:rPr>
          <w:rFonts w:ascii="Arial" w:hAnsi="Arial" w:cs="Arial"/>
          <w:sz w:val="22"/>
          <w:szCs w:val="22"/>
        </w:rPr>
        <w:t>K</w:t>
      </w:r>
      <w:r w:rsidR="00856333" w:rsidRPr="00856333">
        <w:rPr>
          <w:rFonts w:ascii="Arial" w:hAnsi="Arial" w:cs="Arial"/>
          <w:sz w:val="22"/>
          <w:szCs w:val="22"/>
        </w:rPr>
        <w:t xml:space="preserve">upující povinen uhradit </w:t>
      </w:r>
      <w:r w:rsidR="000C429C">
        <w:rPr>
          <w:rFonts w:ascii="Arial" w:hAnsi="Arial" w:cs="Arial"/>
          <w:sz w:val="22"/>
          <w:szCs w:val="22"/>
        </w:rPr>
        <w:t>P</w:t>
      </w:r>
      <w:r w:rsidR="00856333" w:rsidRPr="00856333">
        <w:rPr>
          <w:rFonts w:ascii="Arial" w:hAnsi="Arial" w:cs="Arial"/>
          <w:sz w:val="22"/>
          <w:szCs w:val="22"/>
        </w:rPr>
        <w:t>rodávajícímu prokazatelně a účelně vynaložené náklady na odstranění vady.</w:t>
      </w:r>
    </w:p>
    <w:p w14:paraId="68FF5A00" w14:textId="29DEA37C" w:rsidR="00B773C8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odstranění reklamované vady </w:t>
      </w:r>
      <w:proofErr w:type="gramStart"/>
      <w:r w:rsidRPr="008960F9">
        <w:rPr>
          <w:rFonts w:ascii="Arial" w:hAnsi="Arial" w:cs="Arial"/>
          <w:sz w:val="22"/>
          <w:szCs w:val="22"/>
        </w:rPr>
        <w:t>sepíší</w:t>
      </w:r>
      <w:proofErr w:type="gramEnd"/>
      <w:r w:rsidRPr="008960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protokol, ve kterém</w:t>
      </w:r>
      <w:r w:rsidR="00FB6D94">
        <w:rPr>
          <w:rFonts w:ascii="Arial" w:hAnsi="Arial" w:cs="Arial"/>
          <w:sz w:val="22"/>
          <w:szCs w:val="22"/>
        </w:rPr>
        <w:t xml:space="preserve"> Prodávající uvede, jaká vada byla odstraňována, že byla odstraněna, uvede způsob jejího odstranění a dobu, po kterou byla vada odstraňována. </w:t>
      </w:r>
      <w:r w:rsidR="00B773C8">
        <w:rPr>
          <w:rFonts w:ascii="Arial" w:hAnsi="Arial" w:cs="Arial"/>
          <w:sz w:val="22"/>
          <w:szCs w:val="22"/>
        </w:rPr>
        <w:t>V protokolu budou obsaženy i detaily ohledně vzniklé závady a způsob jejího odstranění včetně určení doby, po kterou byla závada odstraňována, ceny data atd.</w:t>
      </w:r>
    </w:p>
    <w:p w14:paraId="358791BD" w14:textId="7CE769FE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O dobu, která uplynula mezi uplatněním reklamace a odstraněním vady, se záruční doba prodlužuje. Na části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>, které byly v rámci záruky vyměněny za nové, počíná běžet nová záruční doba dle odst. 2 tohoto článku ode dne podepsání protokolu o odstranění vady.</w:t>
      </w:r>
    </w:p>
    <w:p w14:paraId="2CEEC4BF" w14:textId="7B4964AD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neodstraní vadu </w:t>
      </w:r>
      <w:r w:rsidR="00FB6D94">
        <w:rPr>
          <w:rFonts w:ascii="Arial" w:hAnsi="Arial" w:cs="Arial"/>
          <w:sz w:val="22"/>
          <w:szCs w:val="22"/>
        </w:rPr>
        <w:t>ani</w:t>
      </w:r>
      <w:r w:rsidRPr="008960F9">
        <w:rPr>
          <w:rFonts w:ascii="Arial" w:hAnsi="Arial" w:cs="Arial"/>
          <w:sz w:val="22"/>
          <w:szCs w:val="22"/>
        </w:rPr>
        <w:t xml:space="preserve"> do </w:t>
      </w:r>
      <w:r w:rsidR="00B773C8">
        <w:rPr>
          <w:rFonts w:ascii="Arial" w:hAnsi="Arial" w:cs="Arial"/>
          <w:sz w:val="22"/>
          <w:szCs w:val="22"/>
        </w:rPr>
        <w:t>1</w:t>
      </w:r>
      <w:r w:rsidR="00FB6D94">
        <w:rPr>
          <w:rFonts w:ascii="Arial" w:hAnsi="Arial" w:cs="Arial"/>
          <w:sz w:val="22"/>
          <w:szCs w:val="22"/>
        </w:rPr>
        <w:t>0</w:t>
      </w:r>
      <w:r w:rsidR="00274D76">
        <w:rPr>
          <w:rFonts w:ascii="Arial" w:hAnsi="Arial" w:cs="Arial"/>
          <w:sz w:val="22"/>
          <w:szCs w:val="22"/>
        </w:rPr>
        <w:t xml:space="preserve"> </w:t>
      </w:r>
      <w:r w:rsidR="00341D31">
        <w:rPr>
          <w:rFonts w:ascii="Arial" w:hAnsi="Arial" w:cs="Arial"/>
          <w:sz w:val="22"/>
          <w:szCs w:val="22"/>
        </w:rPr>
        <w:t>pracovních dnů</w:t>
      </w:r>
      <w:r w:rsidRPr="008960F9">
        <w:rPr>
          <w:rFonts w:ascii="Arial" w:hAnsi="Arial" w:cs="Arial"/>
          <w:sz w:val="22"/>
          <w:szCs w:val="22"/>
        </w:rPr>
        <w:t xml:space="preserve"> od nahlášení vady nebo pokud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odmítne vady odstranit, je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oprávněn vadu odstranit na své náklady a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 je povinen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mu uhradit náklady vynaložené na odstranění vady, a to do 30 dnů ode dne jejich písemného uplatnění u </w:t>
      </w:r>
      <w:r>
        <w:rPr>
          <w:rFonts w:ascii="Arial" w:hAnsi="Arial" w:cs="Arial"/>
          <w:sz w:val="22"/>
          <w:szCs w:val="22"/>
        </w:rPr>
        <w:t>Prodávající</w:t>
      </w:r>
      <w:r w:rsidRPr="008960F9">
        <w:rPr>
          <w:rFonts w:ascii="Arial" w:hAnsi="Arial" w:cs="Arial"/>
          <w:sz w:val="22"/>
          <w:szCs w:val="22"/>
        </w:rPr>
        <w:t xml:space="preserve">ho. V případech, kdy ze záručních podmínek vyplývá, že záruční opravy může provádět pouze autorizovaná osoba, nebo kdy neautorizovaný zásah je spojen se ztrátou práv ze záruky, smí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 vadu odstranit pouze využitím služeb autorizované osoby.</w:t>
      </w:r>
    </w:p>
    <w:p w14:paraId="5EFE98FE" w14:textId="0362BEEE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z vadného plnění dle obecných právních předpisů, zejména </w:t>
      </w:r>
      <w:r w:rsidR="00BE2E52" w:rsidRPr="004D283F">
        <w:rPr>
          <w:rFonts w:ascii="Arial" w:hAnsi="Arial" w:cs="Arial"/>
          <w:sz w:val="22"/>
          <w:szCs w:val="22"/>
        </w:rPr>
        <w:t>§</w:t>
      </w:r>
      <w:r w:rsidRPr="008960F9">
        <w:rPr>
          <w:rFonts w:ascii="Arial" w:hAnsi="Arial" w:cs="Arial"/>
          <w:sz w:val="22"/>
          <w:szCs w:val="22"/>
        </w:rPr>
        <w:t xml:space="preserve"> 2099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68403EA8" w14:textId="7E435027" w:rsidR="00730636" w:rsidRPr="008960F9" w:rsidRDefault="00730636" w:rsidP="00730636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Další práva </w:t>
      </w:r>
      <w:r>
        <w:rPr>
          <w:rFonts w:ascii="Arial" w:hAnsi="Arial" w:cs="Arial"/>
          <w:sz w:val="22"/>
          <w:szCs w:val="22"/>
        </w:rPr>
        <w:t>Kupující</w:t>
      </w:r>
      <w:r w:rsidRPr="008960F9">
        <w:rPr>
          <w:rFonts w:ascii="Arial" w:hAnsi="Arial" w:cs="Arial"/>
          <w:sz w:val="22"/>
          <w:szCs w:val="22"/>
        </w:rPr>
        <w:t xml:space="preserve">ho vyplývající ze záruky za jakost dle obecných právních předpisů, zejména § 2113 a násl.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 xml:space="preserve">kého zákoníku nejsou ujednáními této </w:t>
      </w:r>
      <w:r>
        <w:rPr>
          <w:rFonts w:ascii="Arial" w:hAnsi="Arial" w:cs="Arial"/>
          <w:sz w:val="22"/>
          <w:szCs w:val="22"/>
        </w:rPr>
        <w:t>Smlouv</w:t>
      </w:r>
      <w:r w:rsidRPr="008960F9">
        <w:rPr>
          <w:rFonts w:ascii="Arial" w:hAnsi="Arial" w:cs="Arial"/>
          <w:sz w:val="22"/>
          <w:szCs w:val="22"/>
        </w:rPr>
        <w:t>y dotčena či omezena.</w:t>
      </w:r>
    </w:p>
    <w:p w14:paraId="4831DA1F" w14:textId="77777777" w:rsidR="00600A9C" w:rsidRDefault="00730636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lastRenderedPageBreak/>
        <w:t xml:space="preserve">Pro vyloučení odpovědnosti za vady </w:t>
      </w:r>
      <w:r>
        <w:rPr>
          <w:rFonts w:ascii="Arial" w:hAnsi="Arial" w:cs="Arial"/>
          <w:sz w:val="22"/>
          <w:szCs w:val="22"/>
        </w:rPr>
        <w:t>Zboží</w:t>
      </w:r>
      <w:r w:rsidRPr="008960F9">
        <w:rPr>
          <w:rFonts w:ascii="Arial" w:hAnsi="Arial" w:cs="Arial"/>
          <w:sz w:val="22"/>
          <w:szCs w:val="22"/>
        </w:rPr>
        <w:t xml:space="preserve"> platí ustanovení § 2116 </w:t>
      </w:r>
      <w:r>
        <w:rPr>
          <w:rFonts w:ascii="Arial" w:hAnsi="Arial" w:cs="Arial"/>
          <w:sz w:val="22"/>
          <w:szCs w:val="22"/>
        </w:rPr>
        <w:t>Občans</w:t>
      </w:r>
      <w:r w:rsidRPr="008960F9">
        <w:rPr>
          <w:rFonts w:ascii="Arial" w:hAnsi="Arial" w:cs="Arial"/>
          <w:sz w:val="22"/>
          <w:szCs w:val="22"/>
        </w:rPr>
        <w:t>kého zákoníku.</w:t>
      </w:r>
    </w:p>
    <w:p w14:paraId="01E92433" w14:textId="2481885F" w:rsidR="00600A9C" w:rsidRDefault="00600A9C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>Prodávající je povinen v průběhu záruční doby</w:t>
      </w:r>
      <w:r w:rsidR="009F1B92">
        <w:rPr>
          <w:rFonts w:ascii="Arial" w:hAnsi="Arial" w:cs="Arial"/>
          <w:sz w:val="22"/>
          <w:szCs w:val="22"/>
        </w:rPr>
        <w:t>, na své vlastní náklady,</w:t>
      </w:r>
      <w:r w:rsidRPr="00600A9C">
        <w:rPr>
          <w:rFonts w:ascii="Arial" w:hAnsi="Arial" w:cs="Arial"/>
          <w:sz w:val="22"/>
          <w:szCs w:val="22"/>
        </w:rPr>
        <w:t xml:space="preserve"> na žádost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zajistit veškeré servisní úkony </w:t>
      </w:r>
      <w:r w:rsidR="009F1B92">
        <w:rPr>
          <w:rFonts w:ascii="Arial" w:hAnsi="Arial" w:cs="Arial"/>
          <w:sz w:val="22"/>
          <w:szCs w:val="22"/>
        </w:rPr>
        <w:t>u servisního partnera</w:t>
      </w:r>
      <w:r w:rsidRPr="00600A9C">
        <w:rPr>
          <w:rFonts w:ascii="Arial" w:hAnsi="Arial" w:cs="Arial"/>
          <w:sz w:val="22"/>
          <w:szCs w:val="22"/>
        </w:rPr>
        <w:t>.</w:t>
      </w:r>
    </w:p>
    <w:p w14:paraId="3A8CF137" w14:textId="5CE75A77" w:rsidR="009F1B92" w:rsidRDefault="009F1B92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zajistit veškeré servisní úkony u servisního partnera i u oprav, které nepodléhají záruce, kdy tyto náklady hradí Kupující. Tyto náklady budou vyjádřeny v hodinové sazbě pro místo a čas obvyklou.</w:t>
      </w:r>
    </w:p>
    <w:p w14:paraId="0B99582B" w14:textId="3820F01C" w:rsidR="00600A9C" w:rsidRDefault="00600A9C" w:rsidP="00600A9C">
      <w:pPr>
        <w:pStyle w:val="Zkladntext2"/>
        <w:numPr>
          <w:ilvl w:val="0"/>
          <w:numId w:val="16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600A9C">
        <w:rPr>
          <w:rFonts w:ascii="Arial" w:hAnsi="Arial" w:cs="Arial"/>
          <w:sz w:val="22"/>
          <w:szCs w:val="22"/>
        </w:rPr>
        <w:t xml:space="preserve">Prodávající je povinen minimálně po dobu 2 let ode dne uplynutí posledního dne záruční doby za jakost dle tohoto článku zabezpečit na výzvu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 xml:space="preserve">upujícího za </w:t>
      </w:r>
      <w:r w:rsidR="009F1B92">
        <w:rPr>
          <w:rFonts w:ascii="Arial" w:hAnsi="Arial" w:cs="Arial"/>
          <w:sz w:val="22"/>
          <w:szCs w:val="22"/>
        </w:rPr>
        <w:t>cenu v</w:t>
      </w:r>
      <w:r w:rsidRPr="00600A9C">
        <w:rPr>
          <w:rFonts w:ascii="Arial" w:hAnsi="Arial" w:cs="Arial"/>
          <w:sz w:val="22"/>
          <w:szCs w:val="22"/>
        </w:rPr>
        <w:t xml:space="preserve"> místě a čase obvykl</w:t>
      </w:r>
      <w:r w:rsidR="009F1B92">
        <w:rPr>
          <w:rFonts w:ascii="Arial" w:hAnsi="Arial" w:cs="Arial"/>
          <w:sz w:val="22"/>
          <w:szCs w:val="22"/>
        </w:rPr>
        <w:t>ou</w:t>
      </w:r>
      <w:r w:rsidRPr="00600A9C">
        <w:rPr>
          <w:rFonts w:ascii="Arial" w:hAnsi="Arial" w:cs="Arial"/>
          <w:sz w:val="22"/>
          <w:szCs w:val="22"/>
        </w:rPr>
        <w:t xml:space="preserve"> pozáruční servis. Náklady na pozáruční servis hradí </w:t>
      </w:r>
      <w:r w:rsidR="000C429C">
        <w:rPr>
          <w:rFonts w:ascii="Arial" w:hAnsi="Arial" w:cs="Arial"/>
          <w:sz w:val="22"/>
          <w:szCs w:val="22"/>
        </w:rPr>
        <w:t>K</w:t>
      </w:r>
      <w:r w:rsidRPr="00600A9C">
        <w:rPr>
          <w:rFonts w:ascii="Arial" w:hAnsi="Arial" w:cs="Arial"/>
          <w:sz w:val="22"/>
          <w:szCs w:val="22"/>
        </w:rPr>
        <w:t>upující.</w:t>
      </w:r>
    </w:p>
    <w:p w14:paraId="741DC823" w14:textId="77777777" w:rsidR="004A2C06" w:rsidRPr="006F20B6" w:rsidRDefault="004A2C06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4"/>
          <w:szCs w:val="14"/>
        </w:rPr>
      </w:pPr>
    </w:p>
    <w:p w14:paraId="295586F8" w14:textId="77777777" w:rsidR="006A2E5B" w:rsidRDefault="006A2E5B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C8EEB6B" w14:textId="59D05B90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VII. </w:t>
      </w:r>
      <w:r w:rsidRPr="00B43E1E">
        <w:rPr>
          <w:rFonts w:ascii="Arial" w:hAnsi="Arial" w:cs="Arial"/>
          <w:b/>
          <w:sz w:val="22"/>
          <w:szCs w:val="22"/>
        </w:rPr>
        <w:t>Přechod vlastnictví a nebezpečí škody</w:t>
      </w:r>
    </w:p>
    <w:p w14:paraId="50B25EFF" w14:textId="77777777" w:rsidR="00341D31" w:rsidRPr="00B43E1E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1EA5AF5" w14:textId="77777777" w:rsidR="00730636" w:rsidRDefault="00730636" w:rsidP="00730636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Vlastnické právo ke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>technické specifikace</w:t>
      </w:r>
      <w:r w:rsidRPr="00B43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stanovené v této Smlouvě </w:t>
      </w:r>
      <w:r w:rsidRPr="00B43E1E">
        <w:rPr>
          <w:rFonts w:ascii="Arial" w:hAnsi="Arial" w:cs="Arial"/>
          <w:sz w:val="22"/>
          <w:szCs w:val="22"/>
        </w:rPr>
        <w:t xml:space="preserve">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v okamžiku úspěšného protokolárního předání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převzetí</w:t>
      </w:r>
      <w:r>
        <w:rPr>
          <w:rFonts w:ascii="Arial" w:hAnsi="Arial" w:cs="Arial"/>
          <w:sz w:val="22"/>
          <w:szCs w:val="22"/>
        </w:rPr>
        <w:t xml:space="preserve"> Zboží</w:t>
      </w:r>
      <w:r w:rsidRPr="00B43E1E">
        <w:rPr>
          <w:rFonts w:ascii="Arial" w:hAnsi="Arial" w:cs="Arial"/>
          <w:sz w:val="22"/>
          <w:szCs w:val="22"/>
        </w:rPr>
        <w:t>.</w:t>
      </w:r>
    </w:p>
    <w:p w14:paraId="78C0E7FF" w14:textId="522DDBBB" w:rsidR="00730636" w:rsidRPr="00C054A1" w:rsidRDefault="00730636" w:rsidP="00C054A1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B43E1E">
        <w:rPr>
          <w:rFonts w:ascii="Arial" w:hAnsi="Arial" w:cs="Arial"/>
          <w:sz w:val="22"/>
          <w:szCs w:val="22"/>
        </w:rPr>
        <w:t xml:space="preserve">Nebezpečí vzniku nahodilé škody na </w:t>
      </w:r>
      <w:r>
        <w:rPr>
          <w:rFonts w:ascii="Arial" w:hAnsi="Arial" w:cs="Arial"/>
          <w:sz w:val="22"/>
          <w:szCs w:val="22"/>
        </w:rPr>
        <w:t>Zboží</w:t>
      </w:r>
      <w:r w:rsidRPr="00B43E1E">
        <w:rPr>
          <w:rFonts w:ascii="Arial" w:hAnsi="Arial" w:cs="Arial"/>
          <w:sz w:val="22"/>
          <w:szCs w:val="22"/>
        </w:rPr>
        <w:t xml:space="preserve"> přechází na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 okamžikem jeho</w:t>
      </w:r>
      <w:r>
        <w:rPr>
          <w:rFonts w:ascii="Arial" w:hAnsi="Arial" w:cs="Arial"/>
          <w:sz w:val="22"/>
          <w:szCs w:val="22"/>
        </w:rPr>
        <w:t xml:space="preserve"> p</w:t>
      </w:r>
      <w:r w:rsidRPr="00B43E1E">
        <w:rPr>
          <w:rFonts w:ascii="Arial" w:hAnsi="Arial" w:cs="Arial"/>
          <w:sz w:val="22"/>
          <w:szCs w:val="22"/>
        </w:rPr>
        <w:t>rotokolární</w:t>
      </w:r>
      <w:r>
        <w:rPr>
          <w:rFonts w:ascii="Arial" w:hAnsi="Arial" w:cs="Arial"/>
          <w:sz w:val="22"/>
          <w:szCs w:val="22"/>
        </w:rPr>
        <w:t>ho</w:t>
      </w:r>
      <w:r w:rsidRPr="00B43E1E">
        <w:rPr>
          <w:rFonts w:ascii="Arial" w:hAnsi="Arial" w:cs="Arial"/>
          <w:sz w:val="22"/>
          <w:szCs w:val="22"/>
        </w:rPr>
        <w:t xml:space="preserve"> předání a převzetí.</w:t>
      </w:r>
      <w:r w:rsidR="00DC27D0">
        <w:rPr>
          <w:rFonts w:ascii="Arial" w:hAnsi="Arial" w:cs="Arial"/>
          <w:sz w:val="22"/>
          <w:szCs w:val="22"/>
        </w:rPr>
        <w:tab/>
      </w:r>
      <w:r w:rsidR="00DC27D0">
        <w:rPr>
          <w:rFonts w:ascii="Arial" w:hAnsi="Arial" w:cs="Arial"/>
          <w:sz w:val="22"/>
          <w:szCs w:val="22"/>
        </w:rPr>
        <w:br/>
      </w:r>
      <w:r w:rsidR="00DC27D0">
        <w:rPr>
          <w:rFonts w:ascii="Arial" w:hAnsi="Arial" w:cs="Arial"/>
          <w:sz w:val="22"/>
          <w:szCs w:val="22"/>
        </w:rPr>
        <w:br/>
      </w:r>
    </w:p>
    <w:p w14:paraId="116C5C71" w14:textId="608113F4" w:rsidR="00DC27D0" w:rsidRDefault="00730636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VIII. </w:t>
      </w:r>
      <w:r w:rsidRPr="00B43E1E">
        <w:rPr>
          <w:rFonts w:ascii="Arial" w:hAnsi="Arial" w:cs="Arial"/>
          <w:b/>
          <w:sz w:val="22"/>
          <w:szCs w:val="22"/>
        </w:rPr>
        <w:t>Odpovědnost za škodu</w:t>
      </w:r>
    </w:p>
    <w:p w14:paraId="757F7B4F" w14:textId="77777777" w:rsidR="00341D31" w:rsidRPr="00B43E1E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2AC61BAD" w14:textId="77777777" w:rsidR="00730636" w:rsidRDefault="00730636" w:rsidP="00730636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mu za škodu, způsobenou zaviněným porušením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povinností vyplývajících z této </w:t>
      </w:r>
      <w:r>
        <w:rPr>
          <w:rFonts w:ascii="Arial" w:hAnsi="Arial" w:cs="Arial"/>
          <w:sz w:val="22"/>
          <w:szCs w:val="22"/>
        </w:rPr>
        <w:t>Smlouv</w:t>
      </w:r>
      <w:r w:rsidRPr="00B43E1E">
        <w:rPr>
          <w:rFonts w:ascii="Arial" w:hAnsi="Arial" w:cs="Arial"/>
          <w:sz w:val="22"/>
          <w:szCs w:val="22"/>
        </w:rPr>
        <w:t>y nebo z obecně závazného právního předpisu.</w:t>
      </w:r>
    </w:p>
    <w:p w14:paraId="4A6B6819" w14:textId="67411175" w:rsidR="00341D31" w:rsidRPr="009B59CC" w:rsidRDefault="00730636" w:rsidP="009B59CC">
      <w:pPr>
        <w:pStyle w:val="Zkladntext2"/>
        <w:numPr>
          <w:ilvl w:val="0"/>
          <w:numId w:val="17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 xml:space="preserve"> neodpovídá za škodu, která byla způsobena jinou osobou než </w:t>
      </w:r>
      <w:r>
        <w:rPr>
          <w:rFonts w:ascii="Arial" w:hAnsi="Arial" w:cs="Arial"/>
          <w:sz w:val="22"/>
          <w:szCs w:val="22"/>
        </w:rPr>
        <w:t>Prodávající</w:t>
      </w:r>
      <w:r w:rsidRPr="00B43E1E">
        <w:rPr>
          <w:rFonts w:ascii="Arial" w:hAnsi="Arial" w:cs="Arial"/>
          <w:sz w:val="22"/>
          <w:szCs w:val="22"/>
        </w:rPr>
        <w:t>m,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 xml:space="preserve">či jím pověřeným subjektem, nesprávným nebo neadekvátním přístupem </w:t>
      </w:r>
      <w:r>
        <w:rPr>
          <w:rFonts w:ascii="Arial" w:hAnsi="Arial" w:cs="Arial"/>
          <w:sz w:val="22"/>
          <w:szCs w:val="22"/>
        </w:rPr>
        <w:t>Kupující</w:t>
      </w:r>
      <w:r w:rsidRPr="00B43E1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Pr="00B43E1E">
        <w:rPr>
          <w:rFonts w:ascii="Arial" w:hAnsi="Arial" w:cs="Arial"/>
          <w:sz w:val="22"/>
          <w:szCs w:val="22"/>
        </w:rPr>
        <w:t>a v důsledku událostí vyšší moci.</w:t>
      </w:r>
      <w:r w:rsidR="00DC27D0">
        <w:rPr>
          <w:rFonts w:ascii="Arial" w:hAnsi="Arial" w:cs="Arial"/>
          <w:sz w:val="22"/>
          <w:szCs w:val="22"/>
        </w:rPr>
        <w:tab/>
      </w:r>
      <w:r w:rsidR="00DC27D0">
        <w:rPr>
          <w:rFonts w:ascii="Arial" w:hAnsi="Arial" w:cs="Arial"/>
          <w:sz w:val="22"/>
          <w:szCs w:val="22"/>
        </w:rPr>
        <w:br/>
      </w:r>
    </w:p>
    <w:bookmarkEnd w:id="2"/>
    <w:p w14:paraId="7A80215B" w14:textId="77777777" w:rsidR="009B59CC" w:rsidRPr="008960F9" w:rsidRDefault="009B59CC" w:rsidP="009B59CC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960F9">
        <w:rPr>
          <w:rFonts w:ascii="Arial" w:hAnsi="Arial" w:cs="Arial"/>
          <w:b/>
          <w:sz w:val="22"/>
          <w:szCs w:val="22"/>
        </w:rPr>
        <w:t>IX. Sankční ujednání</w:t>
      </w:r>
    </w:p>
    <w:p w14:paraId="7EE2B9CD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bookmarkStart w:id="4" w:name="_Hlk214891016"/>
      <w:r w:rsidRPr="00354464">
        <w:rPr>
          <w:rFonts w:ascii="Arial" w:hAnsi="Arial" w:cs="Arial"/>
          <w:b/>
          <w:bCs/>
          <w:sz w:val="22"/>
          <w:szCs w:val="22"/>
        </w:rPr>
        <w:t>Prodlení s</w:t>
      </w:r>
      <w:r>
        <w:rPr>
          <w:rFonts w:ascii="Arial" w:hAnsi="Arial" w:cs="Arial"/>
          <w:b/>
          <w:bCs/>
          <w:sz w:val="22"/>
          <w:szCs w:val="22"/>
        </w:rPr>
        <w:t> předáním Zboží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FEEA60" w14:textId="5CAF23B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nedodržení termínu předání podle čl. IV. odst. </w:t>
      </w:r>
      <w:r>
        <w:rPr>
          <w:rFonts w:ascii="Arial" w:hAnsi="Arial" w:cs="Arial"/>
          <w:sz w:val="22"/>
          <w:szCs w:val="22"/>
        </w:rPr>
        <w:t>1</w:t>
      </w:r>
      <w:r w:rsidRPr="00354464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Prodávající</w:t>
      </w:r>
      <w:r w:rsidRPr="00354464">
        <w:rPr>
          <w:rFonts w:ascii="Arial" w:hAnsi="Arial" w:cs="Arial"/>
          <w:sz w:val="22"/>
          <w:szCs w:val="22"/>
        </w:rPr>
        <w:t xml:space="preserve"> povinen uhradit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0,05 % z celkové ceny </w:t>
      </w:r>
      <w:r>
        <w:rPr>
          <w:rFonts w:ascii="Arial" w:hAnsi="Arial" w:cs="Arial"/>
          <w:b/>
          <w:bCs/>
          <w:sz w:val="22"/>
          <w:szCs w:val="22"/>
        </w:rPr>
        <w:t>Zboží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započatý, kalendářní den prodlení.</w:t>
      </w:r>
    </w:p>
    <w:p w14:paraId="00725D4A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povinností dle čl. VI. Smlouvy</w:t>
      </w:r>
    </w:p>
    <w:p w14:paraId="3E718F63" w14:textId="26D0726A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Zhotovitel </w:t>
      </w:r>
      <w:r>
        <w:rPr>
          <w:rFonts w:ascii="Arial" w:hAnsi="Arial" w:cs="Arial"/>
          <w:sz w:val="22"/>
          <w:szCs w:val="22"/>
        </w:rPr>
        <w:t>bude v prodlení s odstraněním vad podle</w:t>
      </w:r>
      <w:r w:rsidRPr="003544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článku</w:t>
      </w:r>
      <w:r w:rsidRPr="00354464">
        <w:rPr>
          <w:rFonts w:ascii="Arial" w:hAnsi="Arial" w:cs="Arial"/>
          <w:sz w:val="22"/>
          <w:szCs w:val="22"/>
        </w:rPr>
        <w:t xml:space="preserve"> VI. </w:t>
      </w:r>
      <w:r>
        <w:rPr>
          <w:rFonts w:ascii="Arial" w:hAnsi="Arial" w:cs="Arial"/>
          <w:sz w:val="22"/>
          <w:szCs w:val="22"/>
        </w:rPr>
        <w:t>odst. 16</w:t>
      </w:r>
      <w:r w:rsidRPr="00354464">
        <w:rPr>
          <w:rFonts w:ascii="Arial" w:hAnsi="Arial" w:cs="Arial"/>
          <w:sz w:val="22"/>
          <w:szCs w:val="22"/>
        </w:rPr>
        <w:t xml:space="preserve"> této Smlouvy, je povinen zaplatit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 w:rsidRPr="00354464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každý, i započatý, kalendářní den prodlení</w:t>
      </w:r>
      <w:r w:rsidRPr="00354464">
        <w:rPr>
          <w:rFonts w:ascii="Arial" w:hAnsi="Arial" w:cs="Arial"/>
          <w:sz w:val="22"/>
          <w:szCs w:val="22"/>
        </w:rPr>
        <w:t>. Pokutu lze ukládat opakovaně.</w:t>
      </w:r>
    </w:p>
    <w:p w14:paraId="2596A8F3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Neposkytnutí součinnosti dle čl. X.</w:t>
      </w:r>
    </w:p>
    <w:p w14:paraId="1FDC4B5F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případě, že Zhotovitel poruší povinnosti vymezené v článku X. této Smlouvy, zavazuje se zaplatit </w:t>
      </w:r>
      <w:r>
        <w:rPr>
          <w:rFonts w:ascii="Arial" w:hAnsi="Arial" w:cs="Arial"/>
          <w:sz w:val="22"/>
          <w:szCs w:val="22"/>
        </w:rPr>
        <w:t>Kupujícímu</w:t>
      </w:r>
      <w:r w:rsidRPr="00354464">
        <w:rPr>
          <w:rFonts w:ascii="Arial" w:hAnsi="Arial" w:cs="Arial"/>
          <w:sz w:val="22"/>
          <w:szCs w:val="22"/>
        </w:rPr>
        <w:t xml:space="preserve"> pokutu ve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za každé jednotlivé porušení povinnosti. Pokutu lze ukládat opakovaně.</w:t>
      </w:r>
    </w:p>
    <w:p w14:paraId="61442DDD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ostatních povinností</w:t>
      </w:r>
    </w:p>
    <w:p w14:paraId="0FA05386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vyplývajících z této Smlouvy vzniká dnem porušení </w:t>
      </w:r>
      <w:r>
        <w:rPr>
          <w:rFonts w:ascii="Arial" w:hAnsi="Arial" w:cs="Arial"/>
          <w:sz w:val="22"/>
          <w:szCs w:val="22"/>
        </w:rPr>
        <w:t xml:space="preserve">Kupujícím </w:t>
      </w:r>
      <w:r w:rsidRPr="00354464">
        <w:rPr>
          <w:rFonts w:ascii="Arial" w:hAnsi="Arial" w:cs="Arial"/>
          <w:sz w:val="22"/>
          <w:szCs w:val="22"/>
        </w:rPr>
        <w:t xml:space="preserve">právo na zaplacení Smluvní pokuty ve výši stanovené v odstavci </w:t>
      </w:r>
      <w:r>
        <w:rPr>
          <w:rFonts w:ascii="Arial" w:hAnsi="Arial" w:cs="Arial"/>
          <w:sz w:val="22"/>
          <w:szCs w:val="22"/>
        </w:rPr>
        <w:t>3</w:t>
      </w:r>
      <w:r w:rsidRPr="00354464">
        <w:rPr>
          <w:rFonts w:ascii="Arial" w:hAnsi="Arial" w:cs="Arial"/>
          <w:sz w:val="22"/>
          <w:szCs w:val="22"/>
        </w:rPr>
        <w:t xml:space="preserve"> tohoto článku Smlouvy. Pokutu lze uložit opakovaně.</w:t>
      </w:r>
    </w:p>
    <w:p w14:paraId="14B10629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Prodlení Kupujícího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b/>
          <w:bCs/>
          <w:sz w:val="22"/>
          <w:szCs w:val="22"/>
        </w:rPr>
        <w:t>s platbou</w:t>
      </w:r>
    </w:p>
    <w:p w14:paraId="66461B7F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 xml:space="preserve">Kupující </w:t>
      </w:r>
      <w:r w:rsidRPr="00354464">
        <w:rPr>
          <w:rFonts w:ascii="Arial" w:hAnsi="Arial" w:cs="Arial"/>
          <w:sz w:val="22"/>
          <w:szCs w:val="22"/>
        </w:rPr>
        <w:t xml:space="preserve">neuhradí ve lhůtě splatnosti předloženou fakturu, je povinen zaplatit </w:t>
      </w:r>
      <w:r>
        <w:rPr>
          <w:rFonts w:ascii="Arial" w:hAnsi="Arial" w:cs="Arial"/>
          <w:sz w:val="22"/>
          <w:szCs w:val="22"/>
        </w:rPr>
        <w:t>Prodávajícímu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0,05 % z fakturované částky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 kalendářní den prodlení.</w:t>
      </w:r>
    </w:p>
    <w:p w14:paraId="2A99D7B7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Uplatnění Smluvní pokuty</w:t>
      </w:r>
    </w:p>
    <w:p w14:paraId="6AF555A1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lastRenderedPageBreak/>
        <w:t xml:space="preserve">Výzva k úhradě Smluvní pokuty musí obsahovat určení skutečnosti zakládající právo na její uplatnění a informaci o způsobu její úhrady. Smluvní pokuta je splatná do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354464">
        <w:rPr>
          <w:rFonts w:ascii="Arial" w:hAnsi="Arial" w:cs="Arial"/>
          <w:bCs/>
          <w:sz w:val="22"/>
          <w:szCs w:val="22"/>
        </w:rPr>
        <w:t>kalendářních dnů</w:t>
      </w:r>
      <w:r w:rsidRPr="00354464">
        <w:rPr>
          <w:rFonts w:ascii="Arial" w:hAnsi="Arial" w:cs="Arial"/>
          <w:sz w:val="22"/>
          <w:szCs w:val="22"/>
        </w:rPr>
        <w:t xml:space="preserve"> ode dne doručení výzvy k úhradě.</w:t>
      </w:r>
    </w:p>
    <w:p w14:paraId="60E2ECA2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Nárok na náhradu škody</w:t>
      </w:r>
    </w:p>
    <w:p w14:paraId="7C9CF976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Zaplacením Smluvní pokuty není dotčen nárok Smluvních stran na náhradu škody v plném rozsahu, ani povinnost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řádně dokončit Dílo. </w:t>
      </w:r>
      <w:r>
        <w:rPr>
          <w:rFonts w:ascii="Arial" w:hAnsi="Arial" w:cs="Arial"/>
          <w:sz w:val="22"/>
          <w:szCs w:val="22"/>
        </w:rPr>
        <w:t xml:space="preserve">Kupující </w:t>
      </w:r>
      <w:r w:rsidRPr="00354464">
        <w:rPr>
          <w:rFonts w:ascii="Arial" w:hAnsi="Arial" w:cs="Arial"/>
          <w:sz w:val="22"/>
          <w:szCs w:val="22"/>
        </w:rPr>
        <w:t>je oprávněn uplatnit náhradu škody v plné výši, i v případech, na které se Smluvní pokuta nevztahuje.</w:t>
      </w:r>
    </w:p>
    <w:p w14:paraId="2D1B1250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Kombinace Smluvních pokut</w:t>
      </w:r>
    </w:p>
    <w:p w14:paraId="39F123E8" w14:textId="743572CE" w:rsidR="00173117" w:rsidRPr="00354464" w:rsidRDefault="00D510EE" w:rsidP="00DF0E1C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>Uplatnění jedné Smluvní pokuty nevylučuje souběžné uplatnění jiné Smluvní pokuty dle této Smlouvy.</w:t>
      </w:r>
    </w:p>
    <w:p w14:paraId="7608E0A8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Započtení pohledávek</w:t>
      </w:r>
    </w:p>
    <w:p w14:paraId="4D9F93AE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Kupující</w:t>
      </w:r>
      <w:r w:rsidRPr="00354464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>, a to i částečně, bez ohledu na to, zda pohledávky vznikly na základě této Smlouvy.</w:t>
      </w:r>
    </w:p>
    <w:p w14:paraId="7DF15459" w14:textId="77777777" w:rsidR="00D510EE" w:rsidRPr="00354464" w:rsidRDefault="00D510EE" w:rsidP="00D510EE">
      <w:pPr>
        <w:numPr>
          <w:ilvl w:val="0"/>
          <w:numId w:val="29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Odpovědnost za poddodavatele</w:t>
      </w:r>
    </w:p>
    <w:p w14:paraId="2E3DC7E1" w14:textId="77777777" w:rsidR="00D510EE" w:rsidRPr="00354464" w:rsidRDefault="00D510EE" w:rsidP="00D510EE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Veškerá výše uvedená ustanovení se vztahují na </w:t>
      </w:r>
      <w:r>
        <w:rPr>
          <w:rFonts w:ascii="Arial" w:hAnsi="Arial" w:cs="Arial"/>
          <w:sz w:val="22"/>
          <w:szCs w:val="22"/>
        </w:rPr>
        <w:t>Prodávajícího</w:t>
      </w:r>
      <w:r w:rsidRPr="00354464">
        <w:rPr>
          <w:rFonts w:ascii="Arial" w:hAnsi="Arial" w:cs="Arial"/>
          <w:sz w:val="22"/>
          <w:szCs w:val="22"/>
        </w:rPr>
        <w:t xml:space="preserve"> i v případě, že k porušení Smluvních povinností došlo jednáním či činností jeho poddodavatele.</w:t>
      </w:r>
    </w:p>
    <w:bookmarkEnd w:id="4"/>
    <w:p w14:paraId="75186CAB" w14:textId="25C20FF2" w:rsidR="008C030B" w:rsidRPr="001438C3" w:rsidRDefault="008C030B" w:rsidP="009B59CC">
      <w:pPr>
        <w:pStyle w:val="Zkladntext2"/>
        <w:tabs>
          <w:tab w:val="left" w:pos="426"/>
        </w:tabs>
        <w:spacing w:before="60" w:after="60"/>
        <w:ind w:left="425"/>
        <w:rPr>
          <w:rFonts w:ascii="Arial" w:hAnsi="Arial" w:cs="Arial"/>
          <w:sz w:val="22"/>
          <w:szCs w:val="22"/>
        </w:rPr>
      </w:pPr>
    </w:p>
    <w:p w14:paraId="148F5ADB" w14:textId="576E0E83" w:rsidR="00DC27D0" w:rsidRDefault="00730636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824AB4">
        <w:rPr>
          <w:rFonts w:ascii="Arial" w:hAnsi="Arial" w:cs="Arial"/>
          <w:b/>
          <w:sz w:val="22"/>
          <w:szCs w:val="22"/>
        </w:rPr>
        <w:t xml:space="preserve">X. Součinnost a komunikace </w:t>
      </w:r>
      <w:r>
        <w:rPr>
          <w:rFonts w:ascii="Arial" w:hAnsi="Arial" w:cs="Arial"/>
          <w:b/>
          <w:sz w:val="22"/>
          <w:szCs w:val="22"/>
        </w:rPr>
        <w:t>S</w:t>
      </w:r>
      <w:r w:rsidRPr="00824AB4">
        <w:rPr>
          <w:rFonts w:ascii="Arial" w:hAnsi="Arial" w:cs="Arial"/>
          <w:b/>
          <w:sz w:val="22"/>
          <w:szCs w:val="22"/>
        </w:rPr>
        <w:t>mluvních stran</w:t>
      </w:r>
    </w:p>
    <w:p w14:paraId="09EA5D75" w14:textId="77777777" w:rsidR="00341D31" w:rsidRPr="00B43E1E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330CB0B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E947AF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1EA39BE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Smluvní strany jsou povinny informovat druhou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straně.</w:t>
      </w:r>
    </w:p>
    <w:p w14:paraId="61B5F235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5" w:name="_Ref372050290"/>
      <w:r>
        <w:rPr>
          <w:rFonts w:ascii="Arial" w:hAnsi="Arial" w:cs="Arial"/>
          <w:sz w:val="22"/>
          <w:szCs w:val="22"/>
        </w:rPr>
        <w:t>Prodávající</w:t>
      </w:r>
      <w:r w:rsidRPr="00A83DAD">
        <w:rPr>
          <w:rFonts w:ascii="Arial" w:hAnsi="Arial" w:cs="Arial"/>
          <w:sz w:val="22"/>
          <w:szCs w:val="22"/>
        </w:rPr>
        <w:t xml:space="preserve"> je oprávněn požadovat součinnost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 xml:space="preserve">, pokud je tato součinnost nezbytná k odstranění překážek na straně </w:t>
      </w:r>
      <w:r>
        <w:rPr>
          <w:rFonts w:ascii="Arial" w:hAnsi="Arial" w:cs="Arial"/>
          <w:sz w:val="22"/>
          <w:szCs w:val="22"/>
        </w:rPr>
        <w:t>Kupujícího</w:t>
      </w:r>
      <w:r w:rsidRPr="00A83DAD">
        <w:rPr>
          <w:rFonts w:ascii="Arial" w:hAnsi="Arial" w:cs="Arial"/>
          <w:sz w:val="22"/>
          <w:szCs w:val="22"/>
        </w:rPr>
        <w:t>, které objektivně brání řádnému plnění</w:t>
      </w:r>
      <w:r>
        <w:rPr>
          <w:rFonts w:ascii="Arial" w:hAnsi="Arial" w:cs="Arial"/>
          <w:sz w:val="22"/>
          <w:szCs w:val="22"/>
        </w:rPr>
        <w:t xml:space="preserve"> dle této Smlouvy</w:t>
      </w:r>
      <w:r w:rsidRPr="00A83DAD">
        <w:rPr>
          <w:rFonts w:ascii="Arial" w:hAnsi="Arial" w:cs="Arial"/>
          <w:sz w:val="22"/>
          <w:szCs w:val="22"/>
        </w:rPr>
        <w:t xml:space="preserve">. V takovém případě lze tuto součinnost požadovat kdykoliv v průběhu plnění </w:t>
      </w:r>
      <w:r>
        <w:rPr>
          <w:rFonts w:ascii="Arial" w:hAnsi="Arial" w:cs="Arial"/>
          <w:sz w:val="22"/>
          <w:szCs w:val="22"/>
        </w:rPr>
        <w:t>této Smlouv</w:t>
      </w:r>
      <w:r w:rsidRPr="00A83DAD">
        <w:rPr>
          <w:rFonts w:ascii="Arial" w:hAnsi="Arial" w:cs="Arial"/>
          <w:sz w:val="22"/>
          <w:szCs w:val="22"/>
        </w:rPr>
        <w:t>y, přičemž však taková součinnost musí být specifikována dostatečně předem.</w:t>
      </w:r>
      <w:bookmarkEnd w:id="5"/>
    </w:p>
    <w:p w14:paraId="1C19C056" w14:textId="77777777" w:rsidR="00730636" w:rsidRPr="00A83DA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7"/>
      <w:r w:rsidRPr="00A83DAD">
        <w:rPr>
          <w:rFonts w:ascii="Arial" w:hAnsi="Arial" w:cs="Arial"/>
          <w:sz w:val="22"/>
          <w:szCs w:val="22"/>
        </w:rPr>
        <w:t xml:space="preserve">Veškerá komunikace mezi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mluvními stranami bude probíhat prostřednictvím oprávněných osob dle čl</w:t>
      </w:r>
      <w:r>
        <w:rPr>
          <w:rFonts w:ascii="Arial" w:hAnsi="Arial" w:cs="Arial"/>
          <w:sz w:val="22"/>
          <w:szCs w:val="22"/>
        </w:rPr>
        <w:t xml:space="preserve">. XI. </w:t>
      </w:r>
      <w:r w:rsidRPr="00A83DAD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>y.</w:t>
      </w:r>
      <w:bookmarkEnd w:id="6"/>
    </w:p>
    <w:p w14:paraId="12E08052" w14:textId="0EB7C5E4" w:rsidR="00730636" w:rsidRPr="003746FD" w:rsidRDefault="00730636" w:rsidP="00730636">
      <w:pPr>
        <w:pStyle w:val="Zkladntext2"/>
        <w:numPr>
          <w:ilvl w:val="0"/>
          <w:numId w:val="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A83DAD">
        <w:rPr>
          <w:rFonts w:ascii="Arial" w:hAnsi="Arial" w:cs="Arial"/>
          <w:sz w:val="22"/>
          <w:szCs w:val="22"/>
        </w:rPr>
        <w:t xml:space="preserve">Písemnost, která má být dle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 doručena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straně, musí být doručena buď osobně, prostřednictvím držitele poštovní licence nebo elektronicky, a to vždy alespoň oprávněné osobě dle čl. </w:t>
      </w:r>
      <w:r>
        <w:rPr>
          <w:rFonts w:ascii="Arial" w:hAnsi="Arial" w:cs="Arial"/>
          <w:sz w:val="22"/>
          <w:szCs w:val="22"/>
        </w:rPr>
        <w:t>XI.</w:t>
      </w:r>
      <w:r w:rsidRPr="00A83DAD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y. V případě, že taková písemnost může mít přímý vliv na účinnost této </w:t>
      </w:r>
      <w:r>
        <w:rPr>
          <w:rFonts w:ascii="Arial" w:hAnsi="Arial" w:cs="Arial"/>
          <w:sz w:val="22"/>
          <w:szCs w:val="22"/>
        </w:rPr>
        <w:t>Smlouv</w:t>
      </w:r>
      <w:r w:rsidRPr="00A83DAD">
        <w:rPr>
          <w:rFonts w:ascii="Arial" w:hAnsi="Arial" w:cs="Arial"/>
          <w:sz w:val="22"/>
          <w:szCs w:val="22"/>
        </w:rPr>
        <w:t xml:space="preserve">y, musí být doručena buď osobně, nebo prostřednictvím držitele poštovní licence </w:t>
      </w:r>
      <w:r>
        <w:rPr>
          <w:rFonts w:ascii="Arial" w:hAnsi="Arial" w:cs="Arial"/>
          <w:sz w:val="22"/>
          <w:szCs w:val="22"/>
        </w:rPr>
        <w:t xml:space="preserve">či datovou schránkou </w:t>
      </w:r>
      <w:r w:rsidRPr="00A83DAD">
        <w:rPr>
          <w:rFonts w:ascii="Arial" w:hAnsi="Arial" w:cs="Arial"/>
          <w:sz w:val="22"/>
          <w:szCs w:val="22"/>
        </w:rPr>
        <w:t xml:space="preserve">do sídla této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 xml:space="preserve">mluvní strany zásilkou doručovanou do vlastních rukou, a to vždy osobě oprávněné k zastupování druhé </w:t>
      </w:r>
      <w:r>
        <w:rPr>
          <w:rFonts w:ascii="Arial" w:hAnsi="Arial" w:cs="Arial"/>
          <w:sz w:val="22"/>
          <w:szCs w:val="22"/>
        </w:rPr>
        <w:t>S</w:t>
      </w:r>
      <w:r w:rsidRPr="00A83DAD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6EC52B03" w14:textId="6B70A26A" w:rsidR="00DC27D0" w:rsidRDefault="00730636" w:rsidP="004A2C0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7" w:name="_Ref417505740"/>
      <w:r>
        <w:rPr>
          <w:rFonts w:ascii="Arial" w:hAnsi="Arial" w:cs="Arial"/>
          <w:b/>
          <w:sz w:val="22"/>
          <w:szCs w:val="22"/>
        </w:rPr>
        <w:t>XI. Oprávněné osoby</w:t>
      </w:r>
      <w:bookmarkEnd w:id="7"/>
    </w:p>
    <w:p w14:paraId="2E5928A2" w14:textId="77777777" w:rsidR="00341D31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A6C00A4" w14:textId="77777777" w:rsidR="00730636" w:rsidRDefault="00730636" w:rsidP="00730636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CD39E0">
        <w:rPr>
          <w:rFonts w:ascii="Arial" w:hAnsi="Arial" w:cs="Arial"/>
          <w:sz w:val="22"/>
          <w:szCs w:val="22"/>
        </w:rPr>
        <w:t xml:space="preserve">Každá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 xml:space="preserve">uvede v záhlaví této Smlouvy </w:t>
      </w:r>
      <w:r w:rsidRPr="00CD39E0">
        <w:rPr>
          <w:rFonts w:ascii="Arial" w:hAnsi="Arial" w:cs="Arial"/>
          <w:sz w:val="22"/>
          <w:szCs w:val="22"/>
        </w:rPr>
        <w:t xml:space="preserve">oprávněné osoby. Oprávněné osoby budou zastupovat </w:t>
      </w:r>
      <w:r>
        <w:rPr>
          <w:rFonts w:ascii="Arial" w:hAnsi="Arial" w:cs="Arial"/>
          <w:sz w:val="22"/>
          <w:szCs w:val="22"/>
        </w:rPr>
        <w:t>S</w:t>
      </w:r>
      <w:r w:rsidRPr="00CD39E0">
        <w:rPr>
          <w:rFonts w:ascii="Arial" w:hAnsi="Arial" w:cs="Arial"/>
          <w:sz w:val="22"/>
          <w:szCs w:val="22"/>
        </w:rPr>
        <w:t xml:space="preserve">mluvní stranu v záležitostech souvisejících s plněním </w:t>
      </w:r>
      <w:r>
        <w:rPr>
          <w:rFonts w:ascii="Arial" w:hAnsi="Arial" w:cs="Arial"/>
          <w:sz w:val="22"/>
          <w:szCs w:val="22"/>
        </w:rPr>
        <w:t>dle této Smlouv</w:t>
      </w:r>
      <w:r w:rsidRPr="00CD39E0">
        <w:rPr>
          <w:rFonts w:ascii="Arial" w:hAnsi="Arial" w:cs="Arial"/>
          <w:sz w:val="22"/>
          <w:szCs w:val="22"/>
        </w:rPr>
        <w:t xml:space="preserve">y. Oprávněná osoba </w:t>
      </w:r>
      <w:r>
        <w:rPr>
          <w:rFonts w:ascii="Arial" w:hAnsi="Arial" w:cs="Arial"/>
          <w:sz w:val="22"/>
          <w:szCs w:val="22"/>
        </w:rPr>
        <w:t>si může stanovit</w:t>
      </w:r>
      <w:r w:rsidRPr="00CD39E0">
        <w:rPr>
          <w:rFonts w:ascii="Arial" w:hAnsi="Arial" w:cs="Arial"/>
          <w:sz w:val="22"/>
          <w:szCs w:val="22"/>
        </w:rPr>
        <w:t xml:space="preserve"> svého zástupce. Vystupuje-li zástupce za oprávněnou osobu, má stejné pravomoci jako oprávněná osoba.</w:t>
      </w:r>
    </w:p>
    <w:p w14:paraId="5C617030" w14:textId="77777777" w:rsidR="00730636" w:rsidRPr="00841C27" w:rsidRDefault="00730636" w:rsidP="00730636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Obě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strana dozví.</w:t>
      </w:r>
    </w:p>
    <w:p w14:paraId="1C273B27" w14:textId="77777777" w:rsidR="0023002E" w:rsidRDefault="00730636" w:rsidP="0023002E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986385">
        <w:rPr>
          <w:rFonts w:ascii="Arial" w:hAnsi="Arial" w:cs="Arial"/>
          <w:sz w:val="22"/>
          <w:szCs w:val="22"/>
        </w:rPr>
        <w:t xml:space="preserve">Ustanovením tohoto článku </w:t>
      </w:r>
      <w:r>
        <w:rPr>
          <w:rFonts w:ascii="Arial" w:hAnsi="Arial" w:cs="Arial"/>
          <w:sz w:val="22"/>
          <w:szCs w:val="22"/>
        </w:rPr>
        <w:t>Smlouv</w:t>
      </w:r>
      <w:r w:rsidRPr="00986385">
        <w:rPr>
          <w:rFonts w:ascii="Arial" w:hAnsi="Arial" w:cs="Arial"/>
          <w:sz w:val="22"/>
          <w:szCs w:val="22"/>
        </w:rPr>
        <w:t xml:space="preserve">y není dotčeno postavení osob oprávněných zastupovat </w:t>
      </w:r>
      <w:r>
        <w:rPr>
          <w:rFonts w:ascii="Arial" w:hAnsi="Arial" w:cs="Arial"/>
          <w:sz w:val="22"/>
          <w:szCs w:val="22"/>
        </w:rPr>
        <w:t>S</w:t>
      </w:r>
      <w:r w:rsidRPr="00986385">
        <w:rPr>
          <w:rFonts w:ascii="Arial" w:hAnsi="Arial" w:cs="Arial"/>
          <w:sz w:val="22"/>
          <w:szCs w:val="22"/>
        </w:rPr>
        <w:t>mluvní strany.</w:t>
      </w:r>
      <w:bookmarkStart w:id="8" w:name="_Toc357079848"/>
    </w:p>
    <w:p w14:paraId="5FDA510D" w14:textId="77777777" w:rsidR="009B59CC" w:rsidRPr="008960F9" w:rsidRDefault="009B59CC" w:rsidP="009B59CC">
      <w:pPr>
        <w:pStyle w:val="Zkladntext2"/>
        <w:numPr>
          <w:ilvl w:val="0"/>
          <w:numId w:val="5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lastRenderedPageBreak/>
        <w:t xml:space="preserve">Kontaktními osobami za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>upujícího a Prodávajícího jsou:</w:t>
      </w:r>
    </w:p>
    <w:p w14:paraId="55643C2F" w14:textId="1106AFE4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841" w:hanging="2415"/>
        <w:jc w:val="both"/>
        <w:rPr>
          <w:sz w:val="22"/>
          <w:szCs w:val="22"/>
        </w:rPr>
      </w:pPr>
      <w:r w:rsidRPr="008960F9">
        <w:rPr>
          <w:sz w:val="22"/>
          <w:szCs w:val="22"/>
        </w:rPr>
        <w:t>na straně Kupujícího:</w:t>
      </w:r>
      <w:r w:rsidRPr="008960F9">
        <w:rPr>
          <w:sz w:val="22"/>
          <w:szCs w:val="22"/>
        </w:rPr>
        <w:tab/>
        <w:t xml:space="preserve">1) </w:t>
      </w:r>
      <w:r w:rsidRPr="007F580C">
        <w:rPr>
          <w:sz w:val="22"/>
          <w:szCs w:val="22"/>
        </w:rPr>
        <w:t xml:space="preserve">Roman Žižka, vedoucí odboru hospodářské správy </w:t>
      </w:r>
      <w:proofErr w:type="spellStart"/>
      <w:r w:rsidRPr="007F580C">
        <w:rPr>
          <w:sz w:val="22"/>
          <w:szCs w:val="22"/>
        </w:rPr>
        <w:t>MmÚ</w:t>
      </w:r>
      <w:proofErr w:type="spellEnd"/>
    </w:p>
    <w:p w14:paraId="0165B676" w14:textId="021E446C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832"/>
        <w:jc w:val="both"/>
        <w:rPr>
          <w:sz w:val="22"/>
          <w:szCs w:val="22"/>
        </w:rPr>
      </w:pPr>
      <w:r w:rsidRPr="008960F9">
        <w:rPr>
          <w:sz w:val="22"/>
          <w:szCs w:val="22"/>
        </w:rPr>
        <w:t>tel.: +420</w:t>
      </w:r>
      <w:r>
        <w:rPr>
          <w:sz w:val="22"/>
          <w:szCs w:val="22"/>
        </w:rPr>
        <w:t> </w:t>
      </w:r>
      <w:r w:rsidRPr="009B59CC">
        <w:rPr>
          <w:sz w:val="22"/>
          <w:szCs w:val="22"/>
        </w:rPr>
        <w:t>475</w:t>
      </w:r>
      <w:r>
        <w:rPr>
          <w:sz w:val="22"/>
          <w:szCs w:val="22"/>
        </w:rPr>
        <w:t> </w:t>
      </w:r>
      <w:r w:rsidRPr="009B59CC">
        <w:rPr>
          <w:sz w:val="22"/>
          <w:szCs w:val="22"/>
        </w:rPr>
        <w:t>271</w:t>
      </w:r>
      <w:r>
        <w:rPr>
          <w:sz w:val="22"/>
          <w:szCs w:val="22"/>
        </w:rPr>
        <w:t xml:space="preserve"> </w:t>
      </w:r>
      <w:r w:rsidRPr="009B59CC">
        <w:rPr>
          <w:sz w:val="22"/>
          <w:szCs w:val="22"/>
        </w:rPr>
        <w:t>786</w:t>
      </w:r>
    </w:p>
    <w:p w14:paraId="3615891C" w14:textId="596ADB4F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151"/>
        <w:jc w:val="both"/>
        <w:rPr>
          <w:sz w:val="22"/>
          <w:szCs w:val="22"/>
        </w:rPr>
      </w:pP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sz w:val="22"/>
          <w:szCs w:val="22"/>
        </w:rPr>
        <w:t xml:space="preserve">e-mail: </w:t>
      </w:r>
      <w:r>
        <w:rPr>
          <w:sz w:val="22"/>
          <w:szCs w:val="22"/>
        </w:rPr>
        <w:t>roman.zizka@mag-ul.cz</w:t>
      </w:r>
    </w:p>
    <w:p w14:paraId="7339D282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200"/>
        <w:ind w:left="426"/>
        <w:jc w:val="both"/>
        <w:rPr>
          <w:i/>
          <w:sz w:val="22"/>
          <w:szCs w:val="22"/>
        </w:rPr>
      </w:pPr>
      <w:permStart w:id="1822057914" w:edGrp="everyone"/>
      <w:r w:rsidRPr="008960F9">
        <w:rPr>
          <w:sz w:val="22"/>
          <w:szCs w:val="22"/>
        </w:rPr>
        <w:t>na straně Prodávajícího:</w:t>
      </w:r>
      <w:r w:rsidRPr="008960F9">
        <w:rPr>
          <w:sz w:val="22"/>
          <w:szCs w:val="22"/>
        </w:rPr>
        <w:tab/>
        <w:t xml:space="preserve"> </w:t>
      </w:r>
      <w:r w:rsidRPr="008960F9">
        <w:rPr>
          <w:i/>
          <w:sz w:val="22"/>
          <w:szCs w:val="22"/>
        </w:rPr>
        <w:t xml:space="preserve">(doplní </w:t>
      </w:r>
      <w:r>
        <w:rPr>
          <w:i/>
          <w:sz w:val="22"/>
          <w:szCs w:val="22"/>
        </w:rPr>
        <w:t>P</w:t>
      </w:r>
      <w:r w:rsidRPr="008960F9">
        <w:rPr>
          <w:i/>
          <w:sz w:val="22"/>
          <w:szCs w:val="22"/>
        </w:rPr>
        <w:t>rodávající)</w:t>
      </w:r>
    </w:p>
    <w:p w14:paraId="0C4DBAA5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835" w:hanging="2409"/>
        <w:jc w:val="both"/>
        <w:rPr>
          <w:sz w:val="22"/>
          <w:szCs w:val="22"/>
        </w:rPr>
      </w:pPr>
      <w:r w:rsidRPr="008960F9">
        <w:rPr>
          <w:i/>
          <w:sz w:val="22"/>
          <w:szCs w:val="22"/>
        </w:rPr>
        <w:tab/>
      </w:r>
      <w:r w:rsidRPr="008960F9">
        <w:rPr>
          <w:sz w:val="22"/>
          <w:szCs w:val="22"/>
        </w:rPr>
        <w:t>-</w:t>
      </w:r>
    </w:p>
    <w:p w14:paraId="1CFDF155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8960F9">
        <w:rPr>
          <w:sz w:val="22"/>
          <w:szCs w:val="22"/>
        </w:rPr>
        <w:t xml:space="preserve">tel.: +420 - </w:t>
      </w:r>
    </w:p>
    <w:p w14:paraId="552015DB" w14:textId="77777777" w:rsidR="009B59CC" w:rsidRPr="008960F9" w:rsidRDefault="009B59CC" w:rsidP="009B59CC">
      <w:pPr>
        <w:pStyle w:val="HLAVICKA"/>
        <w:tabs>
          <w:tab w:val="clear" w:pos="284"/>
          <w:tab w:val="clear" w:pos="1134"/>
        </w:tabs>
        <w:spacing w:before="120"/>
        <w:ind w:left="426"/>
        <w:jc w:val="both"/>
        <w:rPr>
          <w:sz w:val="22"/>
          <w:szCs w:val="22"/>
        </w:rPr>
      </w:pP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color w:val="FF0000"/>
          <w:sz w:val="22"/>
          <w:szCs w:val="22"/>
        </w:rPr>
        <w:tab/>
      </w:r>
      <w:r w:rsidRPr="008960F9">
        <w:rPr>
          <w:sz w:val="22"/>
          <w:szCs w:val="22"/>
        </w:rPr>
        <w:t>e-mail: -</w:t>
      </w:r>
    </w:p>
    <w:permEnd w:id="1822057914"/>
    <w:p w14:paraId="3EBB0D51" w14:textId="77777777" w:rsidR="00C054A1" w:rsidRDefault="00C054A1" w:rsidP="00C054A1">
      <w:pPr>
        <w:pStyle w:val="Zkladntext2"/>
        <w:tabs>
          <w:tab w:val="left" w:pos="426"/>
        </w:tabs>
        <w:spacing w:before="60" w:after="60"/>
        <w:ind w:left="426"/>
        <w:rPr>
          <w:sz w:val="22"/>
          <w:szCs w:val="22"/>
        </w:rPr>
      </w:pPr>
    </w:p>
    <w:p w14:paraId="57443ACF" w14:textId="011FDF02" w:rsidR="00C054A1" w:rsidRDefault="00C054A1" w:rsidP="001438C3">
      <w:pPr>
        <w:pStyle w:val="Zkladntext2"/>
        <w:tabs>
          <w:tab w:val="left" w:pos="426"/>
        </w:tabs>
        <w:spacing w:before="60" w:after="6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C054A1">
        <w:rPr>
          <w:rFonts w:ascii="Arial" w:hAnsi="Arial" w:cs="Arial"/>
          <w:b/>
          <w:bCs/>
          <w:sz w:val="22"/>
          <w:szCs w:val="22"/>
        </w:rPr>
        <w:t>XII. Poddodavatelé</w:t>
      </w:r>
    </w:p>
    <w:p w14:paraId="1871FDEA" w14:textId="77777777" w:rsidR="00DC27D0" w:rsidRPr="00C054A1" w:rsidRDefault="00DC27D0" w:rsidP="00C054A1">
      <w:pPr>
        <w:pStyle w:val="Zkladntext2"/>
        <w:tabs>
          <w:tab w:val="left" w:pos="426"/>
        </w:tabs>
        <w:spacing w:before="60" w:after="6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0EF03" w14:textId="657B18DC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Prodávající se zavazuje, že obdobně smluvně zaváže také své případné poddodavatele, kteří se na plnění této Smlouvy budou podílet.</w:t>
      </w:r>
    </w:p>
    <w:p w14:paraId="262E41CC" w14:textId="1B5C2E2B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Jakákoliv změna poddodavatelského zajištění dle této Smlouvy musí být předem písemně odsouhlasena Kupujícím.</w:t>
      </w:r>
    </w:p>
    <w:p w14:paraId="579F04C0" w14:textId="50D718F6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Kupující může kdykoli uložit Prodávajícímu, aby bezodkladně odvolal poddodavatele, který není způsobilý nebo je nedbalý v řádném plnění svých povinností. Prodávající se zavazuje bezodkladně zajistit nápravu. Doručením takového požadavku Kupujícímu nebudou změněny termíny stanovené v čl. IV</w:t>
      </w:r>
      <w:r w:rsidR="00D9099A">
        <w:rPr>
          <w:rFonts w:ascii="Arial" w:hAnsi="Arial" w:cs="Arial"/>
          <w:sz w:val="22"/>
          <w:szCs w:val="22"/>
        </w:rPr>
        <w:t>.</w:t>
      </w:r>
      <w:r w:rsidRPr="00C054A1">
        <w:rPr>
          <w:rFonts w:ascii="Arial" w:hAnsi="Arial" w:cs="Arial"/>
          <w:sz w:val="22"/>
          <w:szCs w:val="22"/>
        </w:rPr>
        <w:t xml:space="preserve"> této Smlouvy.</w:t>
      </w:r>
    </w:p>
    <w:p w14:paraId="0A862B32" w14:textId="25998B95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Kupující je oprávněn písemně požádat Prodávající, aby odvolal z provádění plnění dle této Smlouvy jakoukoli osobu zaměstnanou a/nebo zajištěnou Prodávajícím nebo jeho poddodavateli, která dle Kupujícího zneužívá své funkce nebo je nezpůsobilá nebo je nedbalá v řádném plnění svých povinností. Prodávající je povinen provést nezbytná opatření a nahradit takto odvolanou osobu v co nejkratším možném termínu osobou jinou, schválenou Kupujícím.</w:t>
      </w:r>
    </w:p>
    <w:p w14:paraId="5833D0CA" w14:textId="0E8C8F73" w:rsidR="00C054A1" w:rsidRPr="00C054A1" w:rsidRDefault="00C054A1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Veškeré závazky Prodávajícího dle této Smlouvy je Prodávající povinen zabezpečit ve vztahu k poddodavatelům obdobně jako ke svým zaměstnancům nebo jiným svým pracovníkům podílejícím se plnění této Smlouvy. Tím však není dotčena skutečnost, že za veškeré činnosti poddodavatelů, vykonávané v souvislosti s plněním této Smlouvy, odpovídá Prodávající tak, jako by požadovaná plnění vykonával sám.</w:t>
      </w:r>
    </w:p>
    <w:p w14:paraId="00C9D3B5" w14:textId="5084EA37" w:rsidR="004B6510" w:rsidRPr="003746FD" w:rsidRDefault="00C054A1" w:rsidP="003746FD">
      <w:pPr>
        <w:pStyle w:val="Zkladntext2"/>
        <w:numPr>
          <w:ilvl w:val="0"/>
          <w:numId w:val="24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C054A1">
        <w:rPr>
          <w:rFonts w:ascii="Arial" w:hAnsi="Arial" w:cs="Arial"/>
          <w:sz w:val="22"/>
          <w:szCs w:val="22"/>
        </w:rPr>
        <w:t>Veškeré žádosti nebo požadavky poddodavatelů na poskytnutí součinnosti Kupujícího této Smlouvy budou Kupujícímu předávány prostřednictvím Prodávajícího. Kupující není povinen tuto součinnost poskytnout, bude-li o ni požádán přímo poddodavatelem Prodávajícího.</w:t>
      </w:r>
    </w:p>
    <w:p w14:paraId="6D370573" w14:textId="77777777" w:rsidR="004B6510" w:rsidRPr="00716474" w:rsidRDefault="004B6510" w:rsidP="009053B6">
      <w:pPr>
        <w:pStyle w:val="Zkladntext2"/>
        <w:tabs>
          <w:tab w:val="left" w:pos="426"/>
        </w:tabs>
        <w:spacing w:before="60" w:after="60"/>
        <w:ind w:left="426"/>
        <w:rPr>
          <w:sz w:val="22"/>
          <w:szCs w:val="22"/>
        </w:rPr>
      </w:pPr>
    </w:p>
    <w:p w14:paraId="1F03D0C9" w14:textId="1C5713CD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793F36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 Platnost a účinnost Smlouvy, zánik Smlouvy</w:t>
      </w:r>
      <w:bookmarkEnd w:id="8"/>
    </w:p>
    <w:p w14:paraId="38385679" w14:textId="77777777" w:rsidR="00341D31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20C2DFA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Smluvní strany a účinnosti nabývá zveřejněním v registru smluv. </w:t>
      </w:r>
    </w:p>
    <w:p w14:paraId="284C8F5C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Tato Smlouva zaniká řádným splněním sjednaných závazků dle této Smlouvy nebo za podmínek stanovených v následujících odstavcích tohoto článku.</w:t>
      </w:r>
    </w:p>
    <w:p w14:paraId="1C249777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 xml:space="preserve">Tuto Smlouvu lze zrušit:   </w:t>
      </w:r>
    </w:p>
    <w:p w14:paraId="7F1D2363" w14:textId="77777777" w:rsidR="00173117" w:rsidRDefault="00173117" w:rsidP="003747DD">
      <w:pPr>
        <w:pStyle w:val="Zkladntext2"/>
        <w:numPr>
          <w:ilvl w:val="1"/>
          <w:numId w:val="35"/>
        </w:numPr>
        <w:spacing w:line="276" w:lineRule="auto"/>
        <w:ind w:left="754" w:hanging="357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dohodou Smluvních stran, jejíž součástí je i vypořádání vzájemných závazků a pohledávek;</w:t>
      </w:r>
    </w:p>
    <w:p w14:paraId="44541507" w14:textId="44294A88" w:rsidR="00173117" w:rsidRPr="00173117" w:rsidRDefault="00173117" w:rsidP="003747DD">
      <w:pPr>
        <w:pStyle w:val="Zkladntext2"/>
        <w:numPr>
          <w:ilvl w:val="1"/>
          <w:numId w:val="35"/>
        </w:numPr>
        <w:spacing w:line="276" w:lineRule="auto"/>
        <w:ind w:left="754" w:hanging="357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9" w:name="_Ref357073114"/>
    </w:p>
    <w:p w14:paraId="68B78296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Kupující je oprávněn odstoupit od Smlouvy v případě, že:</w:t>
      </w:r>
      <w:bookmarkEnd w:id="9"/>
    </w:p>
    <w:p w14:paraId="40BC5F27" w14:textId="77777777" w:rsidR="00173117" w:rsidRDefault="00173117" w:rsidP="003747DD">
      <w:pPr>
        <w:pStyle w:val="Zkladntext2"/>
        <w:numPr>
          <w:ilvl w:val="2"/>
          <w:numId w:val="3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Prodávající dodal Kupujícímu vadnou dodávku Zboží,</w:t>
      </w:r>
    </w:p>
    <w:p w14:paraId="6764B9D1" w14:textId="43196820" w:rsidR="00173117" w:rsidRPr="00173117" w:rsidRDefault="00173117" w:rsidP="003747DD">
      <w:pPr>
        <w:pStyle w:val="Zkladntext2"/>
        <w:numPr>
          <w:ilvl w:val="2"/>
          <w:numId w:val="33"/>
        </w:numPr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dojde k podstatnému porušení povinností uložených Prodávajícímu touto Smlouvou.</w:t>
      </w:r>
    </w:p>
    <w:p w14:paraId="1E39638A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Prodávající je v prodlení s dodáním Zboží nebo s odstraněním vady na Zboží a toto prodlení trvá po dobu delší než 10 pracovních dní.</w:t>
      </w:r>
    </w:p>
    <w:p w14:paraId="1AAC6C18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lastRenderedPageBreak/>
        <w:t>Kupující je oprávněn okamžitě odstoupit od Smlouvy bez předchozího oznámení Prodávajícímu nebo výzvy k sjednání nápravy v přiměřené lhůtě:</w:t>
      </w:r>
    </w:p>
    <w:p w14:paraId="768FAFC8" w14:textId="77777777" w:rsidR="00173117" w:rsidRDefault="00173117" w:rsidP="003747DD">
      <w:pPr>
        <w:pStyle w:val="Zkladntext2"/>
        <w:numPr>
          <w:ilvl w:val="2"/>
          <w:numId w:val="34"/>
        </w:numPr>
        <w:tabs>
          <w:tab w:val="clear" w:pos="2211"/>
        </w:tabs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bude-li soudem na majetek Prodávajícího prohlášen úpadek;</w:t>
      </w:r>
    </w:p>
    <w:p w14:paraId="2C78D6EF" w14:textId="1EBDE890" w:rsidR="00173117" w:rsidRPr="00173117" w:rsidRDefault="00173117" w:rsidP="003747DD">
      <w:pPr>
        <w:pStyle w:val="Zkladntext2"/>
        <w:numPr>
          <w:ilvl w:val="2"/>
          <w:numId w:val="34"/>
        </w:numPr>
        <w:tabs>
          <w:tab w:val="clear" w:pos="2211"/>
        </w:tabs>
        <w:spacing w:line="276" w:lineRule="auto"/>
        <w:ind w:left="1134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vstoupí-li Prodávající do likvidace.</w:t>
      </w:r>
    </w:p>
    <w:p w14:paraId="32DA4B5E" w14:textId="77777777" w:rsidR="00173117" w:rsidRPr="00173117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Prodávající je oprávněn odstoupit od Smlouvy v případě, že Kupující je v prodlení s placením peněžitých částek dle této Smlouvy a toto prodlení trvá po dobu delší než 10 dnů a nezjedná nápravu ani do 10 dnů od doručení písemného oznámení Prodávajícího o takovém prodlení.</w:t>
      </w:r>
    </w:p>
    <w:p w14:paraId="207B89D7" w14:textId="05CC824C" w:rsidR="00070F61" w:rsidRDefault="00173117" w:rsidP="003747DD">
      <w:pPr>
        <w:pStyle w:val="Zkladntext2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173117">
        <w:rPr>
          <w:rFonts w:ascii="Arial" w:hAnsi="Arial" w:cs="Arial"/>
          <w:sz w:val="22"/>
          <w:szCs w:val="22"/>
        </w:rPr>
        <w:t>Předčasné ukončení Smlouvy nemá vliv na ta práva a povinnosti Smluvních stran, u nichž z jejich povahy či kontextu této Smlouvy vyplývá, že mají zůstat v účinnosti i po dni ukončení účinnosti Smlouvy nebo mají vzniknout ke dni ukončení účinnosti Smlouvy.</w:t>
      </w:r>
    </w:p>
    <w:p w14:paraId="0F02BC71" w14:textId="77777777" w:rsidR="00173117" w:rsidRPr="00173117" w:rsidRDefault="00173117" w:rsidP="00173117">
      <w:pPr>
        <w:pStyle w:val="Zkladntext2"/>
        <w:ind w:left="360"/>
        <w:rPr>
          <w:rFonts w:ascii="Arial" w:hAnsi="Arial" w:cs="Arial"/>
          <w:sz w:val="22"/>
          <w:szCs w:val="22"/>
        </w:rPr>
      </w:pPr>
    </w:p>
    <w:p w14:paraId="1A0874F9" w14:textId="469DE810" w:rsidR="00730636" w:rsidRDefault="00730636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793F36"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b/>
          <w:sz w:val="22"/>
          <w:szCs w:val="22"/>
        </w:rPr>
        <w:t>. Závěrečná ustanovení</w:t>
      </w:r>
    </w:p>
    <w:p w14:paraId="2A7E3C60" w14:textId="77777777" w:rsidR="00341D31" w:rsidRPr="00CD39E0" w:rsidRDefault="00341D31" w:rsidP="0073063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7723D1F1" w14:textId="77777777" w:rsidR="009B59CC" w:rsidRPr="00012C27" w:rsidRDefault="009B59CC" w:rsidP="009B59CC">
      <w:pPr>
        <w:numPr>
          <w:ilvl w:val="0"/>
          <w:numId w:val="27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>
        <w:rPr>
          <w:rFonts w:ascii="Arial" w:hAnsi="Arial" w:cs="Arial"/>
          <w:color w:val="000000" w:themeColor="text1"/>
          <w:sz w:val="22"/>
          <w:szCs w:val="22"/>
          <w:lang w:eastAsia="cs-CZ"/>
        </w:rPr>
        <w:t>Kupující</w:t>
      </w:r>
      <w:r w:rsidRPr="00012C2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tímto potvrzuje, že uzavření této Smlouvy bylo schváleno Radou města Ústí nad Labem usnesením č. </w:t>
      </w:r>
      <w:permStart w:id="1306199725" w:edGrp="everyone"/>
      <w:proofErr w:type="gramStart"/>
      <w:r w:rsidRPr="00012C27">
        <w:rPr>
          <w:rFonts w:ascii="Arial" w:hAnsi="Arial" w:cs="Arial"/>
          <w:color w:val="000000" w:themeColor="text1"/>
          <w:sz w:val="22"/>
          <w:szCs w:val="22"/>
          <w:lang w:eastAsia="cs-CZ"/>
        </w:rPr>
        <w:t>…….</w:t>
      </w:r>
      <w:proofErr w:type="gramEnd"/>
      <w:r w:rsidRPr="00012C27">
        <w:rPr>
          <w:rFonts w:ascii="Arial" w:hAnsi="Arial" w:cs="Arial"/>
          <w:color w:val="000000" w:themeColor="text1"/>
          <w:sz w:val="22"/>
          <w:szCs w:val="22"/>
          <w:lang w:eastAsia="cs-CZ"/>
        </w:rPr>
        <w:t>.……… ze dne …</w:t>
      </w:r>
      <w:proofErr w:type="gramStart"/>
      <w:r w:rsidRPr="00012C27">
        <w:rPr>
          <w:rFonts w:ascii="Arial" w:hAnsi="Arial" w:cs="Arial"/>
          <w:color w:val="000000" w:themeColor="text1"/>
          <w:sz w:val="22"/>
          <w:szCs w:val="22"/>
          <w:lang w:eastAsia="cs-CZ"/>
        </w:rPr>
        <w:t>…….</w:t>
      </w:r>
      <w:proofErr w:type="gramEnd"/>
      <w:r w:rsidRPr="00012C27">
        <w:rPr>
          <w:rFonts w:ascii="Arial" w:hAnsi="Arial" w:cs="Arial"/>
          <w:color w:val="000000" w:themeColor="text1"/>
          <w:sz w:val="22"/>
          <w:szCs w:val="22"/>
          <w:lang w:eastAsia="cs-CZ"/>
        </w:rPr>
        <w:t>.… (</w:t>
      </w:r>
      <w:r w:rsidRPr="00012C2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>Kupující</w:t>
      </w:r>
      <w:r w:rsidRPr="00012C27">
        <w:rPr>
          <w:rFonts w:ascii="Arial" w:hAnsi="Arial" w:cs="Arial"/>
          <w:i/>
          <w:color w:val="000000" w:themeColor="text1"/>
          <w:sz w:val="22"/>
          <w:szCs w:val="22"/>
          <w:lang w:eastAsia="cs-CZ"/>
        </w:rPr>
        <w:t>).</w:t>
      </w:r>
      <w:permEnd w:id="1306199725"/>
    </w:p>
    <w:p w14:paraId="3439FDB7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960F9">
        <w:rPr>
          <w:rFonts w:ascii="Arial" w:hAnsi="Arial" w:cs="Arial"/>
          <w:sz w:val="22"/>
          <w:szCs w:val="22"/>
        </w:rPr>
        <w:t xml:space="preserve">rávní vztahy vzniklé z této Smlouvy a touto Smlouvou blíže neupravené se řídí platnými a účinnými právními předpisy České republiky, zejména </w:t>
      </w:r>
      <w:r>
        <w:rPr>
          <w:rFonts w:ascii="Arial" w:hAnsi="Arial" w:cs="Arial"/>
          <w:sz w:val="22"/>
          <w:szCs w:val="22"/>
        </w:rPr>
        <w:t>O</w:t>
      </w:r>
      <w:r w:rsidRPr="008960F9">
        <w:rPr>
          <w:rFonts w:ascii="Arial" w:hAnsi="Arial" w:cs="Arial"/>
          <w:sz w:val="22"/>
          <w:szCs w:val="22"/>
        </w:rPr>
        <w:t>bčanským zákoníkem.</w:t>
      </w:r>
    </w:p>
    <w:p w14:paraId="2FC7365D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087D624F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4D311FFA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mluvních stran, pak jsou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 strany povinny respektovat znění </w:t>
      </w:r>
      <w:r>
        <w:rPr>
          <w:rFonts w:ascii="Arial" w:hAnsi="Arial" w:cs="Arial"/>
          <w:sz w:val="22"/>
          <w:szCs w:val="22"/>
        </w:rPr>
        <w:t>O</w:t>
      </w:r>
      <w:r w:rsidRPr="008960F9">
        <w:rPr>
          <w:rFonts w:ascii="Arial" w:hAnsi="Arial" w:cs="Arial"/>
          <w:sz w:val="22"/>
          <w:szCs w:val="22"/>
        </w:rPr>
        <w:t xml:space="preserve">bčanského zákoníku. </w:t>
      </w:r>
    </w:p>
    <w:p w14:paraId="70A4AB42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Prodávající prohlašuje ve smyslu, že </w:t>
      </w:r>
      <w:r>
        <w:rPr>
          <w:rFonts w:ascii="Arial" w:hAnsi="Arial" w:cs="Arial"/>
          <w:sz w:val="22"/>
          <w:szCs w:val="22"/>
        </w:rPr>
        <w:t>Z</w:t>
      </w:r>
      <w:r w:rsidRPr="008960F9">
        <w:rPr>
          <w:rFonts w:ascii="Arial" w:hAnsi="Arial" w:cs="Arial"/>
          <w:sz w:val="22"/>
          <w:szCs w:val="22"/>
        </w:rPr>
        <w:t xml:space="preserve">boží nemá patentní, licenční ani jiné právní vady. Uplatní-li třetí osoba vůči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 xml:space="preserve">upujícímu nároky plynoucí z právních vad, </w:t>
      </w:r>
      <w:r>
        <w:rPr>
          <w:rFonts w:ascii="Arial" w:hAnsi="Arial" w:cs="Arial"/>
          <w:sz w:val="22"/>
          <w:szCs w:val="22"/>
        </w:rPr>
        <w:t>P</w:t>
      </w:r>
      <w:r w:rsidRPr="008960F9">
        <w:rPr>
          <w:rFonts w:ascii="Arial" w:hAnsi="Arial" w:cs="Arial"/>
          <w:sz w:val="22"/>
          <w:szCs w:val="22"/>
        </w:rPr>
        <w:t xml:space="preserve">rodávající se zavazuje škodu tímto vzniklou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>upujícímu bezodkladně nahradit.</w:t>
      </w:r>
    </w:p>
    <w:p w14:paraId="784B0353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smluvních vztahů tak, aby byl v maximální možné míře zachován předmět, účel a obsah této Smlouvy a aby bylo vyhověno podmínkám stanoveným navazující normou dle tohoto odstavce. V rámci tohoto jednání nebude Prodávající vznášet požadavky na navýšení Ceny za </w:t>
      </w:r>
      <w:r>
        <w:rPr>
          <w:rFonts w:ascii="Arial" w:hAnsi="Arial" w:cs="Arial"/>
          <w:sz w:val="22"/>
          <w:szCs w:val="22"/>
        </w:rPr>
        <w:t>Z</w:t>
      </w:r>
      <w:r w:rsidRPr="008960F9">
        <w:rPr>
          <w:rFonts w:ascii="Arial" w:hAnsi="Arial" w:cs="Arial"/>
          <w:sz w:val="22"/>
          <w:szCs w:val="22"/>
        </w:rPr>
        <w:t>boží či poskytnutí technické podpory s výjimkou případů, kdy takové navýšení bude objektivně a prokazatelně nezbytné k zachování předmětu, účelu a obsahu této Smlouvy</w:t>
      </w:r>
    </w:p>
    <w:p w14:paraId="70CB8D32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>
        <w:rPr>
          <w:rFonts w:ascii="Arial" w:hAnsi="Arial" w:cs="Arial"/>
          <w:sz w:val="22"/>
          <w:szCs w:val="22"/>
        </w:rPr>
        <w:t>O</w:t>
      </w:r>
      <w:r w:rsidRPr="008960F9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4BF4B5B8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Smluvní strany jsou seznámeny se skutečností, že Kupující je povinen poskytovat informace vztahující se k jeho působnosti dle zákona č. 106/1999 Sb., o svobodném přístupu k informacím, ve znění pozdějších předpisů. Smluvní strany souhlasně prohlašují, že žádný údaj v 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mlouvě, včetně jejích příloh, není označován za obchodní tajemství. Prodávající prohlašuje, že:</w:t>
      </w:r>
    </w:p>
    <w:p w14:paraId="05EC25BF" w14:textId="77777777" w:rsidR="009B59CC" w:rsidRPr="008960F9" w:rsidRDefault="009B59CC" w:rsidP="009B59CC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Kupující je oprávněn, pokud postupuje dle zákona č. 106/1999 Sb., o svobodném přístupu k informacím, ve znění pozdějších předpisů, poskytovat veškeré informace o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mlouvě a o jiných údajích tohoto závazkového právního vztahu, pokud nejsou v 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mlouvě uvedeny (např. o daňových dokladech, předávacích protokolech, nabídkách či jiných písemnostech),</w:t>
      </w:r>
    </w:p>
    <w:p w14:paraId="4F70B1F4" w14:textId="77777777" w:rsidR="009B59CC" w:rsidRPr="008960F9" w:rsidRDefault="009B59CC" w:rsidP="009B59CC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veškeré údaje uvedené v 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mlouvě, popř.</w:t>
      </w:r>
      <w:r>
        <w:rPr>
          <w:rFonts w:ascii="Arial" w:hAnsi="Arial" w:cs="Arial"/>
          <w:sz w:val="22"/>
          <w:szCs w:val="22"/>
        </w:rPr>
        <w:t>,</w:t>
      </w:r>
      <w:r w:rsidRPr="008960F9">
        <w:rPr>
          <w:rFonts w:ascii="Arial" w:hAnsi="Arial" w:cs="Arial"/>
          <w:sz w:val="22"/>
          <w:szCs w:val="22"/>
        </w:rPr>
        <w:t xml:space="preserve"> které jsou použity v rámci tohoto závazkového právního vztahu, a to i pokud jsou získány od třetích osob, nepodléhají </w:t>
      </w:r>
      <w:r w:rsidRPr="008960F9">
        <w:rPr>
          <w:rFonts w:ascii="Arial" w:hAnsi="Arial" w:cs="Arial"/>
          <w:sz w:val="22"/>
          <w:szCs w:val="22"/>
        </w:rPr>
        <w:lastRenderedPageBreak/>
        <w:t>povinnosti mlčenlivosti nebo jinému postupu směřujícímu k ochraně před zneužitím a zveřejněním.</w:t>
      </w:r>
    </w:p>
    <w:p w14:paraId="3167C5DE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Prodávající se za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mlouvou, v souladu s pokyny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 xml:space="preserve">upujícího a při vynaložení veškeré odborné péče zavazuje strpět zveřejnění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mlouvy včetně případných dodatků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>upujícím na profilu zadavatele a v registru smluv.</w:t>
      </w:r>
    </w:p>
    <w:p w14:paraId="751EA286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mlouvy dle zákona </w:t>
      </w:r>
      <w:r>
        <w:rPr>
          <w:rFonts w:ascii="Arial" w:hAnsi="Arial" w:cs="Arial"/>
          <w:sz w:val="22"/>
          <w:szCs w:val="22"/>
        </w:rPr>
        <w:br/>
      </w:r>
      <w:r w:rsidRPr="008960F9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bude splněna ze strany Kupujícího.</w:t>
      </w:r>
    </w:p>
    <w:p w14:paraId="334DD675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0" w:name="_Ref417563925"/>
      <w:r w:rsidRPr="008960F9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mluvními stranami. </w:t>
      </w:r>
      <w:bookmarkEnd w:id="10"/>
      <w:r w:rsidRPr="008960F9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 xml:space="preserve">mluvními stranami a účinnosti v den, kdy byly zveřejněny v registru smluv. </w:t>
      </w:r>
    </w:p>
    <w:p w14:paraId="4C291002" w14:textId="77777777" w:rsidR="009B59CC" w:rsidRPr="008960F9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 xml:space="preserve">Smlouva je vyhotovena ve třech vyhotoveních s platností originálu, z nichž </w:t>
      </w:r>
      <w:r>
        <w:rPr>
          <w:rFonts w:ascii="Arial" w:hAnsi="Arial" w:cs="Arial"/>
          <w:sz w:val="22"/>
          <w:szCs w:val="22"/>
        </w:rPr>
        <w:t>P</w:t>
      </w:r>
      <w:r w:rsidRPr="008960F9">
        <w:rPr>
          <w:rFonts w:ascii="Arial" w:hAnsi="Arial" w:cs="Arial"/>
          <w:sz w:val="22"/>
          <w:szCs w:val="22"/>
        </w:rPr>
        <w:t xml:space="preserve">rodávající obdrží jedno vyhotovení a </w:t>
      </w:r>
      <w:r>
        <w:rPr>
          <w:rFonts w:ascii="Arial" w:hAnsi="Arial" w:cs="Arial"/>
          <w:sz w:val="22"/>
          <w:szCs w:val="22"/>
        </w:rPr>
        <w:t>K</w:t>
      </w:r>
      <w:r w:rsidRPr="008960F9">
        <w:rPr>
          <w:rFonts w:ascii="Arial" w:hAnsi="Arial" w:cs="Arial"/>
          <w:sz w:val="22"/>
          <w:szCs w:val="22"/>
        </w:rPr>
        <w:t xml:space="preserve">upující dvě oboustranně potvrzená vyhotovení této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mlouvy.</w:t>
      </w:r>
      <w:bookmarkStart w:id="11" w:name="_Ref210200068"/>
      <w:bookmarkStart w:id="12" w:name="_Ref212697317"/>
      <w:r w:rsidRPr="008960F9">
        <w:rPr>
          <w:rFonts w:ascii="Arial" w:hAnsi="Arial" w:cs="Arial"/>
          <w:sz w:val="22"/>
          <w:szCs w:val="22"/>
        </w:rPr>
        <w:t xml:space="preserve"> Tato Smlouva představuje úplnou dohodu </w:t>
      </w:r>
      <w:r>
        <w:rPr>
          <w:rFonts w:ascii="Arial" w:hAnsi="Arial" w:cs="Arial"/>
          <w:sz w:val="22"/>
          <w:szCs w:val="22"/>
        </w:rPr>
        <w:t>S</w:t>
      </w:r>
      <w:r w:rsidRPr="008960F9">
        <w:rPr>
          <w:rFonts w:ascii="Arial" w:hAnsi="Arial" w:cs="Arial"/>
          <w:sz w:val="22"/>
          <w:szCs w:val="22"/>
        </w:rPr>
        <w:t>mluvních stran o předmětu této Smlouvy.</w:t>
      </w:r>
      <w:bookmarkEnd w:id="11"/>
      <w:bookmarkEnd w:id="12"/>
    </w:p>
    <w:p w14:paraId="5E57FDD5" w14:textId="77777777" w:rsidR="009B59CC" w:rsidRPr="001F146C" w:rsidRDefault="009B59CC" w:rsidP="009B59CC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Nedílnou součást Smlouvy tvoří tyto přílohy:</w:t>
      </w:r>
    </w:p>
    <w:p w14:paraId="70B1BDCD" w14:textId="77777777" w:rsidR="009B59CC" w:rsidRDefault="009B59CC" w:rsidP="009B59CC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poddodavatelů (</w:t>
      </w:r>
      <w:r w:rsidRPr="001F146C">
        <w:rPr>
          <w:rFonts w:ascii="Arial" w:hAnsi="Arial" w:cs="Arial"/>
          <w:i/>
          <w:sz w:val="22"/>
          <w:szCs w:val="22"/>
        </w:rPr>
        <w:t>pokud jsou</w:t>
      </w:r>
      <w:r>
        <w:rPr>
          <w:rFonts w:ascii="Arial" w:hAnsi="Arial" w:cs="Arial"/>
          <w:sz w:val="22"/>
          <w:szCs w:val="22"/>
        </w:rPr>
        <w:t>)</w:t>
      </w:r>
    </w:p>
    <w:p w14:paraId="6DCB511D" w14:textId="77777777" w:rsidR="009B59CC" w:rsidRPr="000C23DE" w:rsidRDefault="009B59CC" w:rsidP="009B59CC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8960F9">
        <w:rPr>
          <w:rFonts w:ascii="Arial" w:hAnsi="Arial" w:cs="Arial"/>
          <w:sz w:val="22"/>
          <w:szCs w:val="22"/>
        </w:rPr>
        <w:t>C</w:t>
      </w:r>
      <w:r w:rsidRPr="001F146C">
        <w:rPr>
          <w:rFonts w:ascii="Arial" w:hAnsi="Arial" w:cs="Arial"/>
          <w:sz w:val="22"/>
          <w:szCs w:val="22"/>
        </w:rPr>
        <w:t xml:space="preserve">enová nabídka </w:t>
      </w:r>
      <w:r>
        <w:rPr>
          <w:rFonts w:ascii="Arial" w:hAnsi="Arial" w:cs="Arial"/>
          <w:sz w:val="22"/>
          <w:szCs w:val="22"/>
        </w:rPr>
        <w:t xml:space="preserve">Prodávajícího </w:t>
      </w:r>
      <w:r w:rsidRPr="001F146C">
        <w:rPr>
          <w:rFonts w:ascii="Arial" w:hAnsi="Arial" w:cs="Arial"/>
          <w:sz w:val="22"/>
          <w:szCs w:val="22"/>
        </w:rPr>
        <w:t>(Krycí list nabídky)</w:t>
      </w:r>
    </w:p>
    <w:p w14:paraId="503FBBDA" w14:textId="77777777" w:rsidR="00F53EB5" w:rsidRDefault="00F53EB5" w:rsidP="001438C3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color w:val="FF0000"/>
          <w:sz w:val="22"/>
          <w:szCs w:val="22"/>
        </w:rPr>
      </w:pPr>
    </w:p>
    <w:p w14:paraId="294FD03B" w14:textId="77777777" w:rsidR="001438C3" w:rsidRPr="00AC4AA5" w:rsidRDefault="001438C3" w:rsidP="001438C3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color w:val="FF0000"/>
          <w:sz w:val="22"/>
          <w:szCs w:val="22"/>
        </w:rPr>
      </w:pPr>
    </w:p>
    <w:p w14:paraId="7C87F2F5" w14:textId="77777777" w:rsidR="00730636" w:rsidRDefault="00730636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1306B1">
        <w:rPr>
          <w:rFonts w:ascii="Arial" w:hAnsi="Arial" w:cs="Arial"/>
          <w:b/>
          <w:sz w:val="22"/>
          <w:szCs w:val="22"/>
        </w:rPr>
        <w:t xml:space="preserve">Smluvní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Pr="001306B1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42A431B7" w14:textId="77777777" w:rsidR="009B59CC" w:rsidRPr="001306B1" w:rsidRDefault="009B59CC" w:rsidP="0073063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6808E41" w14:textId="77777777" w:rsidR="00730636" w:rsidRDefault="00730636" w:rsidP="00730636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2009473652" w:edGrp="everyone"/>
    </w:p>
    <w:p w14:paraId="11D042FD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8960F9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         </w:t>
      </w:r>
      <w:r w:rsidRPr="008960F9">
        <w:rPr>
          <w:rFonts w:ascii="Arial" w:hAnsi="Arial" w:cs="Arial"/>
          <w:sz w:val="22"/>
          <w:szCs w:val="22"/>
          <w:lang w:eastAsia="cs-CZ"/>
        </w:rPr>
        <w:t xml:space="preserve">V </w:t>
      </w:r>
      <w:r w:rsidRPr="008960F9">
        <w:rPr>
          <w:rFonts w:ascii="Arial" w:hAnsi="Arial" w:cs="Arial"/>
          <w:b/>
          <w:sz w:val="22"/>
          <w:szCs w:val="22"/>
          <w:lang w:eastAsia="cs-CZ"/>
        </w:rPr>
        <w:tab/>
      </w:r>
      <w:r w:rsidRPr="008960F9">
        <w:rPr>
          <w:rFonts w:ascii="Arial" w:hAnsi="Arial" w:cs="Arial"/>
          <w:b/>
          <w:sz w:val="22"/>
          <w:szCs w:val="22"/>
          <w:lang w:eastAsia="cs-CZ"/>
        </w:rPr>
        <w:tab/>
      </w:r>
      <w:proofErr w:type="gramStart"/>
      <w:r w:rsidRPr="008960F9">
        <w:rPr>
          <w:rFonts w:ascii="Arial" w:hAnsi="Arial" w:cs="Arial"/>
          <w:b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 xml:space="preserve">  dne</w:t>
      </w:r>
      <w:proofErr w:type="gramEnd"/>
      <w:r w:rsidRPr="008960F9"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</w:p>
    <w:p w14:paraId="7DA6AF22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Kupujícího</w:t>
      </w:r>
      <w:r w:rsidRPr="008960F9">
        <w:rPr>
          <w:rFonts w:ascii="Arial" w:hAnsi="Arial" w:cs="Arial"/>
          <w:sz w:val="22"/>
          <w:szCs w:val="22"/>
          <w:lang w:eastAsia="cs-CZ"/>
        </w:rPr>
        <w:t>:</w:t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 w:rsidRPr="008960F9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Za Prodávajícího</w:t>
      </w:r>
      <w:r w:rsidRPr="008960F9">
        <w:rPr>
          <w:rFonts w:ascii="Arial" w:hAnsi="Arial" w:cs="Arial"/>
          <w:sz w:val="22"/>
          <w:szCs w:val="22"/>
          <w:lang w:eastAsia="cs-CZ"/>
        </w:rPr>
        <w:t>:</w:t>
      </w:r>
    </w:p>
    <w:p w14:paraId="7E99B9A3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A73A004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0CEB8C1" w14:textId="77777777" w:rsidR="008979CA" w:rsidRPr="008960F9" w:rsidRDefault="008979CA" w:rsidP="008979C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592B541" w14:textId="77777777" w:rsidR="008979CA" w:rsidRPr="008960F9" w:rsidRDefault="008979CA" w:rsidP="008979CA">
      <w:pPr>
        <w:tabs>
          <w:tab w:val="center" w:pos="2268"/>
          <w:tab w:val="center" w:pos="4253"/>
        </w:tabs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8960F9">
        <w:rPr>
          <w:rFonts w:ascii="Arial" w:hAnsi="Arial" w:cs="Arial"/>
          <w:sz w:val="22"/>
          <w:szCs w:val="22"/>
          <w:lang w:eastAsia="cs-CZ"/>
        </w:rPr>
        <w:t xml:space="preserve">     ……………………………………….</w:t>
      </w:r>
      <w:r w:rsidRPr="008960F9">
        <w:rPr>
          <w:rFonts w:ascii="Arial" w:hAnsi="Arial" w:cs="Arial"/>
          <w:sz w:val="22"/>
          <w:szCs w:val="22"/>
          <w:lang w:eastAsia="cs-CZ"/>
        </w:rPr>
        <w:tab/>
        <w:t xml:space="preserve">                                      ………………………………….</w:t>
      </w:r>
    </w:p>
    <w:p w14:paraId="2840633E" w14:textId="3500F44B" w:rsidR="008979CA" w:rsidRPr="00CA64ED" w:rsidRDefault="008979CA" w:rsidP="008979CA">
      <w:pPr>
        <w:tabs>
          <w:tab w:val="center" w:pos="4253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</w:t>
      </w:r>
      <w:r w:rsidRPr="00CA64ED">
        <w:rPr>
          <w:rFonts w:ascii="Arial" w:hAnsi="Arial" w:cs="Arial"/>
          <w:b/>
          <w:sz w:val="22"/>
          <w:szCs w:val="22"/>
          <w:lang w:eastAsia="cs-CZ"/>
        </w:rPr>
        <w:t>PhDr. Ing. Petr Nedvědický</w:t>
      </w:r>
    </w:p>
    <w:p w14:paraId="4E1CB69A" w14:textId="68C7EF2A" w:rsidR="008979CA" w:rsidRPr="006A2E5B" w:rsidRDefault="008979CA" w:rsidP="006A2E5B">
      <w:pPr>
        <w:tabs>
          <w:tab w:val="center" w:pos="4253"/>
        </w:tabs>
        <w:ind w:left="426"/>
        <w:rPr>
          <w:rFonts w:ascii="Arial" w:hAnsi="Arial" w:cs="Arial"/>
          <w:bCs/>
          <w:sz w:val="22"/>
          <w:szCs w:val="22"/>
          <w:lang w:eastAsia="cs-CZ"/>
        </w:rPr>
      </w:pPr>
      <w:r w:rsidRPr="006A2E5B">
        <w:rPr>
          <w:rFonts w:ascii="Arial" w:hAnsi="Arial" w:cs="Arial"/>
          <w:bCs/>
          <w:sz w:val="22"/>
          <w:szCs w:val="22"/>
          <w:lang w:eastAsia="cs-CZ"/>
        </w:rPr>
        <w:t xml:space="preserve">           </w:t>
      </w:r>
      <w:r w:rsidR="006A2E5B" w:rsidRPr="006A2E5B">
        <w:rPr>
          <w:rFonts w:ascii="Arial" w:hAnsi="Arial" w:cs="Arial"/>
          <w:bCs/>
          <w:sz w:val="22"/>
          <w:szCs w:val="22"/>
          <w:lang w:eastAsia="cs-CZ"/>
        </w:rPr>
        <w:t>p</w:t>
      </w:r>
      <w:r w:rsidRPr="006A2E5B">
        <w:rPr>
          <w:rFonts w:ascii="Arial" w:hAnsi="Arial" w:cs="Arial"/>
          <w:bCs/>
          <w:sz w:val="22"/>
          <w:szCs w:val="22"/>
          <w:lang w:eastAsia="cs-CZ"/>
        </w:rPr>
        <w:t>rimátor</w:t>
      </w:r>
    </w:p>
    <w:p w14:paraId="628D67DD" w14:textId="0C6D2BA4" w:rsidR="008979CA" w:rsidRPr="00582FFC" w:rsidRDefault="008979CA" w:rsidP="00582FFC">
      <w:pPr>
        <w:tabs>
          <w:tab w:val="center" w:pos="4253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A64ED">
        <w:rPr>
          <w:rFonts w:ascii="Arial" w:hAnsi="Arial" w:cs="Arial"/>
          <w:bCs/>
          <w:sz w:val="22"/>
          <w:szCs w:val="22"/>
          <w:lang w:eastAsia="cs-CZ"/>
        </w:rPr>
        <w:t>Statutárního města Ústí nad Labem</w:t>
      </w:r>
      <w:permEnd w:id="2009473652"/>
    </w:p>
    <w:p w14:paraId="00C0A1AF" w14:textId="77777777" w:rsidR="008979CA" w:rsidRDefault="008979CA"/>
    <w:p w14:paraId="2C796687" w14:textId="77777777" w:rsidR="008979CA" w:rsidRDefault="008979CA"/>
    <w:p w14:paraId="0AF1F1F7" w14:textId="77777777" w:rsidR="008979CA" w:rsidRDefault="00897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49"/>
        <w:gridCol w:w="1545"/>
        <w:gridCol w:w="1543"/>
        <w:gridCol w:w="1546"/>
        <w:gridCol w:w="1547"/>
      </w:tblGrid>
      <w:tr w:rsidR="00582FFC" w:rsidRPr="005A1B47" w14:paraId="42165E11" w14:textId="77777777" w:rsidTr="00FD0435">
        <w:trPr>
          <w:trHeight w:val="499"/>
        </w:trPr>
        <w:tc>
          <w:tcPr>
            <w:tcW w:w="1558" w:type="dxa"/>
          </w:tcPr>
          <w:p w14:paraId="1B41C7E1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59DC0A1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45" w:type="dxa"/>
          </w:tcPr>
          <w:p w14:paraId="4FF3BBAD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43" w:type="dxa"/>
          </w:tcPr>
          <w:p w14:paraId="5473B7DC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46" w:type="dxa"/>
          </w:tcPr>
          <w:p w14:paraId="76614EDB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47" w:type="dxa"/>
          </w:tcPr>
          <w:p w14:paraId="0E1B22E5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582FFC" w:rsidRPr="005A1B47" w14:paraId="01EEAA7F" w14:textId="77777777" w:rsidTr="00FD0435">
        <w:trPr>
          <w:trHeight w:val="499"/>
        </w:trPr>
        <w:tc>
          <w:tcPr>
            <w:tcW w:w="1558" w:type="dxa"/>
          </w:tcPr>
          <w:p w14:paraId="6F2398D3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43AAD103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B212B65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128A8A3A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7E57FF3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6A6A85E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3A0266C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372075E4" w14:textId="77777777" w:rsidTr="00FD0435">
        <w:trPr>
          <w:trHeight w:val="513"/>
        </w:trPr>
        <w:tc>
          <w:tcPr>
            <w:tcW w:w="1558" w:type="dxa"/>
          </w:tcPr>
          <w:p w14:paraId="3C0F7286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49" w:type="dxa"/>
          </w:tcPr>
          <w:p w14:paraId="37A954DA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7628F553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C5871F5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81880C6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F10EB52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32EEE642" w14:textId="77777777" w:rsidTr="00FD0435">
        <w:trPr>
          <w:trHeight w:val="499"/>
        </w:trPr>
        <w:tc>
          <w:tcPr>
            <w:tcW w:w="1558" w:type="dxa"/>
          </w:tcPr>
          <w:p w14:paraId="73578225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49" w:type="dxa"/>
          </w:tcPr>
          <w:p w14:paraId="7F28A8DE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55E34E5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C41965C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4B31FBB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792B9CE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4752305C" w14:textId="77777777" w:rsidTr="00FD0435">
        <w:trPr>
          <w:trHeight w:val="513"/>
        </w:trPr>
        <w:tc>
          <w:tcPr>
            <w:tcW w:w="1558" w:type="dxa"/>
          </w:tcPr>
          <w:p w14:paraId="12044453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49" w:type="dxa"/>
          </w:tcPr>
          <w:p w14:paraId="48BDEF88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399B03E8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AF1AA6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4232A6D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1F7EDA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609CB0C8" w14:textId="77777777" w:rsidTr="00FD0435">
        <w:trPr>
          <w:trHeight w:val="499"/>
        </w:trPr>
        <w:tc>
          <w:tcPr>
            <w:tcW w:w="1558" w:type="dxa"/>
            <w:vMerge w:val="restart"/>
            <w:vAlign w:val="center"/>
          </w:tcPr>
          <w:p w14:paraId="371617FB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5A2DADD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3B33298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7CA8B0AE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E8EFDA4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7EA5754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2C916356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29CF6CC1" w14:textId="77777777" w:rsidTr="00FD0435">
        <w:trPr>
          <w:trHeight w:val="499"/>
        </w:trPr>
        <w:tc>
          <w:tcPr>
            <w:tcW w:w="1558" w:type="dxa"/>
            <w:vMerge/>
          </w:tcPr>
          <w:p w14:paraId="7636E0FD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2623F2D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7E1E5F2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E35A27A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1AA70275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415F7C8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532D0177" w14:textId="77777777" w:rsidTr="00FD0435">
        <w:trPr>
          <w:trHeight w:val="499"/>
        </w:trPr>
        <w:tc>
          <w:tcPr>
            <w:tcW w:w="1558" w:type="dxa"/>
          </w:tcPr>
          <w:p w14:paraId="158BEB54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lastRenderedPageBreak/>
              <w:t>Č. usnesení RM/ZM</w:t>
            </w:r>
          </w:p>
        </w:tc>
        <w:tc>
          <w:tcPr>
            <w:tcW w:w="3094" w:type="dxa"/>
            <w:gridSpan w:val="2"/>
          </w:tcPr>
          <w:p w14:paraId="33CFA65F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2E4E79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93" w:type="dxa"/>
            <w:gridSpan w:val="2"/>
            <w:tcBorders>
              <w:tl2br w:val="nil"/>
              <w:tr2bl w:val="nil"/>
            </w:tcBorders>
          </w:tcPr>
          <w:p w14:paraId="4B854821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574CFD55" w14:textId="77777777" w:rsidTr="00FD0435">
        <w:trPr>
          <w:trHeight w:val="513"/>
        </w:trPr>
        <w:tc>
          <w:tcPr>
            <w:tcW w:w="1558" w:type="dxa"/>
          </w:tcPr>
          <w:p w14:paraId="009E0628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>
              <w:rPr>
                <w:rFonts w:ascii="Arial" w:eastAsia="Calibri" w:hAnsi="Arial" w:cs="Arial"/>
                <w:sz w:val="22"/>
                <w:szCs w:val="22"/>
              </w:rPr>
              <w:t>Smlouv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y v RS</w:t>
            </w:r>
          </w:p>
        </w:tc>
        <w:tc>
          <w:tcPr>
            <w:tcW w:w="3094" w:type="dxa"/>
            <w:gridSpan w:val="2"/>
          </w:tcPr>
          <w:p w14:paraId="495ECA6D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488A3A5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8FAD366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</w:tcPr>
          <w:p w14:paraId="698CBD74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FFC" w:rsidRPr="005A1B47" w14:paraId="4C549E67" w14:textId="77777777" w:rsidTr="00FD0435">
        <w:trPr>
          <w:trHeight w:val="763"/>
        </w:trPr>
        <w:tc>
          <w:tcPr>
            <w:tcW w:w="1558" w:type="dxa"/>
          </w:tcPr>
          <w:p w14:paraId="3F9F78D3" w14:textId="77777777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730" w:type="dxa"/>
            <w:gridSpan w:val="5"/>
            <w:vAlign w:val="center"/>
          </w:tcPr>
          <w:p w14:paraId="63EB1369" w14:textId="152B58BC" w:rsidR="00582FFC" w:rsidRPr="005A1B47" w:rsidRDefault="00582FFC" w:rsidP="00FD043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5218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902F83">
              <w:rPr>
                <w:rFonts w:ascii="Arial" w:eastAsia="Calibri" w:hAnsi="Arial" w:cs="Arial"/>
                <w:sz w:val="22"/>
                <w:szCs w:val="22"/>
              </w:rPr>
              <w:t>2150</w:t>
            </w:r>
            <w:r w:rsidRPr="00EB5218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64CF644D" w14:textId="77777777" w:rsidR="008979CA" w:rsidRDefault="008979CA"/>
    <w:p w14:paraId="4BDF9187" w14:textId="77777777" w:rsidR="008979CA" w:rsidRDefault="008979CA"/>
    <w:p w14:paraId="748DF90F" w14:textId="77777777" w:rsidR="00EB730C" w:rsidRDefault="00EB730C"/>
    <w:p w14:paraId="4D65C747" w14:textId="77777777" w:rsidR="00EB730C" w:rsidRDefault="00EB730C"/>
    <w:p w14:paraId="589C8015" w14:textId="77777777" w:rsidR="00EB730C" w:rsidRDefault="00EB730C"/>
    <w:p w14:paraId="77E6E49D" w14:textId="77777777" w:rsidR="00EB730C" w:rsidRDefault="00EB730C"/>
    <w:p w14:paraId="292E63FF" w14:textId="6DDF7755" w:rsidR="008979CA" w:rsidRPr="008979CA" w:rsidRDefault="008979CA" w:rsidP="008979CA">
      <w:p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  <w:permStart w:id="660935057" w:edGrp="everyone"/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Příloha č. </w:t>
      </w:r>
      <w:r w:rsidR="00173117">
        <w:rPr>
          <w:rFonts w:ascii="Arial" w:hAnsi="Arial" w:cs="Arial"/>
          <w:b/>
          <w:sz w:val="22"/>
          <w:szCs w:val="22"/>
          <w:lang w:eastAsia="cs-CZ"/>
        </w:rPr>
        <w:t>1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 – Seznam poddodavatelů</w:t>
      </w:r>
    </w:p>
    <w:p w14:paraId="73BEFB8F" w14:textId="77777777" w:rsidR="008979CA" w:rsidRPr="008979CA" w:rsidRDefault="008979CA" w:rsidP="008979CA">
      <w:pPr>
        <w:autoSpaceDE w:val="0"/>
        <w:autoSpaceDN w:val="0"/>
        <w:ind w:left="426" w:hanging="426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0C5A510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  <w:lang w:eastAsia="en-US"/>
        </w:rPr>
      </w:pPr>
      <w:r w:rsidRPr="008979CA">
        <w:rPr>
          <w:rFonts w:ascii="Arial" w:hAnsi="Arial" w:cs="Arial"/>
          <w:b/>
          <w:sz w:val="22"/>
          <w:szCs w:val="22"/>
        </w:rPr>
        <w:t>1)</w:t>
      </w:r>
    </w:p>
    <w:p w14:paraId="3959F54F" w14:textId="19240D05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Název:</w:t>
      </w:r>
      <w:r w:rsidRPr="008979CA">
        <w:rPr>
          <w:rFonts w:ascii="Arial" w:hAnsi="Arial" w:cs="Arial"/>
          <w:sz w:val="22"/>
          <w:szCs w:val="22"/>
        </w:rPr>
        <w:t xml:space="preserve"> 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4B24AEC4" w14:textId="20B7959A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Sídlo: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9517D0D" w14:textId="2D9428D6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Právní forma: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2637527C" w14:textId="2471D7FF" w:rsidR="008979CA" w:rsidRPr="008979CA" w:rsidRDefault="008979CA" w:rsidP="008979C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979CA">
        <w:rPr>
          <w:rFonts w:ascii="Arial" w:hAnsi="Arial" w:cs="Arial"/>
          <w:b/>
          <w:sz w:val="22"/>
          <w:szCs w:val="22"/>
        </w:rPr>
        <w:t>Identifikační číslo: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33643511" w14:textId="226541CA" w:rsidR="008979CA" w:rsidRPr="008979CA" w:rsidRDefault="008979CA" w:rsidP="008979CA">
      <w:pPr>
        <w:tabs>
          <w:tab w:val="left" w:pos="2340"/>
        </w:tabs>
        <w:rPr>
          <w:rFonts w:ascii="Arial" w:hAnsi="Arial" w:cs="Arial"/>
          <w:b/>
          <w:sz w:val="22"/>
          <w:szCs w:val="22"/>
          <w:lang w:eastAsia="en-US"/>
        </w:rPr>
      </w:pPr>
      <w:r w:rsidRPr="008979CA">
        <w:rPr>
          <w:rFonts w:ascii="Arial" w:hAnsi="Arial" w:cs="Arial"/>
          <w:b/>
          <w:sz w:val="22"/>
          <w:szCs w:val="22"/>
        </w:rPr>
        <w:t>Rozsah plnění Smlouvy:</w:t>
      </w:r>
      <w:r w:rsidRPr="008979CA">
        <w:rPr>
          <w:rFonts w:ascii="Arial" w:hAnsi="Arial" w:cs="Arial"/>
          <w:b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265494BC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</w:rPr>
      </w:pPr>
    </w:p>
    <w:p w14:paraId="15DAB5AF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2)</w:t>
      </w:r>
    </w:p>
    <w:p w14:paraId="0278B5B2" w14:textId="1DC61732" w:rsidR="008979CA" w:rsidRPr="008979CA" w:rsidRDefault="008979CA" w:rsidP="008979C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979CA">
        <w:rPr>
          <w:rFonts w:ascii="Arial" w:hAnsi="Arial" w:cs="Arial"/>
          <w:b/>
          <w:sz w:val="22"/>
          <w:szCs w:val="22"/>
        </w:rPr>
        <w:t>Název:</w:t>
      </w:r>
      <w:r w:rsidRPr="008979CA">
        <w:rPr>
          <w:rFonts w:ascii="Arial" w:hAnsi="Arial" w:cs="Arial"/>
          <w:sz w:val="22"/>
          <w:szCs w:val="22"/>
        </w:rPr>
        <w:t xml:space="preserve"> 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660C75A4" w14:textId="77777777" w:rsidR="008979CA" w:rsidRDefault="008979CA" w:rsidP="008979CA">
      <w:pPr>
        <w:tabs>
          <w:tab w:val="left" w:pos="2340"/>
        </w:tabs>
        <w:rPr>
          <w:rFonts w:ascii="Arial" w:hAnsi="Arial" w:cs="Arial"/>
          <w:i/>
          <w:sz w:val="22"/>
          <w:szCs w:val="22"/>
          <w:lang w:eastAsia="cs-CZ"/>
        </w:rPr>
      </w:pPr>
      <w:r w:rsidRPr="008979CA">
        <w:rPr>
          <w:rFonts w:ascii="Arial" w:hAnsi="Arial" w:cs="Arial"/>
          <w:b/>
          <w:sz w:val="22"/>
          <w:szCs w:val="22"/>
        </w:rPr>
        <w:t>Sídlo: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6BD5FEEE" w14:textId="25F7AEEC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Právní forma: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BA1D58B" w14:textId="1B54F069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Identifikační číslo: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5A89EA52" w14:textId="6C3A35BC" w:rsidR="008979CA" w:rsidRPr="008979CA" w:rsidRDefault="008979CA" w:rsidP="008979C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Rozsah plnění Smlouvy:</w:t>
      </w:r>
      <w:r w:rsidRPr="008979CA">
        <w:rPr>
          <w:rFonts w:ascii="Arial" w:hAnsi="Arial" w:cs="Arial"/>
          <w:b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7EF27CC" w14:textId="77777777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sz w:val="22"/>
          <w:szCs w:val="22"/>
        </w:rPr>
        <w:t xml:space="preserve"> </w:t>
      </w:r>
    </w:p>
    <w:p w14:paraId="2CD6BF69" w14:textId="77777777" w:rsidR="008979CA" w:rsidRPr="008979CA" w:rsidRDefault="008979CA" w:rsidP="008979CA">
      <w:pPr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3)</w:t>
      </w:r>
    </w:p>
    <w:p w14:paraId="4579F430" w14:textId="12BF6145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Název:</w:t>
      </w:r>
      <w:r w:rsidRPr="008979CA">
        <w:rPr>
          <w:rFonts w:ascii="Arial" w:hAnsi="Arial" w:cs="Arial"/>
          <w:sz w:val="22"/>
          <w:szCs w:val="22"/>
        </w:rPr>
        <w:t xml:space="preserve"> 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7299B57E" w14:textId="3EE25C6B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Sídlo: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DD49DBC" w14:textId="61C3F7AC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Právní forma: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30B3EB9F" w14:textId="70A887D3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Identifikační číslo:</w:t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</w:t>
      </w:r>
    </w:p>
    <w:p w14:paraId="016300B1" w14:textId="32752CA6" w:rsidR="008979CA" w:rsidRPr="008979CA" w:rsidRDefault="008979CA" w:rsidP="008979CA">
      <w:pPr>
        <w:tabs>
          <w:tab w:val="left" w:pos="2340"/>
        </w:tabs>
        <w:rPr>
          <w:rFonts w:ascii="Arial" w:hAnsi="Arial" w:cs="Arial"/>
          <w:b/>
          <w:sz w:val="22"/>
          <w:szCs w:val="22"/>
        </w:rPr>
      </w:pPr>
      <w:r w:rsidRPr="008979CA">
        <w:rPr>
          <w:rFonts w:ascii="Arial" w:hAnsi="Arial" w:cs="Arial"/>
          <w:b/>
          <w:sz w:val="22"/>
          <w:szCs w:val="22"/>
        </w:rPr>
        <w:t>Rozsah plnění Smlouvy:</w:t>
      </w:r>
      <w:r w:rsidRPr="008979CA">
        <w:rPr>
          <w:rFonts w:ascii="Arial" w:hAnsi="Arial" w:cs="Arial"/>
          <w:b/>
          <w:sz w:val="22"/>
          <w:szCs w:val="22"/>
        </w:rPr>
        <w:tab/>
      </w:r>
      <w:r w:rsidRPr="008979CA">
        <w:rPr>
          <w:rFonts w:ascii="Arial" w:hAnsi="Arial" w:cs="Arial"/>
          <w:i/>
          <w:sz w:val="22"/>
          <w:szCs w:val="22"/>
          <w:lang w:eastAsia="cs-CZ"/>
        </w:rPr>
        <w:t>(</w:t>
      </w:r>
      <w:r w:rsidRPr="008979CA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 w:val="22"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 w:val="22"/>
          <w:szCs w:val="22"/>
          <w:lang w:eastAsia="cs-CZ"/>
        </w:rPr>
        <w:t>))</w:t>
      </w:r>
    </w:p>
    <w:p w14:paraId="4E1E362E" w14:textId="77777777" w:rsidR="008979CA" w:rsidRPr="008979CA" w:rsidRDefault="008979CA" w:rsidP="008979CA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14:paraId="78115F2C" w14:textId="044621F9" w:rsidR="008979CA" w:rsidRPr="008979CA" w:rsidRDefault="008979CA" w:rsidP="008979CA">
      <w:pPr>
        <w:pStyle w:val="RLdajeosmluvnstran"/>
        <w:spacing w:line="240" w:lineRule="auto"/>
        <w:jc w:val="left"/>
        <w:rPr>
          <w:rFonts w:ascii="Arial" w:hAnsi="Arial" w:cs="Arial"/>
          <w:snapToGrid w:val="0"/>
          <w:szCs w:val="22"/>
        </w:rPr>
      </w:pPr>
      <w:r w:rsidRPr="008979CA">
        <w:rPr>
          <w:rFonts w:ascii="Arial" w:hAnsi="Arial" w:cs="Arial"/>
          <w:b/>
          <w:szCs w:val="22"/>
        </w:rPr>
        <w:t xml:space="preserve">atd. </w:t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b/>
          <w:szCs w:val="22"/>
        </w:rPr>
        <w:tab/>
      </w:r>
      <w:r w:rsidRPr="008979CA">
        <w:rPr>
          <w:rFonts w:ascii="Arial" w:hAnsi="Arial" w:cs="Arial"/>
          <w:i/>
          <w:szCs w:val="22"/>
          <w:lang w:eastAsia="cs-CZ"/>
        </w:rPr>
        <w:t>(</w:t>
      </w:r>
      <w:r w:rsidRPr="008979CA">
        <w:rPr>
          <w:rFonts w:ascii="Arial" w:hAnsi="Arial" w:cs="Arial"/>
          <w:b/>
          <w:szCs w:val="22"/>
          <w:lang w:eastAsia="cs-CZ"/>
        </w:rPr>
        <w:t xml:space="preserve">doplní </w:t>
      </w:r>
      <w:r>
        <w:rPr>
          <w:rFonts w:ascii="Arial" w:hAnsi="Arial" w:cs="Arial"/>
          <w:b/>
          <w:i/>
          <w:szCs w:val="22"/>
          <w:lang w:eastAsia="cs-CZ"/>
        </w:rPr>
        <w:t>Prodávající</w:t>
      </w:r>
      <w:r w:rsidRPr="008979CA">
        <w:rPr>
          <w:rFonts w:ascii="Arial" w:hAnsi="Arial" w:cs="Arial"/>
          <w:i/>
          <w:szCs w:val="22"/>
          <w:lang w:eastAsia="cs-CZ"/>
        </w:rPr>
        <w:t>)</w:t>
      </w:r>
    </w:p>
    <w:permEnd w:id="660935057"/>
    <w:p w14:paraId="0154B19C" w14:textId="77777777" w:rsidR="008979CA" w:rsidRDefault="008979CA"/>
    <w:sectPr w:rsidR="008979CA" w:rsidSect="00730636">
      <w:headerReference w:type="default" r:id="rId8"/>
      <w:footerReference w:type="default" r:id="rId9"/>
      <w:headerReference w:type="first" r:id="rId10"/>
      <w:pgSz w:w="11906" w:h="16838"/>
      <w:pgMar w:top="1276" w:right="1417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CE09" w14:textId="77777777" w:rsidR="00722238" w:rsidRDefault="00722238">
      <w:r>
        <w:separator/>
      </w:r>
    </w:p>
  </w:endnote>
  <w:endnote w:type="continuationSeparator" w:id="0">
    <w:p w14:paraId="62F942B1" w14:textId="77777777" w:rsidR="00722238" w:rsidRDefault="0072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D3C1" w14:textId="77777777" w:rsidR="004D1775" w:rsidRDefault="00166D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83C">
      <w:rPr>
        <w:noProof/>
      </w:rPr>
      <w:t>6</w:t>
    </w:r>
    <w:r>
      <w:rPr>
        <w:noProof/>
      </w:rPr>
      <w:fldChar w:fldCharType="end"/>
    </w:r>
  </w:p>
  <w:p w14:paraId="14F17007" w14:textId="77777777" w:rsidR="004D1775" w:rsidRDefault="004D1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033A" w14:textId="77777777" w:rsidR="00722238" w:rsidRDefault="00722238">
      <w:r>
        <w:separator/>
      </w:r>
    </w:p>
  </w:footnote>
  <w:footnote w:type="continuationSeparator" w:id="0">
    <w:p w14:paraId="6B415148" w14:textId="77777777" w:rsidR="00722238" w:rsidRDefault="0072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013" w14:textId="765DE7AB" w:rsidR="006F20B6" w:rsidRDefault="006F20B6" w:rsidP="006F20B6">
    <w:pPr>
      <w:pStyle w:val="Nadpis2"/>
      <w:spacing w:before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6910" w14:textId="77777777" w:rsidR="008C030B" w:rsidRDefault="008C030B" w:rsidP="008C030B">
    <w:pPr>
      <w:pStyle w:val="Zhlav"/>
    </w:pPr>
  </w:p>
  <w:p w14:paraId="6FE868FF" w14:textId="77777777" w:rsidR="008C030B" w:rsidRPr="00BB1CE6" w:rsidRDefault="008C030B" w:rsidP="008C030B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210E4D7" wp14:editId="1D27DCA8">
          <wp:simplePos x="0" y="0"/>
          <wp:positionH relativeFrom="margin">
            <wp:align>left</wp:align>
          </wp:positionH>
          <wp:positionV relativeFrom="paragraph">
            <wp:posOffset>-171530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486EC07" w14:textId="12E67273" w:rsidR="004D1775" w:rsidRPr="008C030B" w:rsidRDefault="004D1775" w:rsidP="008C03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2F"/>
    <w:multiLevelType w:val="hybridMultilevel"/>
    <w:tmpl w:val="DB2E2AB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8019E"/>
    <w:multiLevelType w:val="hybridMultilevel"/>
    <w:tmpl w:val="44EA5248"/>
    <w:lvl w:ilvl="0" w:tplc="0405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4887D61"/>
    <w:multiLevelType w:val="hybridMultilevel"/>
    <w:tmpl w:val="8CA6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95C"/>
    <w:multiLevelType w:val="hybridMultilevel"/>
    <w:tmpl w:val="D5A81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8A6"/>
    <w:multiLevelType w:val="hybridMultilevel"/>
    <w:tmpl w:val="AF8E6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BC7"/>
    <w:multiLevelType w:val="hybridMultilevel"/>
    <w:tmpl w:val="D04EEAD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70575E"/>
    <w:multiLevelType w:val="hybridMultilevel"/>
    <w:tmpl w:val="8338781E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7200E73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67"/>
    <w:multiLevelType w:val="hybridMultilevel"/>
    <w:tmpl w:val="DDE2C866"/>
    <w:lvl w:ilvl="0" w:tplc="841A7A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4F1"/>
    <w:multiLevelType w:val="hybridMultilevel"/>
    <w:tmpl w:val="8EBC2458"/>
    <w:lvl w:ilvl="0" w:tplc="D124F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 w:tplc="7AF0DB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A298A"/>
    <w:multiLevelType w:val="hybridMultilevel"/>
    <w:tmpl w:val="D51E87E0"/>
    <w:lvl w:ilvl="0" w:tplc="0405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50305A"/>
    <w:multiLevelType w:val="hybridMultilevel"/>
    <w:tmpl w:val="6F72EC86"/>
    <w:lvl w:ilvl="0" w:tplc="0405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4" w15:restartNumberingAfterBreak="0">
    <w:nsid w:val="4AF15612"/>
    <w:multiLevelType w:val="hybridMultilevel"/>
    <w:tmpl w:val="927634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F6420C"/>
    <w:multiLevelType w:val="hybridMultilevel"/>
    <w:tmpl w:val="230E3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5350C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A21881"/>
    <w:multiLevelType w:val="hybridMultilevel"/>
    <w:tmpl w:val="620CE550"/>
    <w:lvl w:ilvl="0" w:tplc="EA2AE86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5C44A0"/>
    <w:multiLevelType w:val="hybridMultilevel"/>
    <w:tmpl w:val="061825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9A0A8F"/>
    <w:multiLevelType w:val="multilevel"/>
    <w:tmpl w:val="5930F34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42D4C"/>
    <w:multiLevelType w:val="hybridMultilevel"/>
    <w:tmpl w:val="0A68B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FB1348"/>
    <w:multiLevelType w:val="hybridMultilevel"/>
    <w:tmpl w:val="6EA4FDF0"/>
    <w:lvl w:ilvl="0" w:tplc="B212CE30">
      <w:start w:val="1"/>
      <w:numFmt w:val="decimal"/>
      <w:lvlText w:val="%1."/>
      <w:lvlJc w:val="left"/>
      <w:pPr>
        <w:ind w:left="441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806C434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cs-CZ" w:eastAsia="en-US" w:bidi="ar-SA"/>
      </w:rPr>
    </w:lvl>
    <w:lvl w:ilvl="2" w:tplc="A260E66A">
      <w:numFmt w:val="bullet"/>
      <w:lvlText w:val="•"/>
      <w:lvlJc w:val="left"/>
      <w:pPr>
        <w:ind w:left="1880" w:hanging="360"/>
      </w:pPr>
      <w:rPr>
        <w:rFonts w:hint="default"/>
        <w:color w:val="auto"/>
        <w:lang w:val="cs-CZ" w:eastAsia="en-US" w:bidi="ar-SA"/>
      </w:rPr>
    </w:lvl>
    <w:lvl w:ilvl="3" w:tplc="BFEA14E0">
      <w:numFmt w:val="bullet"/>
      <w:lvlText w:val="•"/>
      <w:lvlJc w:val="left"/>
      <w:pPr>
        <w:ind w:left="2841" w:hanging="360"/>
      </w:pPr>
      <w:rPr>
        <w:rFonts w:hint="default"/>
        <w:lang w:val="cs-CZ" w:eastAsia="en-US" w:bidi="ar-SA"/>
      </w:rPr>
    </w:lvl>
    <w:lvl w:ilvl="4" w:tplc="25546078">
      <w:numFmt w:val="bullet"/>
      <w:lvlText w:val="•"/>
      <w:lvlJc w:val="left"/>
      <w:pPr>
        <w:ind w:left="3802" w:hanging="360"/>
      </w:pPr>
      <w:rPr>
        <w:rFonts w:hint="default"/>
        <w:lang w:val="cs-CZ" w:eastAsia="en-US" w:bidi="ar-SA"/>
      </w:rPr>
    </w:lvl>
    <w:lvl w:ilvl="5" w:tplc="38D821AA">
      <w:numFmt w:val="bullet"/>
      <w:lvlText w:val="•"/>
      <w:lvlJc w:val="left"/>
      <w:pPr>
        <w:ind w:left="4762" w:hanging="360"/>
      </w:pPr>
      <w:rPr>
        <w:rFonts w:hint="default"/>
        <w:lang w:val="cs-CZ" w:eastAsia="en-US" w:bidi="ar-SA"/>
      </w:rPr>
    </w:lvl>
    <w:lvl w:ilvl="6" w:tplc="BCA8EA10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7" w:tplc="29E4651A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 w:tplc="F330367E">
      <w:numFmt w:val="bullet"/>
      <w:lvlText w:val="•"/>
      <w:lvlJc w:val="left"/>
      <w:pPr>
        <w:ind w:left="7644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7C713F4C"/>
    <w:multiLevelType w:val="hybridMultilevel"/>
    <w:tmpl w:val="84646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A0472"/>
    <w:multiLevelType w:val="hybridMultilevel"/>
    <w:tmpl w:val="85C8C766"/>
    <w:lvl w:ilvl="0" w:tplc="F580D7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B22FD"/>
    <w:multiLevelType w:val="hybridMultilevel"/>
    <w:tmpl w:val="A858CCD4"/>
    <w:lvl w:ilvl="0" w:tplc="A0D0F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06771">
    <w:abstractNumId w:val="18"/>
  </w:num>
  <w:num w:numId="2" w16cid:durableId="297341175">
    <w:abstractNumId w:val="22"/>
  </w:num>
  <w:num w:numId="3" w16cid:durableId="1870488643">
    <w:abstractNumId w:val="6"/>
  </w:num>
  <w:num w:numId="4" w16cid:durableId="111705648">
    <w:abstractNumId w:val="27"/>
  </w:num>
  <w:num w:numId="5" w16cid:durableId="1185948050">
    <w:abstractNumId w:val="7"/>
  </w:num>
  <w:num w:numId="6" w16cid:durableId="169492492">
    <w:abstractNumId w:val="26"/>
  </w:num>
  <w:num w:numId="7" w16cid:durableId="543491199">
    <w:abstractNumId w:val="23"/>
  </w:num>
  <w:num w:numId="8" w16cid:durableId="263462326">
    <w:abstractNumId w:val="24"/>
  </w:num>
  <w:num w:numId="9" w16cid:durableId="994720233">
    <w:abstractNumId w:val="11"/>
  </w:num>
  <w:num w:numId="10" w16cid:durableId="1921599640">
    <w:abstractNumId w:val="21"/>
  </w:num>
  <w:num w:numId="11" w16cid:durableId="2128811147">
    <w:abstractNumId w:val="16"/>
  </w:num>
  <w:num w:numId="12" w16cid:durableId="273827663">
    <w:abstractNumId w:val="12"/>
  </w:num>
  <w:num w:numId="13" w16cid:durableId="14767236">
    <w:abstractNumId w:val="4"/>
  </w:num>
  <w:num w:numId="14" w16cid:durableId="2034529722">
    <w:abstractNumId w:val="8"/>
  </w:num>
  <w:num w:numId="15" w16cid:durableId="2113161364">
    <w:abstractNumId w:val="19"/>
  </w:num>
  <w:num w:numId="16" w16cid:durableId="1562863781">
    <w:abstractNumId w:val="3"/>
  </w:num>
  <w:num w:numId="17" w16cid:durableId="1326199408">
    <w:abstractNumId w:val="2"/>
  </w:num>
  <w:num w:numId="18" w16cid:durableId="1032220283">
    <w:abstractNumId w:val="32"/>
  </w:num>
  <w:num w:numId="19" w16cid:durableId="83579775">
    <w:abstractNumId w:val="28"/>
  </w:num>
  <w:num w:numId="20" w16cid:durableId="575865391">
    <w:abstractNumId w:val="17"/>
  </w:num>
  <w:num w:numId="21" w16cid:durableId="656953491">
    <w:abstractNumId w:val="0"/>
  </w:num>
  <w:num w:numId="22" w16cid:durableId="14698950">
    <w:abstractNumId w:val="1"/>
  </w:num>
  <w:num w:numId="23" w16cid:durableId="291522988">
    <w:abstractNumId w:val="10"/>
  </w:num>
  <w:num w:numId="24" w16cid:durableId="1400597287">
    <w:abstractNumId w:val="31"/>
  </w:num>
  <w:num w:numId="25" w16cid:durableId="1156456035">
    <w:abstractNumId w:val="29"/>
  </w:num>
  <w:num w:numId="26" w16cid:durableId="1468933131">
    <w:abstractNumId w:val="5"/>
  </w:num>
  <w:num w:numId="27" w16cid:durableId="667516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198519">
    <w:abstractNumId w:val="20"/>
  </w:num>
  <w:num w:numId="29" w16cid:durableId="1330787336">
    <w:abstractNumId w:val="9"/>
  </w:num>
  <w:num w:numId="30" w16cid:durableId="167414658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8222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5117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2644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3882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3831951">
    <w:abstractNumId w:val="25"/>
  </w:num>
  <w:num w:numId="36" w16cid:durableId="2024434810">
    <w:abstractNumId w:val="15"/>
  </w:num>
  <w:num w:numId="37" w16cid:durableId="1515072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817454">
    <w:abstractNumId w:val="14"/>
  </w:num>
  <w:num w:numId="39" w16cid:durableId="661547290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aYlKpch3EHXK5vrxZXd2fM+9wFQvfZkUSBTndh6gnJyjsL79HyWLH9KWmPD1fG9gC3ea8E4TUqe/OLthsnR6w==" w:salt="UJHPdxI+RsfIWlIdEdbv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E"/>
    <w:rsid w:val="00005CA2"/>
    <w:rsid w:val="00006DB5"/>
    <w:rsid w:val="0002624C"/>
    <w:rsid w:val="000371B4"/>
    <w:rsid w:val="00070F61"/>
    <w:rsid w:val="0007199D"/>
    <w:rsid w:val="00073F10"/>
    <w:rsid w:val="0008736D"/>
    <w:rsid w:val="00095826"/>
    <w:rsid w:val="000A4715"/>
    <w:rsid w:val="000B26EB"/>
    <w:rsid w:val="000C429C"/>
    <w:rsid w:val="000D1BCC"/>
    <w:rsid w:val="000D5F0F"/>
    <w:rsid w:val="000E7150"/>
    <w:rsid w:val="00101CD9"/>
    <w:rsid w:val="0010483B"/>
    <w:rsid w:val="00107027"/>
    <w:rsid w:val="00111D2A"/>
    <w:rsid w:val="00121A62"/>
    <w:rsid w:val="001313AB"/>
    <w:rsid w:val="001438C3"/>
    <w:rsid w:val="00154C0A"/>
    <w:rsid w:val="0016403E"/>
    <w:rsid w:val="00166D34"/>
    <w:rsid w:val="00173117"/>
    <w:rsid w:val="001756CF"/>
    <w:rsid w:val="001813F1"/>
    <w:rsid w:val="001860D3"/>
    <w:rsid w:val="00186191"/>
    <w:rsid w:val="001B3133"/>
    <w:rsid w:val="001C0FFE"/>
    <w:rsid w:val="001C34BD"/>
    <w:rsid w:val="001C3A36"/>
    <w:rsid w:val="001C3C1B"/>
    <w:rsid w:val="001D0505"/>
    <w:rsid w:val="001E1D33"/>
    <w:rsid w:val="001F7AEF"/>
    <w:rsid w:val="00210249"/>
    <w:rsid w:val="00216AE2"/>
    <w:rsid w:val="002210FF"/>
    <w:rsid w:val="002268A3"/>
    <w:rsid w:val="0023002E"/>
    <w:rsid w:val="00233CF2"/>
    <w:rsid w:val="00242431"/>
    <w:rsid w:val="002446E5"/>
    <w:rsid w:val="0024580E"/>
    <w:rsid w:val="0025474C"/>
    <w:rsid w:val="0025490F"/>
    <w:rsid w:val="00255F1D"/>
    <w:rsid w:val="00256015"/>
    <w:rsid w:val="00274D76"/>
    <w:rsid w:val="00284350"/>
    <w:rsid w:val="00285E4A"/>
    <w:rsid w:val="002B100E"/>
    <w:rsid w:val="002C69B7"/>
    <w:rsid w:val="002C76D4"/>
    <w:rsid w:val="002D0EF3"/>
    <w:rsid w:val="002D2BF9"/>
    <w:rsid w:val="002D5B8F"/>
    <w:rsid w:val="002E5422"/>
    <w:rsid w:val="002F4590"/>
    <w:rsid w:val="002F776E"/>
    <w:rsid w:val="002F7DC5"/>
    <w:rsid w:val="003055B4"/>
    <w:rsid w:val="00320C26"/>
    <w:rsid w:val="00335455"/>
    <w:rsid w:val="0034074A"/>
    <w:rsid w:val="00341D31"/>
    <w:rsid w:val="00343801"/>
    <w:rsid w:val="003746FD"/>
    <w:rsid w:val="003747DD"/>
    <w:rsid w:val="0038056E"/>
    <w:rsid w:val="00392EE0"/>
    <w:rsid w:val="0039353A"/>
    <w:rsid w:val="003B6257"/>
    <w:rsid w:val="003D6FA1"/>
    <w:rsid w:val="003E4A6E"/>
    <w:rsid w:val="003E4A91"/>
    <w:rsid w:val="003F4FE8"/>
    <w:rsid w:val="0042556C"/>
    <w:rsid w:val="00430E98"/>
    <w:rsid w:val="00453A37"/>
    <w:rsid w:val="00465C06"/>
    <w:rsid w:val="00480989"/>
    <w:rsid w:val="00483BA9"/>
    <w:rsid w:val="004916FF"/>
    <w:rsid w:val="00492E2C"/>
    <w:rsid w:val="00494515"/>
    <w:rsid w:val="00495029"/>
    <w:rsid w:val="004A02C0"/>
    <w:rsid w:val="004A1526"/>
    <w:rsid w:val="004A2C06"/>
    <w:rsid w:val="004A4FEF"/>
    <w:rsid w:val="004B6510"/>
    <w:rsid w:val="004C5B85"/>
    <w:rsid w:val="004D1775"/>
    <w:rsid w:val="004D283F"/>
    <w:rsid w:val="004E7367"/>
    <w:rsid w:val="004E7818"/>
    <w:rsid w:val="004F74E5"/>
    <w:rsid w:val="00504846"/>
    <w:rsid w:val="00520D81"/>
    <w:rsid w:val="005252C0"/>
    <w:rsid w:val="00531AA7"/>
    <w:rsid w:val="00553B70"/>
    <w:rsid w:val="005641E1"/>
    <w:rsid w:val="005825DE"/>
    <w:rsid w:val="00582FFC"/>
    <w:rsid w:val="005A7352"/>
    <w:rsid w:val="005B548D"/>
    <w:rsid w:val="005F2446"/>
    <w:rsid w:val="00600A9C"/>
    <w:rsid w:val="00601247"/>
    <w:rsid w:val="00620156"/>
    <w:rsid w:val="00626216"/>
    <w:rsid w:val="00633F85"/>
    <w:rsid w:val="00637EFE"/>
    <w:rsid w:val="00647471"/>
    <w:rsid w:val="00647960"/>
    <w:rsid w:val="00650165"/>
    <w:rsid w:val="0066568D"/>
    <w:rsid w:val="00672A01"/>
    <w:rsid w:val="00682D1C"/>
    <w:rsid w:val="00683E8E"/>
    <w:rsid w:val="006A0663"/>
    <w:rsid w:val="006A2E5B"/>
    <w:rsid w:val="006A5DD8"/>
    <w:rsid w:val="006B189A"/>
    <w:rsid w:val="006D0F01"/>
    <w:rsid w:val="006D500B"/>
    <w:rsid w:val="006F20B6"/>
    <w:rsid w:val="006F513B"/>
    <w:rsid w:val="006F6828"/>
    <w:rsid w:val="007054D8"/>
    <w:rsid w:val="0071283C"/>
    <w:rsid w:val="00715172"/>
    <w:rsid w:val="00716474"/>
    <w:rsid w:val="00722238"/>
    <w:rsid w:val="00723DF5"/>
    <w:rsid w:val="007264D2"/>
    <w:rsid w:val="00727E88"/>
    <w:rsid w:val="00730636"/>
    <w:rsid w:val="007331DD"/>
    <w:rsid w:val="007361F7"/>
    <w:rsid w:val="007412A2"/>
    <w:rsid w:val="0074629A"/>
    <w:rsid w:val="00750F9C"/>
    <w:rsid w:val="0076286E"/>
    <w:rsid w:val="00773024"/>
    <w:rsid w:val="00774825"/>
    <w:rsid w:val="00786B31"/>
    <w:rsid w:val="00787D03"/>
    <w:rsid w:val="00793F36"/>
    <w:rsid w:val="00795CC1"/>
    <w:rsid w:val="007A3F79"/>
    <w:rsid w:val="007C386F"/>
    <w:rsid w:val="007C39C5"/>
    <w:rsid w:val="007D6ED8"/>
    <w:rsid w:val="007E3857"/>
    <w:rsid w:val="007E50A3"/>
    <w:rsid w:val="007E565B"/>
    <w:rsid w:val="007E7D28"/>
    <w:rsid w:val="007F580C"/>
    <w:rsid w:val="00802189"/>
    <w:rsid w:val="0080562E"/>
    <w:rsid w:val="00805C3D"/>
    <w:rsid w:val="00807B0C"/>
    <w:rsid w:val="00816D58"/>
    <w:rsid w:val="00847651"/>
    <w:rsid w:val="00855CF9"/>
    <w:rsid w:val="00856333"/>
    <w:rsid w:val="00860350"/>
    <w:rsid w:val="00864C25"/>
    <w:rsid w:val="008824F3"/>
    <w:rsid w:val="0088688A"/>
    <w:rsid w:val="0089136D"/>
    <w:rsid w:val="008979CA"/>
    <w:rsid w:val="008A09BB"/>
    <w:rsid w:val="008B0636"/>
    <w:rsid w:val="008C030B"/>
    <w:rsid w:val="008C72A9"/>
    <w:rsid w:val="008E3599"/>
    <w:rsid w:val="008F0013"/>
    <w:rsid w:val="008F434F"/>
    <w:rsid w:val="008F4E30"/>
    <w:rsid w:val="008F6566"/>
    <w:rsid w:val="00902F83"/>
    <w:rsid w:val="00904886"/>
    <w:rsid w:val="009053B6"/>
    <w:rsid w:val="0091558F"/>
    <w:rsid w:val="00921475"/>
    <w:rsid w:val="00923850"/>
    <w:rsid w:val="00927684"/>
    <w:rsid w:val="00950C43"/>
    <w:rsid w:val="009528DC"/>
    <w:rsid w:val="00954DDE"/>
    <w:rsid w:val="0096008A"/>
    <w:rsid w:val="00990D62"/>
    <w:rsid w:val="009B59CC"/>
    <w:rsid w:val="009C02A5"/>
    <w:rsid w:val="009F1B92"/>
    <w:rsid w:val="009F2BA5"/>
    <w:rsid w:val="00A065BA"/>
    <w:rsid w:val="00A13E22"/>
    <w:rsid w:val="00A22515"/>
    <w:rsid w:val="00A231EF"/>
    <w:rsid w:val="00A2491F"/>
    <w:rsid w:val="00A50115"/>
    <w:rsid w:val="00A51DF9"/>
    <w:rsid w:val="00A530FD"/>
    <w:rsid w:val="00A70709"/>
    <w:rsid w:val="00A72FCA"/>
    <w:rsid w:val="00A87522"/>
    <w:rsid w:val="00A91982"/>
    <w:rsid w:val="00A93F28"/>
    <w:rsid w:val="00AC4AA5"/>
    <w:rsid w:val="00AE3B1F"/>
    <w:rsid w:val="00AF0BAE"/>
    <w:rsid w:val="00AF61E7"/>
    <w:rsid w:val="00B04A1F"/>
    <w:rsid w:val="00B154A8"/>
    <w:rsid w:val="00B16B65"/>
    <w:rsid w:val="00B53264"/>
    <w:rsid w:val="00B7461C"/>
    <w:rsid w:val="00B74755"/>
    <w:rsid w:val="00B76288"/>
    <w:rsid w:val="00B773C8"/>
    <w:rsid w:val="00B7792B"/>
    <w:rsid w:val="00B83A39"/>
    <w:rsid w:val="00B87E9B"/>
    <w:rsid w:val="00B9258F"/>
    <w:rsid w:val="00B97F7C"/>
    <w:rsid w:val="00BB701C"/>
    <w:rsid w:val="00BC17AA"/>
    <w:rsid w:val="00BD4609"/>
    <w:rsid w:val="00BD54D1"/>
    <w:rsid w:val="00BD61A5"/>
    <w:rsid w:val="00BE2E52"/>
    <w:rsid w:val="00BE51CF"/>
    <w:rsid w:val="00BE548E"/>
    <w:rsid w:val="00BF75B9"/>
    <w:rsid w:val="00C054A1"/>
    <w:rsid w:val="00C17EAF"/>
    <w:rsid w:val="00C27EB6"/>
    <w:rsid w:val="00C31E21"/>
    <w:rsid w:val="00C32FED"/>
    <w:rsid w:val="00C52445"/>
    <w:rsid w:val="00C57F5A"/>
    <w:rsid w:val="00C620AA"/>
    <w:rsid w:val="00C67AFC"/>
    <w:rsid w:val="00C817A0"/>
    <w:rsid w:val="00C8625A"/>
    <w:rsid w:val="00C9128E"/>
    <w:rsid w:val="00C9682C"/>
    <w:rsid w:val="00CD10F3"/>
    <w:rsid w:val="00CD62ED"/>
    <w:rsid w:val="00CF0A92"/>
    <w:rsid w:val="00CF3494"/>
    <w:rsid w:val="00D17140"/>
    <w:rsid w:val="00D32CB8"/>
    <w:rsid w:val="00D33499"/>
    <w:rsid w:val="00D47CCE"/>
    <w:rsid w:val="00D510EE"/>
    <w:rsid w:val="00D82967"/>
    <w:rsid w:val="00D9099A"/>
    <w:rsid w:val="00D9547B"/>
    <w:rsid w:val="00DA2CD0"/>
    <w:rsid w:val="00DA57B4"/>
    <w:rsid w:val="00DC27D0"/>
    <w:rsid w:val="00DC307F"/>
    <w:rsid w:val="00DE56B3"/>
    <w:rsid w:val="00DE7EA2"/>
    <w:rsid w:val="00DF0E1C"/>
    <w:rsid w:val="00DF1008"/>
    <w:rsid w:val="00DF278E"/>
    <w:rsid w:val="00DF7258"/>
    <w:rsid w:val="00E26D8C"/>
    <w:rsid w:val="00E40571"/>
    <w:rsid w:val="00E73D41"/>
    <w:rsid w:val="00E867E8"/>
    <w:rsid w:val="00E95346"/>
    <w:rsid w:val="00EA20CF"/>
    <w:rsid w:val="00EA3730"/>
    <w:rsid w:val="00EA4065"/>
    <w:rsid w:val="00EB730C"/>
    <w:rsid w:val="00EC31C1"/>
    <w:rsid w:val="00ED43EB"/>
    <w:rsid w:val="00EF608C"/>
    <w:rsid w:val="00F11288"/>
    <w:rsid w:val="00F21D93"/>
    <w:rsid w:val="00F25999"/>
    <w:rsid w:val="00F3415E"/>
    <w:rsid w:val="00F37B8A"/>
    <w:rsid w:val="00F37CA7"/>
    <w:rsid w:val="00F41BE0"/>
    <w:rsid w:val="00F43C35"/>
    <w:rsid w:val="00F53EB5"/>
    <w:rsid w:val="00F57452"/>
    <w:rsid w:val="00F77515"/>
    <w:rsid w:val="00F826E3"/>
    <w:rsid w:val="00F876A1"/>
    <w:rsid w:val="00F90800"/>
    <w:rsid w:val="00F95B33"/>
    <w:rsid w:val="00FB4199"/>
    <w:rsid w:val="00FB6D94"/>
    <w:rsid w:val="00FB7A38"/>
    <w:rsid w:val="00FD24E3"/>
    <w:rsid w:val="00FD6030"/>
    <w:rsid w:val="00FE23A0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D2D0"/>
  <w15:docId w15:val="{3E130212-2B80-41A8-BE79-35903A6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6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5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5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5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5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8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5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5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805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5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5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5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0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63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0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63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730636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063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636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30636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730636"/>
  </w:style>
  <w:style w:type="character" w:styleId="Odkaznakoment">
    <w:name w:val="annotation reference"/>
    <w:basedOn w:val="Standardnpsmoodstavce"/>
    <w:uiPriority w:val="99"/>
    <w:semiHidden/>
    <w:unhideWhenUsed/>
    <w:rsid w:val="00F95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5B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5B3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B3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HLAVICKAChar">
    <w:name w:val="HLAVICKA Char"/>
    <w:basedOn w:val="Standardnpsmoodstavce"/>
    <w:link w:val="HLAVICKA"/>
    <w:uiPriority w:val="99"/>
    <w:locked/>
    <w:rsid w:val="0023002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23002E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</w:pPr>
    <w:rPr>
      <w:rFonts w:ascii="Arial" w:hAnsi="Arial" w:cs="Arial"/>
      <w:kern w:val="2"/>
      <w:sz w:val="20"/>
      <w:szCs w:val="20"/>
      <w:lang w:eastAsia="cs-CZ"/>
      <w14:ligatures w14:val="standardContextual"/>
    </w:rPr>
  </w:style>
  <w:style w:type="character" w:styleId="Hypertextovodkaz">
    <w:name w:val="Hyperlink"/>
    <w:rsid w:val="002268A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68A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75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mezer">
    <w:name w:val="No Spacing"/>
    <w:uiPriority w:val="1"/>
    <w:qFormat/>
    <w:rsid w:val="00070F61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85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979CA"/>
    <w:rPr>
      <w:color w:val="605E5C"/>
      <w:shd w:val="clear" w:color="auto" w:fill="E1DFDD"/>
    </w:rPr>
  </w:style>
  <w:style w:type="paragraph" w:customStyle="1" w:styleId="RLdajeosmluvnstran">
    <w:name w:val="RL  údaje o smluvní straně"/>
    <w:basedOn w:val="Normln"/>
    <w:uiPriority w:val="99"/>
    <w:rsid w:val="008979CA"/>
    <w:pPr>
      <w:suppressAutoHyphens w:val="0"/>
      <w:spacing w:after="120" w:line="280" w:lineRule="exact"/>
      <w:jc w:val="center"/>
    </w:pPr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DE96-7912-464C-B7B1-0D5143E7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4695</Words>
  <Characters>27706</Characters>
  <Application>Microsoft Office Word</Application>
  <DocSecurity>8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Kadeřábková Tereza, Ing.</dc:creator>
  <cp:lastModifiedBy>Antošová Kateřina, Mgr.</cp:lastModifiedBy>
  <cp:revision>7</cp:revision>
  <cp:lastPrinted>2025-11-27T12:05:00Z</cp:lastPrinted>
  <dcterms:created xsi:type="dcterms:W3CDTF">2025-11-27T12:03:00Z</dcterms:created>
  <dcterms:modified xsi:type="dcterms:W3CDTF">2025-12-11T11:49:00Z</dcterms:modified>
</cp:coreProperties>
</file>