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8DE0" w14:textId="210E156B" w:rsidR="0063256E" w:rsidRPr="00FF206D" w:rsidRDefault="0063256E" w:rsidP="0063256E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Smlou</w:t>
      </w:r>
      <w:r w:rsidRPr="00FF206D">
        <w:rPr>
          <w:rFonts w:ascii="Arial" w:hAnsi="Arial" w:cs="Arial"/>
          <w:b/>
          <w:bCs/>
          <w:sz w:val="22"/>
          <w:szCs w:val="22"/>
          <w:lang w:eastAsia="cs-CZ"/>
        </w:rPr>
        <w:t xml:space="preserve">va o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Dílo</w:t>
      </w:r>
      <w:r w:rsidR="009B7986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5D0F7FB9" w14:textId="77777777" w:rsidR="0063256E" w:rsidRPr="00FF206D" w:rsidRDefault="0063256E" w:rsidP="0063256E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 xml:space="preserve">uzavřená dle zákona č. 89/2012 Sb., </w:t>
      </w:r>
      <w:r>
        <w:rPr>
          <w:rFonts w:ascii="Arial" w:hAnsi="Arial" w:cs="Arial"/>
          <w:sz w:val="22"/>
          <w:szCs w:val="22"/>
          <w:lang w:eastAsia="cs-CZ"/>
        </w:rPr>
        <w:t>Občan</w:t>
      </w:r>
      <w:r w:rsidRPr="00FF206D">
        <w:rPr>
          <w:rFonts w:ascii="Arial" w:hAnsi="Arial" w:cs="Arial"/>
          <w:sz w:val="22"/>
          <w:szCs w:val="22"/>
          <w:lang w:eastAsia="cs-CZ"/>
        </w:rPr>
        <w:t>ský zákoník, ve znění pozdějších předpisů (dále jen „</w:t>
      </w:r>
      <w:r>
        <w:rPr>
          <w:rFonts w:ascii="Arial" w:hAnsi="Arial" w:cs="Arial"/>
          <w:sz w:val="22"/>
          <w:szCs w:val="22"/>
          <w:lang w:eastAsia="cs-CZ"/>
        </w:rPr>
        <w:t>Občan</w:t>
      </w:r>
      <w:r w:rsidRPr="00FF206D">
        <w:rPr>
          <w:rFonts w:ascii="Arial" w:hAnsi="Arial" w:cs="Arial"/>
          <w:sz w:val="22"/>
          <w:szCs w:val="22"/>
          <w:lang w:eastAsia="cs-CZ"/>
        </w:rPr>
        <w:t>ský zákoník“)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36A3C2A3" w14:textId="77777777" w:rsidR="0063256E" w:rsidRPr="00FF206D" w:rsidRDefault="0063256E" w:rsidP="0063256E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436EA64E" w14:textId="77777777" w:rsidR="0063256E" w:rsidRPr="00FF206D" w:rsidRDefault="0063256E" w:rsidP="0063256E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SMLUVNÍ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 STRANY</w:t>
      </w:r>
    </w:p>
    <w:p w14:paraId="06EED5EE" w14:textId="77777777" w:rsidR="0063256E" w:rsidRPr="00FF206D" w:rsidRDefault="0063256E" w:rsidP="0063256E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1391CBE7" w14:textId="77777777" w:rsidR="0063256E" w:rsidRPr="00FF206D" w:rsidRDefault="0063256E" w:rsidP="0063256E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B48187C" w14:textId="297120CB" w:rsidR="0063256E" w:rsidRPr="00FF206D" w:rsidRDefault="0063256E" w:rsidP="0063256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>se sídlem:</w:t>
      </w:r>
      <w:r w:rsidR="001E0609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77E03665" w14:textId="77777777" w:rsidR="0063256E" w:rsidRDefault="0063256E" w:rsidP="0063256E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 xml:space="preserve">     </w:t>
      </w:r>
      <w:r w:rsidRPr="00070319">
        <w:rPr>
          <w:rFonts w:ascii="Arial" w:hAnsi="Arial" w:cs="Arial"/>
          <w:sz w:val="22"/>
          <w:szCs w:val="22"/>
          <w:lang w:eastAsia="cs-CZ"/>
        </w:rPr>
        <w:t>Zastoupeno</w:t>
      </w:r>
    </w:p>
    <w:p w14:paraId="6F93A95D" w14:textId="77777777" w:rsidR="0063256E" w:rsidRPr="00070319" w:rsidRDefault="0063256E" w:rsidP="0063256E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Ing. Dalibor Dařílek, vedoucí odboru dopravy a majetku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MmÚ</w:t>
      </w:r>
      <w:proofErr w:type="spellEnd"/>
    </w:p>
    <w:p w14:paraId="0ED54B8D" w14:textId="77777777" w:rsidR="0063256E" w:rsidRPr="00070319" w:rsidRDefault="0063256E" w:rsidP="0063256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IČ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000 81 531</w:t>
      </w:r>
    </w:p>
    <w:p w14:paraId="27C00FF4" w14:textId="77777777" w:rsidR="0063256E" w:rsidRPr="00070319" w:rsidRDefault="0063256E" w:rsidP="0063256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0E30D22B" w14:textId="480DC560" w:rsidR="0063256E" w:rsidRDefault="0063256E" w:rsidP="0063256E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ve věcech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 w:rsidRPr="00070319">
        <w:rPr>
          <w:rFonts w:ascii="Arial" w:hAnsi="Arial" w:cs="Arial"/>
          <w:sz w:val="22"/>
          <w:szCs w:val="22"/>
          <w:lang w:eastAsia="cs-CZ"/>
        </w:rPr>
        <w:t xml:space="preserve">technických:   </w:t>
      </w:r>
      <w:proofErr w:type="gramEnd"/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832523" w:rsidRPr="00832523">
        <w:rPr>
          <w:rFonts w:ascii="Arial" w:hAnsi="Arial" w:cs="Arial"/>
          <w:sz w:val="22"/>
          <w:szCs w:val="22"/>
          <w:lang w:eastAsia="cs-CZ"/>
        </w:rPr>
        <w:t>Ing. Jitka Nováková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="00832523">
        <w:rPr>
          <w:rFonts w:ascii="Arial" w:hAnsi="Arial" w:cs="Arial"/>
          <w:sz w:val="22"/>
          <w:szCs w:val="22"/>
          <w:lang w:eastAsia="cs-CZ"/>
        </w:rPr>
        <w:t>dendrolog,</w:t>
      </w:r>
      <w:r>
        <w:rPr>
          <w:rFonts w:ascii="Arial" w:hAnsi="Arial" w:cs="Arial"/>
          <w:sz w:val="22"/>
          <w:szCs w:val="22"/>
          <w:lang w:eastAsia="cs-CZ"/>
        </w:rPr>
        <w:t xml:space="preserve"> technik oddělení evidence majetku odboru dopravy a majetku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MmÚ</w:t>
      </w:r>
      <w:proofErr w:type="spellEnd"/>
    </w:p>
    <w:p w14:paraId="01FB7CE3" w14:textId="77777777" w:rsidR="0063256E" w:rsidRPr="00E02BB5" w:rsidRDefault="0063256E" w:rsidP="0063256E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AE2884">
        <w:rPr>
          <w:rFonts w:ascii="Arial" w:hAnsi="Arial" w:cs="Arial"/>
          <w:sz w:val="22"/>
          <w:szCs w:val="22"/>
          <w:lang w:eastAsia="cs-CZ"/>
        </w:rPr>
        <w:t>Komerční banka, a.s.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7F2CBF6" w14:textId="394DCC37" w:rsidR="0063256E" w:rsidRPr="00FF206D" w:rsidRDefault="0063256E" w:rsidP="0063256E">
      <w:pPr>
        <w:tabs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543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E02BB5">
        <w:rPr>
          <w:rFonts w:ascii="Arial" w:hAnsi="Arial" w:cs="Arial"/>
          <w:sz w:val="22"/>
          <w:szCs w:val="22"/>
          <w:lang w:eastAsia="cs-CZ"/>
        </w:rPr>
        <w:t>číslo účtu:</w:t>
      </w:r>
      <w:r w:rsidR="001E0609">
        <w:rPr>
          <w:rFonts w:ascii="Arial" w:hAnsi="Arial" w:cs="Arial"/>
          <w:sz w:val="22"/>
          <w:szCs w:val="22"/>
          <w:lang w:eastAsia="cs-CZ"/>
        </w:rPr>
        <w:tab/>
      </w:r>
      <w:r w:rsidRPr="00E02BB5">
        <w:rPr>
          <w:rFonts w:ascii="Arial" w:hAnsi="Arial" w:cs="Arial"/>
          <w:sz w:val="22"/>
          <w:szCs w:val="22"/>
          <w:lang w:eastAsia="cs-CZ"/>
        </w:rPr>
        <w:tab/>
      </w:r>
      <w:r w:rsidRPr="00E02BB5">
        <w:rPr>
          <w:rFonts w:ascii="Arial" w:hAnsi="Arial" w:cs="Arial"/>
          <w:sz w:val="22"/>
          <w:szCs w:val="22"/>
          <w:lang w:eastAsia="cs-CZ"/>
        </w:rPr>
        <w:tab/>
      </w:r>
      <w:r w:rsidRPr="005601F0">
        <w:rPr>
          <w:rFonts w:ascii="Arial" w:hAnsi="Arial" w:cs="Arial"/>
          <w:sz w:val="22"/>
          <w:szCs w:val="22"/>
          <w:lang w:eastAsia="cs-CZ"/>
        </w:rPr>
        <w:t>78-4632170217/0100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</w:p>
    <w:p w14:paraId="28875864" w14:textId="77777777" w:rsidR="0063256E" w:rsidRPr="00FF206D" w:rsidRDefault="0063256E" w:rsidP="0063256E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 xml:space="preserve">  (dále jen „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FF206D">
        <w:rPr>
          <w:rFonts w:ascii="Arial" w:hAnsi="Arial" w:cs="Arial"/>
          <w:sz w:val="22"/>
          <w:szCs w:val="22"/>
          <w:lang w:eastAsia="cs-CZ"/>
        </w:rPr>
        <w:t>“</w:t>
      </w:r>
      <w:r w:rsidRPr="00FF206D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>
        <w:rPr>
          <w:rFonts w:ascii="Arial" w:hAnsi="Arial" w:cs="Arial"/>
          <w:bCs/>
          <w:sz w:val="22"/>
          <w:szCs w:val="22"/>
          <w:lang w:eastAsia="cs-CZ"/>
        </w:rPr>
        <w:t>Smluvní</w:t>
      </w:r>
      <w:r w:rsidRPr="00FF206D">
        <w:rPr>
          <w:rFonts w:ascii="Arial" w:hAnsi="Arial" w:cs="Arial"/>
          <w:bCs/>
          <w:sz w:val="22"/>
          <w:szCs w:val="22"/>
          <w:lang w:eastAsia="cs-CZ"/>
        </w:rPr>
        <w:t xml:space="preserve"> strana“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6B56AB66" w14:textId="77777777" w:rsidR="0063256E" w:rsidRPr="00FF206D" w:rsidRDefault="0063256E" w:rsidP="0063256E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76FA554C" w14:textId="77777777" w:rsidR="0063256E" w:rsidRPr="00FF206D" w:rsidRDefault="0063256E" w:rsidP="0063256E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CA73E84" w14:textId="77777777" w:rsidR="0063256E" w:rsidRPr="00FF206D" w:rsidRDefault="0063256E" w:rsidP="0063256E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37163C2C" w14:textId="77777777" w:rsidR="0063256E" w:rsidRPr="00FF206D" w:rsidRDefault="0063256E" w:rsidP="0063256E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754132801" w:edGrp="everyone"/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6B0F4550" w14:textId="77777777" w:rsidR="0063256E" w:rsidRPr="00FF206D" w:rsidRDefault="0063256E" w:rsidP="0063256E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i/>
          <w:sz w:val="22"/>
          <w:szCs w:val="22"/>
          <w:lang w:eastAsia="cs-CZ"/>
        </w:rPr>
        <w:t>)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</w:p>
    <w:p w14:paraId="43E30C64" w14:textId="77777777" w:rsidR="0063256E" w:rsidRPr="00FF206D" w:rsidRDefault="0063256E" w:rsidP="0063256E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785F3BC1" w14:textId="77777777" w:rsidR="0063256E" w:rsidRPr="00FF206D" w:rsidRDefault="0063256E" w:rsidP="0063256E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i/>
          <w:sz w:val="22"/>
          <w:szCs w:val="22"/>
          <w:lang w:eastAsia="cs-CZ"/>
        </w:rPr>
        <w:t>)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</w:p>
    <w:p w14:paraId="78845CBC" w14:textId="77777777" w:rsidR="0063256E" w:rsidRPr="00FF206D" w:rsidRDefault="0063256E" w:rsidP="0063256E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FF206D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08E6A1CB" w14:textId="77777777" w:rsidR="0063256E" w:rsidRPr="00FF206D" w:rsidRDefault="0063256E" w:rsidP="0063256E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FF206D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12D9A837" w14:textId="77777777" w:rsidR="0063256E" w:rsidRPr="00FF206D" w:rsidRDefault="0063256E" w:rsidP="0063256E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4316F3B0" w14:textId="77777777" w:rsidR="0063256E" w:rsidRPr="00FF206D" w:rsidRDefault="0063256E" w:rsidP="0063256E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FF206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FF206D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754132801"/>
    <w:p w14:paraId="628F7922" w14:textId="77777777" w:rsidR="0063256E" w:rsidRPr="00FF206D" w:rsidRDefault="0063256E" w:rsidP="0063256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</w:p>
    <w:p w14:paraId="3526F128" w14:textId="77777777" w:rsidR="0063256E" w:rsidRPr="00FF206D" w:rsidRDefault="0063256E" w:rsidP="0063256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FF206D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Smluvní</w:t>
      </w:r>
      <w:r w:rsidRPr="00FF206D">
        <w:rPr>
          <w:rFonts w:ascii="Arial" w:hAnsi="Arial" w:cs="Arial"/>
          <w:bCs/>
          <w:sz w:val="22"/>
          <w:szCs w:val="22"/>
          <w:lang w:eastAsia="cs-CZ"/>
        </w:rPr>
        <w:t xml:space="preserve"> strana“)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31FE6346" w14:textId="77777777" w:rsidR="0063256E" w:rsidRPr="00FF206D" w:rsidRDefault="0063256E" w:rsidP="0063256E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073342CF" w14:textId="47A123F8" w:rsidR="0063256E" w:rsidRPr="00FF206D" w:rsidRDefault="0063256E" w:rsidP="0063256E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b/>
          <w:sz w:val="22"/>
          <w:szCs w:val="22"/>
          <w:lang w:eastAsia="cs-CZ"/>
        </w:rPr>
        <w:t>uzavřel</w:t>
      </w:r>
      <w:r>
        <w:rPr>
          <w:rFonts w:ascii="Arial" w:hAnsi="Arial" w:cs="Arial"/>
          <w:b/>
          <w:sz w:val="22"/>
          <w:szCs w:val="22"/>
          <w:lang w:eastAsia="cs-CZ"/>
        </w:rPr>
        <w:t>y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</w:t>
      </w:r>
      <w:r>
        <w:rPr>
          <w:rFonts w:ascii="Arial" w:hAnsi="Arial" w:cs="Arial"/>
          <w:b/>
          <w:sz w:val="22"/>
          <w:szCs w:val="22"/>
          <w:lang w:eastAsia="cs-CZ"/>
        </w:rPr>
        <w:t>Smlou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vu o </w:t>
      </w:r>
      <w:r>
        <w:rPr>
          <w:rFonts w:ascii="Arial" w:hAnsi="Arial" w:cs="Arial"/>
          <w:b/>
          <w:sz w:val="22"/>
          <w:szCs w:val="22"/>
          <w:lang w:eastAsia="cs-CZ"/>
        </w:rPr>
        <w:t>Dílo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 na zhotovení </w:t>
      </w:r>
      <w:r w:rsidR="00EF65D3">
        <w:rPr>
          <w:rFonts w:ascii="Arial" w:hAnsi="Arial" w:cs="Arial"/>
          <w:b/>
          <w:sz w:val="22"/>
          <w:szCs w:val="22"/>
          <w:lang w:eastAsia="cs-CZ"/>
        </w:rPr>
        <w:t xml:space="preserve">studie 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v souladu s ustanovením § 2586 a násl. </w:t>
      </w:r>
      <w:r>
        <w:rPr>
          <w:rFonts w:ascii="Arial" w:hAnsi="Arial" w:cs="Arial"/>
          <w:b/>
          <w:sz w:val="22"/>
          <w:szCs w:val="22"/>
          <w:lang w:eastAsia="cs-CZ"/>
        </w:rPr>
        <w:t>Občan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ského zákoníku</w:t>
      </w:r>
    </w:p>
    <w:p w14:paraId="5496B286" w14:textId="77777777" w:rsidR="0063256E" w:rsidRPr="00FF206D" w:rsidRDefault="0063256E" w:rsidP="0063256E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b/>
          <w:sz w:val="22"/>
          <w:szCs w:val="22"/>
          <w:lang w:eastAsia="cs-CZ"/>
        </w:rPr>
        <w:t>(dále jen „</w:t>
      </w:r>
      <w:r>
        <w:rPr>
          <w:rFonts w:ascii="Arial" w:hAnsi="Arial" w:cs="Arial"/>
          <w:b/>
          <w:sz w:val="22"/>
          <w:szCs w:val="22"/>
          <w:lang w:eastAsia="cs-CZ"/>
        </w:rPr>
        <w:t>Smlou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va“)</w:t>
      </w:r>
      <w:r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344BA8C7" w14:textId="77777777" w:rsidR="0063256E" w:rsidRPr="00FF206D" w:rsidRDefault="0063256E" w:rsidP="0063256E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5596BBEC" w14:textId="77777777" w:rsidR="0063256E" w:rsidRPr="00FF206D" w:rsidRDefault="0063256E" w:rsidP="0063256E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</w:t>
      </w:r>
      <w:r w:rsidRPr="00FF206D">
        <w:rPr>
          <w:rFonts w:ascii="Arial" w:hAnsi="Arial" w:cs="Arial"/>
          <w:szCs w:val="22"/>
        </w:rPr>
        <w:t xml:space="preserve"> strany, vědomy si svých závazků v této </w:t>
      </w:r>
      <w:r>
        <w:rPr>
          <w:rFonts w:ascii="Arial" w:hAnsi="Arial" w:cs="Arial"/>
          <w:szCs w:val="22"/>
        </w:rPr>
        <w:t>Smlou</w:t>
      </w:r>
      <w:r w:rsidRPr="00FF206D">
        <w:rPr>
          <w:rFonts w:ascii="Arial" w:hAnsi="Arial" w:cs="Arial"/>
          <w:szCs w:val="22"/>
        </w:rPr>
        <w:t xml:space="preserve">vě obsažených a s úmyslem být touto </w:t>
      </w:r>
      <w:r>
        <w:rPr>
          <w:rFonts w:ascii="Arial" w:hAnsi="Arial" w:cs="Arial"/>
          <w:szCs w:val="22"/>
        </w:rPr>
        <w:t>Smlou</w:t>
      </w:r>
      <w:r w:rsidRPr="00FF206D">
        <w:rPr>
          <w:rFonts w:ascii="Arial" w:hAnsi="Arial" w:cs="Arial"/>
          <w:szCs w:val="22"/>
        </w:rPr>
        <w:t xml:space="preserve">vou vázány, dohodly se na následujícím znění </w:t>
      </w:r>
      <w:r>
        <w:rPr>
          <w:rFonts w:ascii="Arial" w:hAnsi="Arial" w:cs="Arial"/>
          <w:szCs w:val="22"/>
        </w:rPr>
        <w:t>Smlou</w:t>
      </w:r>
      <w:r w:rsidRPr="00FF206D">
        <w:rPr>
          <w:rFonts w:ascii="Arial" w:hAnsi="Arial" w:cs="Arial"/>
          <w:szCs w:val="22"/>
        </w:rPr>
        <w:t>vy:</w:t>
      </w:r>
    </w:p>
    <w:p w14:paraId="12B44094" w14:textId="77777777" w:rsidR="0063256E" w:rsidRPr="00FF206D" w:rsidRDefault="0063256E" w:rsidP="0063256E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</w:rPr>
      </w:pPr>
    </w:p>
    <w:p w14:paraId="281E1A33" w14:textId="77777777" w:rsidR="0063256E" w:rsidRPr="00FF206D" w:rsidRDefault="0063256E" w:rsidP="0063256E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I. Preambule</w:t>
      </w:r>
    </w:p>
    <w:p w14:paraId="25DFE55B" w14:textId="6A0029FD" w:rsidR="0063256E" w:rsidRDefault="0063256E" w:rsidP="0063256E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va je uzavřena mezi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em a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em na základě </w:t>
      </w:r>
      <w:r>
        <w:rPr>
          <w:rFonts w:ascii="Arial" w:hAnsi="Arial" w:cs="Arial"/>
          <w:sz w:val="22"/>
          <w:szCs w:val="22"/>
        </w:rPr>
        <w:t>výběrového</w:t>
      </w:r>
      <w:r w:rsidRPr="00FF206D">
        <w:rPr>
          <w:rFonts w:ascii="Arial" w:hAnsi="Arial" w:cs="Arial"/>
          <w:sz w:val="22"/>
          <w:szCs w:val="22"/>
        </w:rPr>
        <w:t xml:space="preserve"> řízení pro plnění veřejné zakázky malého rozsahu s názvem </w:t>
      </w:r>
      <w:r w:rsidRPr="00FF206D">
        <w:rPr>
          <w:rFonts w:ascii="Arial" w:hAnsi="Arial" w:cs="Arial"/>
          <w:b/>
          <w:sz w:val="22"/>
          <w:szCs w:val="22"/>
        </w:rPr>
        <w:t>„</w:t>
      </w:r>
      <w:r w:rsidR="00832523" w:rsidRPr="00832523">
        <w:rPr>
          <w:rFonts w:ascii="Arial" w:hAnsi="Arial"/>
          <w:b/>
          <w:bCs/>
          <w:kern w:val="1"/>
          <w:sz w:val="22"/>
          <w:szCs w:val="22"/>
        </w:rPr>
        <w:t>Studie revitalizace vnitrobloku “Dlouhá“ v Ústí nad Labem</w:t>
      </w:r>
      <w:r>
        <w:rPr>
          <w:rFonts w:ascii="Arial" w:hAnsi="Arial" w:cs="Arial"/>
          <w:b/>
          <w:sz w:val="22"/>
          <w:szCs w:val="22"/>
        </w:rPr>
        <w:t>“.</w:t>
      </w:r>
    </w:p>
    <w:p w14:paraId="196E8AD5" w14:textId="77777777" w:rsidR="0063256E" w:rsidRDefault="0063256E" w:rsidP="0063256E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40D0DEC0" w14:textId="77777777" w:rsidR="0063256E" w:rsidRDefault="0063256E" w:rsidP="0063256E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7FE4FA2" w14:textId="77777777" w:rsidR="0063256E" w:rsidRPr="00FF206D" w:rsidRDefault="0063256E" w:rsidP="0063256E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6241B232" w14:textId="77777777" w:rsidR="0063256E" w:rsidRPr="00FF206D" w:rsidRDefault="0063256E" w:rsidP="0063256E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II. Účel </w:t>
      </w:r>
      <w:r>
        <w:rPr>
          <w:rFonts w:ascii="Arial" w:hAnsi="Arial" w:cs="Arial"/>
          <w:b/>
          <w:sz w:val="22"/>
          <w:szCs w:val="22"/>
        </w:rPr>
        <w:t>Smlou</w:t>
      </w:r>
      <w:r w:rsidRPr="00FF206D">
        <w:rPr>
          <w:rFonts w:ascii="Arial" w:hAnsi="Arial" w:cs="Arial"/>
          <w:b/>
          <w:sz w:val="22"/>
          <w:szCs w:val="22"/>
        </w:rPr>
        <w:t>vy</w:t>
      </w:r>
    </w:p>
    <w:p w14:paraId="0D5E18C9" w14:textId="77777777" w:rsidR="0063256E" w:rsidRPr="00FF206D" w:rsidRDefault="0063256E" w:rsidP="0063256E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Účelem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>e, kter</w:t>
      </w:r>
      <w:r>
        <w:rPr>
          <w:rFonts w:ascii="Arial" w:hAnsi="Arial" w:cs="Arial"/>
          <w:sz w:val="22"/>
          <w:szCs w:val="22"/>
        </w:rPr>
        <w:t>á</w:t>
      </w:r>
      <w:r w:rsidRPr="00FF206D">
        <w:rPr>
          <w:rFonts w:ascii="Arial" w:hAnsi="Arial" w:cs="Arial"/>
          <w:sz w:val="22"/>
          <w:szCs w:val="22"/>
        </w:rPr>
        <w:t xml:space="preserve"> tvoří přílohu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 Zadávací dokumentace je dostupná na: https://zakazky.usti.cz/profile_display_2.html.</w:t>
      </w:r>
    </w:p>
    <w:p w14:paraId="6DE98AB8" w14:textId="77777777" w:rsidR="0063256E" w:rsidRPr="00FF206D" w:rsidRDefault="0063256E" w:rsidP="0063256E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vou garantuje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splnění zadání veřejné zakázky a všech z </w:t>
      </w:r>
      <w:r w:rsidRPr="00785BD6">
        <w:rPr>
          <w:rFonts w:ascii="Arial" w:hAnsi="Arial" w:cs="Arial"/>
          <w:sz w:val="22"/>
          <w:szCs w:val="22"/>
        </w:rPr>
        <w:t>toho vyplývajících podmínek a povinností podle Zadávací dokumentace</w:t>
      </w:r>
      <w:r w:rsidRPr="00AE2884">
        <w:rPr>
          <w:rFonts w:ascii="Arial" w:hAnsi="Arial" w:cs="Arial"/>
          <w:color w:val="EE0000"/>
          <w:sz w:val="22"/>
          <w:szCs w:val="22"/>
        </w:rPr>
        <w:t xml:space="preserve">. </w:t>
      </w:r>
      <w:r w:rsidRPr="00FF206D">
        <w:rPr>
          <w:rFonts w:ascii="Arial" w:hAnsi="Arial" w:cs="Arial"/>
          <w:sz w:val="22"/>
          <w:szCs w:val="22"/>
        </w:rPr>
        <w:t xml:space="preserve">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vě. Pro vyloučení jakýchkoliv pochybností to znamená, že:</w:t>
      </w:r>
    </w:p>
    <w:p w14:paraId="337B9B6C" w14:textId="77777777" w:rsidR="0063256E" w:rsidRPr="00FF206D" w:rsidRDefault="0063256E" w:rsidP="0063256E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budou tato ustanovení vykládána tak, aby v co nejširší míře zohledňovala účel veřejné zakázky vyjádřený v </w:t>
      </w:r>
      <w:r>
        <w:rPr>
          <w:rFonts w:ascii="Arial" w:hAnsi="Arial" w:cs="Arial"/>
          <w:sz w:val="22"/>
          <w:szCs w:val="22"/>
        </w:rPr>
        <w:t>Z</w:t>
      </w:r>
      <w:r w:rsidRPr="00FF206D">
        <w:rPr>
          <w:rFonts w:ascii="Arial" w:hAnsi="Arial" w:cs="Arial"/>
          <w:sz w:val="22"/>
          <w:szCs w:val="22"/>
        </w:rPr>
        <w:t>adávací dokumentaci,</w:t>
      </w:r>
    </w:p>
    <w:p w14:paraId="28064B56" w14:textId="77777777" w:rsidR="0063256E" w:rsidRPr="00FF206D" w:rsidRDefault="0063256E" w:rsidP="0063256E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 případě ustanovení chybějících </w:t>
      </w:r>
      <w:r>
        <w:rPr>
          <w:rFonts w:ascii="Arial" w:hAnsi="Arial" w:cs="Arial"/>
          <w:sz w:val="22"/>
          <w:szCs w:val="22"/>
        </w:rPr>
        <w:t xml:space="preserve">v </w:t>
      </w:r>
      <w:r w:rsidRPr="00FF206D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ě</w:t>
      </w:r>
      <w:r w:rsidRPr="00FF206D">
        <w:rPr>
          <w:rFonts w:ascii="Arial" w:hAnsi="Arial" w:cs="Arial"/>
          <w:sz w:val="22"/>
          <w:szCs w:val="22"/>
        </w:rPr>
        <w:t xml:space="preserve"> budou použita dostatečně konkrétní ustanovení </w:t>
      </w:r>
      <w:r>
        <w:rPr>
          <w:rFonts w:ascii="Arial" w:hAnsi="Arial" w:cs="Arial"/>
          <w:sz w:val="22"/>
          <w:szCs w:val="22"/>
        </w:rPr>
        <w:t>Z</w:t>
      </w:r>
      <w:r w:rsidRPr="00FF206D">
        <w:rPr>
          <w:rFonts w:ascii="Arial" w:hAnsi="Arial" w:cs="Arial"/>
          <w:sz w:val="22"/>
          <w:szCs w:val="22"/>
        </w:rPr>
        <w:t>adávací dokumentace.</w:t>
      </w:r>
    </w:p>
    <w:p w14:paraId="1484F890" w14:textId="77777777" w:rsidR="0063256E" w:rsidRPr="00FF206D" w:rsidRDefault="0063256E" w:rsidP="0063256E">
      <w:pPr>
        <w:pStyle w:val="Odstavecseseznamem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v rámci </w:t>
      </w:r>
      <w:r>
        <w:rPr>
          <w:rFonts w:ascii="Arial" w:hAnsi="Arial" w:cs="Arial"/>
          <w:sz w:val="22"/>
          <w:szCs w:val="22"/>
        </w:rPr>
        <w:t>výběrového</w:t>
      </w:r>
      <w:r w:rsidRPr="00FF206D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 použije subsidiárně.</w:t>
      </w:r>
    </w:p>
    <w:p w14:paraId="4C406961" w14:textId="77777777" w:rsidR="0063256E" w:rsidRPr="00FF206D" w:rsidRDefault="0063256E" w:rsidP="0063256E">
      <w:pPr>
        <w:pStyle w:val="Odstavecseseznamem"/>
        <w:spacing w:before="120"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178980" w14:textId="77777777" w:rsidR="0063256E" w:rsidRPr="00FF206D" w:rsidRDefault="0063256E" w:rsidP="0063256E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III. Předmět </w:t>
      </w:r>
      <w:r>
        <w:rPr>
          <w:rFonts w:ascii="Arial" w:hAnsi="Arial" w:cs="Arial"/>
          <w:b/>
          <w:sz w:val="22"/>
          <w:szCs w:val="22"/>
        </w:rPr>
        <w:t>Smlou</w:t>
      </w:r>
      <w:r w:rsidRPr="00FF206D">
        <w:rPr>
          <w:rFonts w:ascii="Arial" w:hAnsi="Arial" w:cs="Arial"/>
          <w:b/>
          <w:sz w:val="22"/>
          <w:szCs w:val="22"/>
        </w:rPr>
        <w:t>vy</w:t>
      </w:r>
    </w:p>
    <w:p w14:paraId="4802D67B" w14:textId="6F20F96D" w:rsidR="0063256E" w:rsidRPr="00E12E83" w:rsidRDefault="0063256E" w:rsidP="0063256E">
      <w:pPr>
        <w:pStyle w:val="RLTextlnkuslovan"/>
        <w:numPr>
          <w:ilvl w:val="0"/>
          <w:numId w:val="6"/>
        </w:numPr>
        <w:spacing w:before="120" w:line="240" w:lineRule="auto"/>
        <w:ind w:left="426" w:hanging="426"/>
        <w:rPr>
          <w:rFonts w:ascii="Arial" w:hAnsi="Arial" w:cs="Arial"/>
          <w:szCs w:val="22"/>
          <w:lang w:eastAsia="en-US"/>
        </w:rPr>
      </w:pPr>
      <w:r w:rsidRPr="00E66268">
        <w:rPr>
          <w:rFonts w:ascii="Arial" w:hAnsi="Arial" w:cs="Arial"/>
        </w:rPr>
        <w:t xml:space="preserve">Předmětem této veřejné zakázky je </w:t>
      </w:r>
      <w:r w:rsidR="00832523" w:rsidRPr="007072D2">
        <w:rPr>
          <w:rFonts w:ascii="Arial" w:hAnsi="Arial" w:cs="Arial"/>
        </w:rPr>
        <w:t>zpracování architektonicko-krajinářské studie veřejného prostoru</w:t>
      </w:r>
      <w:r w:rsidR="00832523">
        <w:rPr>
          <w:rFonts w:ascii="Arial" w:hAnsi="Arial" w:cs="Arial"/>
        </w:rPr>
        <w:t xml:space="preserve"> </w:t>
      </w:r>
      <w:r w:rsidR="00832523" w:rsidRPr="007072D2">
        <w:rPr>
          <w:rFonts w:ascii="Arial" w:hAnsi="Arial" w:cs="Arial"/>
        </w:rPr>
        <w:t>vnitrobloku v centru Ústí nad Labem, vymezeného ulicemi Hrnčířská, Velká Hradební a K</w:t>
      </w:r>
      <w:r w:rsidR="00832523">
        <w:rPr>
          <w:rFonts w:ascii="Arial" w:hAnsi="Arial" w:cs="Arial"/>
        </w:rPr>
        <w:t> </w:t>
      </w:r>
      <w:r w:rsidR="00832523" w:rsidRPr="007072D2">
        <w:rPr>
          <w:rFonts w:ascii="Arial" w:hAnsi="Arial" w:cs="Arial"/>
        </w:rPr>
        <w:t>Národnímu</w:t>
      </w:r>
      <w:r w:rsidR="00832523">
        <w:rPr>
          <w:rFonts w:ascii="Arial" w:hAnsi="Arial" w:cs="Arial"/>
        </w:rPr>
        <w:t xml:space="preserve"> </w:t>
      </w:r>
      <w:r w:rsidR="00832523" w:rsidRPr="007072D2">
        <w:rPr>
          <w:rFonts w:ascii="Arial" w:hAnsi="Arial" w:cs="Arial"/>
        </w:rPr>
        <w:t>domu</w:t>
      </w:r>
      <w:r w:rsidR="00832523" w:rsidRPr="00E12E83">
        <w:rPr>
          <w:rFonts w:ascii="Arial" w:hAnsi="Arial" w:cs="Arial"/>
          <w:szCs w:val="22"/>
        </w:rPr>
        <w:t xml:space="preserve"> </w:t>
      </w:r>
      <w:r w:rsidRPr="00E12E83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Dílo</w:t>
      </w:r>
      <w:r w:rsidRPr="00E12E83">
        <w:rPr>
          <w:rFonts w:ascii="Arial" w:hAnsi="Arial" w:cs="Arial"/>
          <w:szCs w:val="22"/>
        </w:rPr>
        <w:t>“ nebo „</w:t>
      </w:r>
      <w:r>
        <w:rPr>
          <w:rFonts w:ascii="Arial" w:hAnsi="Arial" w:cs="Arial"/>
          <w:b/>
          <w:szCs w:val="22"/>
        </w:rPr>
        <w:t>Díla</w:t>
      </w:r>
      <w:r w:rsidRPr="00E12E83">
        <w:rPr>
          <w:rFonts w:ascii="Arial" w:hAnsi="Arial" w:cs="Arial"/>
          <w:szCs w:val="22"/>
        </w:rPr>
        <w:t>“)</w:t>
      </w:r>
      <w:r w:rsidRPr="00E12E83">
        <w:rPr>
          <w:rFonts w:ascii="Arial" w:hAnsi="Arial" w:cs="Arial"/>
          <w:szCs w:val="22"/>
          <w:lang w:eastAsia="en-US"/>
        </w:rPr>
        <w:t>.</w:t>
      </w:r>
    </w:p>
    <w:p w14:paraId="2FEB0480" w14:textId="0AD3C30C" w:rsidR="0063256E" w:rsidRDefault="0063256E" w:rsidP="0063256E">
      <w:pPr>
        <w:pStyle w:val="RLTextlnkuslovan"/>
        <w:numPr>
          <w:ilvl w:val="0"/>
          <w:numId w:val="6"/>
        </w:numPr>
        <w:spacing w:before="120" w:line="240" w:lineRule="auto"/>
        <w:ind w:left="426" w:hanging="426"/>
        <w:rPr>
          <w:rFonts w:ascii="Arial" w:hAnsi="Arial" w:cs="Arial"/>
          <w:szCs w:val="22"/>
          <w:lang w:eastAsia="en-US"/>
        </w:rPr>
      </w:pPr>
      <w:bookmarkStart w:id="0" w:name="_Ref371930189"/>
      <w:r w:rsidRPr="00FF206D">
        <w:rPr>
          <w:rFonts w:ascii="Arial" w:hAnsi="Arial" w:cs="Arial"/>
          <w:szCs w:val="22"/>
          <w:lang w:eastAsia="en-US"/>
        </w:rPr>
        <w:t xml:space="preserve">Rozsah a specifikace </w:t>
      </w:r>
      <w:r>
        <w:rPr>
          <w:rFonts w:ascii="Arial" w:hAnsi="Arial" w:cs="Arial"/>
          <w:szCs w:val="22"/>
          <w:lang w:eastAsia="en-US"/>
        </w:rPr>
        <w:t>Díla</w:t>
      </w:r>
      <w:r w:rsidRPr="00FF206D">
        <w:rPr>
          <w:rFonts w:ascii="Arial" w:hAnsi="Arial" w:cs="Arial"/>
          <w:szCs w:val="22"/>
          <w:lang w:eastAsia="en-US"/>
        </w:rPr>
        <w:t xml:space="preserve"> je vymezen v této </w:t>
      </w:r>
      <w:r>
        <w:rPr>
          <w:rFonts w:ascii="Arial" w:hAnsi="Arial" w:cs="Arial"/>
          <w:szCs w:val="22"/>
          <w:lang w:eastAsia="en-US"/>
        </w:rPr>
        <w:t>Smlou</w:t>
      </w:r>
      <w:r w:rsidRPr="00FF206D">
        <w:rPr>
          <w:rFonts w:ascii="Arial" w:hAnsi="Arial" w:cs="Arial"/>
          <w:szCs w:val="22"/>
          <w:lang w:eastAsia="en-US"/>
        </w:rPr>
        <w:t>vě</w:t>
      </w:r>
      <w:r w:rsidR="00832523">
        <w:rPr>
          <w:rFonts w:ascii="Arial" w:hAnsi="Arial" w:cs="Arial"/>
          <w:szCs w:val="22"/>
          <w:lang w:eastAsia="en-US"/>
        </w:rPr>
        <w:t xml:space="preserve">, </w:t>
      </w:r>
      <w:r>
        <w:rPr>
          <w:rFonts w:ascii="Arial" w:hAnsi="Arial" w:cs="Arial"/>
          <w:szCs w:val="22"/>
          <w:lang w:eastAsia="en-US"/>
        </w:rPr>
        <w:t>v</w:t>
      </w:r>
      <w:r w:rsidRPr="00FF206D">
        <w:rPr>
          <w:rFonts w:ascii="Arial" w:hAnsi="Arial" w:cs="Arial"/>
          <w:szCs w:val="22"/>
          <w:lang w:eastAsia="en-US"/>
        </w:rPr>
        <w:t> </w:t>
      </w:r>
      <w:r>
        <w:rPr>
          <w:rFonts w:ascii="Arial" w:hAnsi="Arial" w:cs="Arial"/>
          <w:szCs w:val="22"/>
          <w:lang w:eastAsia="en-US"/>
        </w:rPr>
        <w:t>Z</w:t>
      </w:r>
      <w:r w:rsidRPr="00FF206D">
        <w:rPr>
          <w:rFonts w:ascii="Arial" w:hAnsi="Arial" w:cs="Arial"/>
          <w:szCs w:val="22"/>
          <w:lang w:eastAsia="en-US"/>
        </w:rPr>
        <w:t>adávací dokumentaci</w:t>
      </w:r>
      <w:r w:rsidR="00832523">
        <w:rPr>
          <w:rFonts w:ascii="Arial" w:hAnsi="Arial" w:cs="Arial"/>
          <w:szCs w:val="22"/>
          <w:lang w:eastAsia="en-US"/>
        </w:rPr>
        <w:t xml:space="preserve"> a v Textové a grafické části (příloha této Smlouvy)</w:t>
      </w:r>
      <w:r>
        <w:rPr>
          <w:rFonts w:ascii="Arial" w:hAnsi="Arial" w:cs="Arial"/>
          <w:szCs w:val="22"/>
          <w:lang w:eastAsia="en-US"/>
        </w:rPr>
        <w:t>.</w:t>
      </w:r>
      <w:r w:rsidR="00832523">
        <w:rPr>
          <w:rFonts w:ascii="Arial" w:hAnsi="Arial" w:cs="Arial"/>
          <w:szCs w:val="22"/>
          <w:lang w:eastAsia="en-US"/>
        </w:rPr>
        <w:t xml:space="preserve"> Zhotovitel je povinen provést Dílo </w:t>
      </w:r>
      <w:r w:rsidR="00832523" w:rsidRPr="00832523">
        <w:rPr>
          <w:rFonts w:ascii="Arial" w:hAnsi="Arial" w:cs="Arial"/>
          <w:szCs w:val="22"/>
          <w:lang w:eastAsia="en-US"/>
        </w:rPr>
        <w:t>v souladu s požadavky zadavatele, s územním plánem a se Zásadami veřejného prostoru Kanceláře architekta města Ústí nad Labem</w:t>
      </w:r>
      <w:r w:rsidR="00366375">
        <w:rPr>
          <w:rFonts w:ascii="Arial" w:hAnsi="Arial" w:cs="Arial"/>
          <w:szCs w:val="22"/>
          <w:lang w:eastAsia="en-US"/>
        </w:rPr>
        <w:t>, které budou předány Zhotoviteli po podpisu smlouvy.</w:t>
      </w:r>
    </w:p>
    <w:bookmarkEnd w:id="0"/>
    <w:p w14:paraId="5E4FE3AD" w14:textId="3E98F6F6" w:rsidR="00832523" w:rsidRDefault="00832523" w:rsidP="00832523">
      <w:pPr>
        <w:pStyle w:val="Odstavecseseznamem"/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místa Díla: </w:t>
      </w:r>
      <w:r w:rsidRPr="00832523">
        <w:rPr>
          <w:rFonts w:ascii="Arial" w:hAnsi="Arial" w:cs="Arial"/>
          <w:sz w:val="22"/>
          <w:szCs w:val="22"/>
        </w:rPr>
        <w:t xml:space="preserve">Vnitroblok v Dlouhé ulici je </w:t>
      </w:r>
      <w:proofErr w:type="spellStart"/>
      <w:r w:rsidRPr="00832523">
        <w:rPr>
          <w:rFonts w:ascii="Arial" w:hAnsi="Arial" w:cs="Arial"/>
          <w:sz w:val="22"/>
          <w:szCs w:val="22"/>
        </w:rPr>
        <w:t>poloveřejným</w:t>
      </w:r>
      <w:proofErr w:type="spellEnd"/>
      <w:r w:rsidRPr="00832523">
        <w:rPr>
          <w:rFonts w:ascii="Arial" w:hAnsi="Arial" w:cs="Arial"/>
          <w:sz w:val="22"/>
          <w:szCs w:val="22"/>
        </w:rPr>
        <w:t xml:space="preserve"> městským prostorem</w:t>
      </w:r>
      <w:r w:rsidR="00F60CB1">
        <w:rPr>
          <w:rFonts w:ascii="Arial" w:hAnsi="Arial" w:cs="Arial"/>
          <w:sz w:val="22"/>
          <w:szCs w:val="22"/>
        </w:rPr>
        <w:t xml:space="preserve"> (= </w:t>
      </w:r>
      <w:r w:rsidR="00F60CB1" w:rsidRPr="00B61B99">
        <w:rPr>
          <w:rFonts w:ascii="Arial" w:hAnsi="Arial" w:cs="Arial"/>
          <w:sz w:val="22"/>
          <w:szCs w:val="22"/>
        </w:rPr>
        <w:t>část urbanizovaného území, která je fyzicky přístupná veřejnosti, avšak nachází se na pozemcích s omezeným vlastnickým režimem</w:t>
      </w:r>
      <w:r w:rsidR="00F60CB1">
        <w:rPr>
          <w:rFonts w:ascii="Arial" w:hAnsi="Arial" w:cs="Arial"/>
          <w:sz w:val="22"/>
          <w:szCs w:val="22"/>
        </w:rPr>
        <w:t>; p</w:t>
      </w:r>
      <w:r w:rsidR="00F60CB1" w:rsidRPr="00B61B99">
        <w:rPr>
          <w:rFonts w:ascii="Arial" w:hAnsi="Arial" w:cs="Arial"/>
          <w:sz w:val="22"/>
          <w:szCs w:val="22"/>
        </w:rPr>
        <w:t>lní funkci průchozího a pobytového prostoru s charakterem veřejného prostranství, přičemž jeho užívání není omezeno na konkrétní skupinu osob</w:t>
      </w:r>
      <w:r w:rsidR="00F60CB1">
        <w:rPr>
          <w:rFonts w:ascii="Arial" w:hAnsi="Arial" w:cs="Arial"/>
          <w:sz w:val="22"/>
          <w:szCs w:val="22"/>
        </w:rPr>
        <w:t>; p</w:t>
      </w:r>
      <w:r w:rsidR="00F60CB1" w:rsidRPr="00B61B99">
        <w:rPr>
          <w:rFonts w:ascii="Arial" w:hAnsi="Arial" w:cs="Arial"/>
          <w:sz w:val="22"/>
          <w:szCs w:val="22"/>
        </w:rPr>
        <w:t>rostor vyžaduje specifickou koncepci správy, údržby a organizace, protože spojuje funkcionalitu městské ulice s intimností obytného dvora a je klíčový pro bezpečnost, sociální stabilitu a ekologickou kvalitu území</w:t>
      </w:r>
      <w:r w:rsidR="00F60CB1">
        <w:rPr>
          <w:rFonts w:ascii="Arial" w:hAnsi="Arial" w:cs="Arial"/>
          <w:sz w:val="22"/>
          <w:szCs w:val="22"/>
        </w:rPr>
        <w:t xml:space="preserve">) </w:t>
      </w:r>
      <w:r w:rsidRPr="00832523">
        <w:rPr>
          <w:rFonts w:ascii="Arial" w:hAnsi="Arial" w:cs="Arial"/>
          <w:sz w:val="22"/>
          <w:szCs w:val="22"/>
        </w:rPr>
        <w:t>s parkovou úpravou a přímou návazností na centrum města. Území mezi modernistickými bytovými domy bývalo využíváno širokou veřejností a tento potenciál stále má. Celé území nese výraznou architektonickou stopu tzn. měkkého modernismu 60. let 20. století.</w:t>
      </w:r>
    </w:p>
    <w:p w14:paraId="5355494E" w14:textId="5D98E02D" w:rsidR="00832523" w:rsidRPr="00832523" w:rsidRDefault="00832523" w:rsidP="00832523">
      <w:pPr>
        <w:pStyle w:val="Odstavecseseznamem"/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832523">
        <w:rPr>
          <w:rFonts w:ascii="Arial" w:hAnsi="Arial" w:cs="Arial"/>
          <w:sz w:val="22"/>
          <w:szCs w:val="22"/>
        </w:rPr>
        <w:t>Cílem studie</w:t>
      </w:r>
      <w:r>
        <w:rPr>
          <w:rFonts w:ascii="Arial" w:hAnsi="Arial" w:cs="Arial"/>
          <w:sz w:val="22"/>
          <w:szCs w:val="22"/>
        </w:rPr>
        <w:t xml:space="preserve"> – Díla</w:t>
      </w:r>
      <w:r w:rsidRPr="00832523">
        <w:rPr>
          <w:rFonts w:ascii="Arial" w:hAnsi="Arial" w:cs="Arial"/>
          <w:sz w:val="22"/>
          <w:szCs w:val="22"/>
        </w:rPr>
        <w:t xml:space="preserve"> je navrhnout koncepční řešení vnitrobloku v Dlouhé ulici jako otevřeného městského prostoru, který propojí hodnoty městské krajiny s potřebami obyvatel, zejména dětí. Studie má ověřit možnosti zlepšení prostupnosti a funkčního využití území, zachovat jeho vizuální vazby a podpořit charakter volnosti a přirozenosti místa. Součástí návrhu bude koncepce zeleně, vodních prvků a prvků modrozelené infrastruktury s důrazem na klimatickou odolnost a příjemné mikroklima. Studie má vést k vytvoření funkčního, esteticky soudržného a poetického prostředí, které navazuje na architektonické a kulturní hodnoty území 70. let.</w:t>
      </w:r>
      <w:r>
        <w:rPr>
          <w:rFonts w:ascii="Arial" w:hAnsi="Arial" w:cs="Arial"/>
          <w:sz w:val="22"/>
          <w:szCs w:val="22"/>
        </w:rPr>
        <w:t xml:space="preserve"> </w:t>
      </w:r>
      <w:r w:rsidRPr="00832523">
        <w:rPr>
          <w:rFonts w:ascii="Arial" w:hAnsi="Arial" w:cs="Arial"/>
          <w:sz w:val="22"/>
          <w:szCs w:val="22"/>
        </w:rPr>
        <w:t>Plocha řešeného území je 23.550</w:t>
      </w:r>
      <w:r w:rsidR="001E0609">
        <w:rPr>
          <w:rFonts w:ascii="Arial" w:hAnsi="Arial" w:cs="Arial"/>
          <w:sz w:val="22"/>
          <w:szCs w:val="22"/>
        </w:rPr>
        <w:t xml:space="preserve"> </w:t>
      </w:r>
      <w:r w:rsidRPr="00832523">
        <w:rPr>
          <w:rFonts w:ascii="Arial" w:hAnsi="Arial" w:cs="Arial"/>
          <w:sz w:val="22"/>
          <w:szCs w:val="22"/>
        </w:rPr>
        <w:t>m</w:t>
      </w:r>
      <w:r w:rsidRPr="00832523">
        <w:rPr>
          <w:rFonts w:ascii="Arial" w:hAnsi="Arial" w:cs="Arial"/>
          <w:sz w:val="22"/>
          <w:szCs w:val="22"/>
          <w:vertAlign w:val="superscript"/>
        </w:rPr>
        <w:t>2</w:t>
      </w:r>
    </w:p>
    <w:p w14:paraId="661877D7" w14:textId="12869A8C" w:rsidR="0063256E" w:rsidRDefault="00832523" w:rsidP="0063256E">
      <w:pPr>
        <w:pStyle w:val="RLTextlnkuslovan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szCs w:val="22"/>
          <w:lang w:eastAsia="en-US"/>
        </w:rPr>
      </w:pPr>
      <w:r w:rsidRPr="001D1C5E">
        <w:rPr>
          <w:rFonts w:ascii="Arial" w:hAnsi="Arial" w:cs="Arial"/>
          <w:szCs w:val="22"/>
        </w:rPr>
        <w:t>Studie bude rozdělena do následujících fází</w:t>
      </w:r>
      <w:r>
        <w:rPr>
          <w:rFonts w:ascii="Arial" w:hAnsi="Arial" w:cs="Arial"/>
          <w:szCs w:val="22"/>
        </w:rPr>
        <w:t>:</w:t>
      </w:r>
      <w:r w:rsidRPr="001D1C5E">
        <w:rPr>
          <w:rFonts w:ascii="Arial" w:hAnsi="Arial" w:cs="Arial"/>
          <w:szCs w:val="22"/>
        </w:rPr>
        <w:t xml:space="preserve"> analýza území, koncept a finální studie</w:t>
      </w:r>
      <w:r w:rsidR="0063256E">
        <w:rPr>
          <w:rFonts w:ascii="Arial" w:hAnsi="Arial" w:cs="Arial"/>
          <w:szCs w:val="22"/>
          <w:lang w:eastAsia="en-US"/>
        </w:rPr>
        <w:t>:</w:t>
      </w:r>
    </w:p>
    <w:p w14:paraId="53BA6F09" w14:textId="5B017F6F" w:rsidR="0063256E" w:rsidRDefault="00832523" w:rsidP="0063256E">
      <w:pPr>
        <w:pStyle w:val="RLTextlnkuslovan"/>
        <w:numPr>
          <w:ilvl w:val="1"/>
          <w:numId w:val="6"/>
        </w:numPr>
        <w:spacing w:before="120"/>
        <w:ind w:left="1134" w:hanging="567"/>
        <w:rPr>
          <w:rFonts w:ascii="Arial" w:eastAsia="Calibri" w:hAnsi="Arial" w:cs="Arial"/>
          <w:szCs w:val="22"/>
          <w:lang w:eastAsia="en-US"/>
        </w:rPr>
      </w:pPr>
      <w:r w:rsidRPr="00832523">
        <w:rPr>
          <w:rFonts w:ascii="Arial" w:eastAsia="Calibri" w:hAnsi="Arial" w:cs="Arial"/>
          <w:szCs w:val="22"/>
          <w:lang w:eastAsia="en-US"/>
        </w:rPr>
        <w:t>1. ANALÝZA ÚZEMÍ</w:t>
      </w:r>
    </w:p>
    <w:p w14:paraId="4F007406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Textová část:</w:t>
      </w:r>
    </w:p>
    <w:p w14:paraId="5F6FDDCC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Vyhodnocení podkladových materiálů, které budou doplněny o:</w:t>
      </w:r>
    </w:p>
    <w:p w14:paraId="619CD038" w14:textId="77777777" w:rsidR="00832523" w:rsidRPr="001D1C5E" w:rsidRDefault="00832523" w:rsidP="00832523">
      <w:pPr>
        <w:spacing w:before="60"/>
        <w:ind w:left="851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lastRenderedPageBreak/>
        <w:t>• posouzení stavu prostoru z hlediska stavebně technického, funkčně provozního a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prostorového</w:t>
      </w:r>
    </w:p>
    <w:p w14:paraId="57ECF0E0" w14:textId="77777777" w:rsidR="00832523" w:rsidRPr="001D1C5E" w:rsidRDefault="00832523" w:rsidP="00832523">
      <w:pPr>
        <w:spacing w:before="60"/>
        <w:ind w:left="851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vyhodnocení limitů území z hlediska inženýrských sítí, dopravy (parkování) a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vlastnictví</w:t>
      </w:r>
    </w:p>
    <w:p w14:paraId="37E196DE" w14:textId="77777777" w:rsidR="00832523" w:rsidRPr="001D1C5E" w:rsidRDefault="00832523" w:rsidP="00832523">
      <w:pPr>
        <w:spacing w:before="60"/>
        <w:ind w:left="851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vyhodnocení možností dle stávajícího územního plánu</w:t>
      </w:r>
    </w:p>
    <w:p w14:paraId="6465A627" w14:textId="77777777" w:rsidR="00832523" w:rsidRPr="001D1C5E" w:rsidRDefault="00832523" w:rsidP="00832523">
      <w:pPr>
        <w:spacing w:before="60"/>
        <w:ind w:left="851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vyhodnocení stavu a kvality zeleně</w:t>
      </w:r>
    </w:p>
    <w:p w14:paraId="2AA40867" w14:textId="77777777" w:rsidR="00832523" w:rsidRPr="001D1C5E" w:rsidRDefault="00832523" w:rsidP="00832523">
      <w:pPr>
        <w:spacing w:before="60"/>
        <w:ind w:left="851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vyhodnocení stavu a kvality veřejných prostranství</w:t>
      </w:r>
    </w:p>
    <w:p w14:paraId="71E30FE9" w14:textId="77777777" w:rsidR="00832523" w:rsidRPr="001D1C5E" w:rsidRDefault="00832523" w:rsidP="00832523">
      <w:pPr>
        <w:spacing w:before="60"/>
        <w:ind w:left="851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vyhodnocení participace a veřejného setkání provedené v místě projektu</w:t>
      </w:r>
    </w:p>
    <w:p w14:paraId="2EE65C33" w14:textId="77777777" w:rsidR="00832523" w:rsidRPr="001D1C5E" w:rsidRDefault="00832523" w:rsidP="00832523">
      <w:pPr>
        <w:spacing w:before="60"/>
        <w:ind w:left="851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zajistit orientační statické posouzení stavu podzemních garáží CPI (únosnost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konstrukcí, rizika zatížení stropních desek a průsaky vody)</w:t>
      </w:r>
    </w:p>
    <w:p w14:paraId="566BE26C" w14:textId="77777777" w:rsidR="00832523" w:rsidRDefault="00832523" w:rsidP="00832523">
      <w:pPr>
        <w:spacing w:before="60"/>
        <w:ind w:left="851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zajistit požární posouzení příjezdových cest a zásahových ploch</w:t>
      </w:r>
    </w:p>
    <w:p w14:paraId="03DA3788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Výkresová část:</w:t>
      </w:r>
    </w:p>
    <w:p w14:paraId="65911E44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Zpracování analytické části do srozumitelné grafické podoby výkresu, který bude obsahovat:</w:t>
      </w:r>
    </w:p>
    <w:p w14:paraId="0B4309F2" w14:textId="77777777" w:rsidR="00832523" w:rsidRPr="001D1C5E" w:rsidRDefault="00832523" w:rsidP="00832523">
      <w:pPr>
        <w:spacing w:before="60"/>
        <w:ind w:left="85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veřejná prostranství (zeleň, pěší trasy, prostory pro volnočasové aktivity)</w:t>
      </w:r>
    </w:p>
    <w:p w14:paraId="25E14A54" w14:textId="77777777" w:rsidR="00832523" w:rsidRPr="001D1C5E" w:rsidRDefault="00832523" w:rsidP="00832523">
      <w:pPr>
        <w:spacing w:before="60"/>
        <w:ind w:left="85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komunikace, parkoviště, cesty, pěšiny, schodiště</w:t>
      </w:r>
    </w:p>
    <w:p w14:paraId="4EED41F2" w14:textId="77777777" w:rsidR="00832523" w:rsidRPr="001D1C5E" w:rsidRDefault="00832523" w:rsidP="00832523">
      <w:pPr>
        <w:spacing w:before="60"/>
        <w:ind w:left="85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majetkové vztahy</w:t>
      </w:r>
    </w:p>
    <w:p w14:paraId="7F07BB0D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Participace:</w:t>
      </w:r>
    </w:p>
    <w:p w14:paraId="6184A9EC" w14:textId="27FE41E2" w:rsidR="00832523" w:rsidRPr="00832523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Sběr podnětů od obyvatel, dotazníky, krátké rozhovory, mapování potřeb.</w:t>
      </w:r>
    </w:p>
    <w:p w14:paraId="39779E86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Prezentace a konzultace:</w:t>
      </w:r>
    </w:p>
    <w:p w14:paraId="3D0941B6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Výsledky první fáze budou prezentovány PRACOVNÍ SKUPINĚ, která bude složená ze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zástupců zadavatele – ODM (odbor dopravy a majetku), KAM (kancelář architekta města) a</w:t>
      </w:r>
    </w:p>
    <w:p w14:paraId="272AC473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správců majetku města.</w:t>
      </w:r>
    </w:p>
    <w:p w14:paraId="29C9CA43" w14:textId="6981211A" w:rsidR="00832523" w:rsidRDefault="00832523" w:rsidP="0063256E">
      <w:pPr>
        <w:pStyle w:val="RLTextlnkuslovan"/>
        <w:numPr>
          <w:ilvl w:val="1"/>
          <w:numId w:val="6"/>
        </w:numPr>
        <w:spacing w:before="120"/>
        <w:ind w:left="1134" w:hanging="567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2. KONCEPT</w:t>
      </w:r>
    </w:p>
    <w:p w14:paraId="17FF4347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Koncepční část bude zahrnovat:</w:t>
      </w:r>
    </w:p>
    <w:p w14:paraId="36C4C725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zapracování analýz, technických limitů a participačních vstup</w:t>
      </w:r>
    </w:p>
    <w:p w14:paraId="3618B3CE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ideové řešení celého vnitrobloku v návaznosti na širší vztahy</w:t>
      </w:r>
    </w:p>
    <w:p w14:paraId="6CB6A5BF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návrh logické sítě cest a průchodů – prověřit možnost otevření bývalého průchodu z</w:t>
      </w:r>
    </w:p>
    <w:p w14:paraId="36018E44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Hrnčířské ulice</w:t>
      </w:r>
    </w:p>
    <w:p w14:paraId="74BBA689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návrh úprav stávající zeleně a koncepční navázaní krajinářského řešení</w:t>
      </w:r>
    </w:p>
    <w:p w14:paraId="5DF0BBD2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rozvržení a hierarchizace dětských hřišť a sportovišť včetně vybavení (zadání pro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vybavení) a jejich koncepční a výtvarné řešení</w:t>
      </w:r>
    </w:p>
    <w:p w14:paraId="77625069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návrh hospodaření s dešťovou vodou</w:t>
      </w:r>
    </w:p>
    <w:p w14:paraId="11B3C648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návrh optimalizace parkovacích míst a odpadového hospodářství</w:t>
      </w:r>
    </w:p>
    <w:p w14:paraId="38CA6EA1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Textová část:</w:t>
      </w:r>
    </w:p>
    <w:p w14:paraId="4902F25A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Textová část bude obsahovat vyhodnocení podkladových matriálů, které budou doplněny o:</w:t>
      </w:r>
    </w:p>
    <w:p w14:paraId="111834B3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vyhodnocení stavu a kvality veřejných prostranství</w:t>
      </w:r>
    </w:p>
    <w:p w14:paraId="68AA6DDF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posouzení stavu prostoru z hlediska stavebně technického, funkčně provozního a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prostorového</w:t>
      </w:r>
    </w:p>
    <w:p w14:paraId="6D4602B7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vyhodnocení limitů území z hlediska potřeby uložení inženýrských sítí</w:t>
      </w:r>
    </w:p>
    <w:p w14:paraId="31E3063D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charakteristika jednotlivých úprav</w:t>
      </w:r>
    </w:p>
    <w:p w14:paraId="773AC45B" w14:textId="0F290FE3" w:rsidR="00832523" w:rsidRDefault="00832523" w:rsidP="00366375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 xml:space="preserve">• </w:t>
      </w:r>
      <w:r w:rsidR="00366375">
        <w:rPr>
          <w:rFonts w:ascii="Arial" w:hAnsi="Arial" w:cs="Arial"/>
          <w:sz w:val="22"/>
          <w:szCs w:val="22"/>
        </w:rPr>
        <w:t>hrubý</w:t>
      </w:r>
      <w:r w:rsidRPr="001D1C5E">
        <w:rPr>
          <w:rFonts w:ascii="Arial" w:hAnsi="Arial" w:cs="Arial"/>
          <w:sz w:val="22"/>
          <w:szCs w:val="22"/>
        </w:rPr>
        <w:t xml:space="preserve"> odhad nákladů</w:t>
      </w:r>
    </w:p>
    <w:p w14:paraId="248BE127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Výkresová část:</w:t>
      </w:r>
    </w:p>
    <w:p w14:paraId="25496604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Formát a měřítka výkresů a grafických znázorněních jsou ponechány na uvážený zpracovatele</w:t>
      </w:r>
      <w:r>
        <w:rPr>
          <w:rFonts w:ascii="Arial" w:hAnsi="Arial" w:cs="Arial"/>
          <w:sz w:val="22"/>
          <w:szCs w:val="22"/>
        </w:rPr>
        <w:t xml:space="preserve">, </w:t>
      </w:r>
      <w:r w:rsidRPr="001D1C5E">
        <w:rPr>
          <w:rFonts w:ascii="Arial" w:hAnsi="Arial" w:cs="Arial"/>
          <w:sz w:val="22"/>
          <w:szCs w:val="22"/>
        </w:rPr>
        <w:t>musí být ale graficky čitelná. Obsahem výkresové části bude:</w:t>
      </w:r>
    </w:p>
    <w:p w14:paraId="0BDB80EC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situace širších vztahů</w:t>
      </w:r>
    </w:p>
    <w:p w14:paraId="7EED8C90" w14:textId="22F6C02D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 xml:space="preserve">• koncepční návrh celého území prezentovaný na </w:t>
      </w:r>
      <w:r w:rsidR="001E0609" w:rsidRPr="001D1C5E">
        <w:rPr>
          <w:rFonts w:ascii="Arial" w:hAnsi="Arial" w:cs="Arial"/>
          <w:sz w:val="22"/>
          <w:szCs w:val="22"/>
        </w:rPr>
        <w:t>schématech</w:t>
      </w:r>
      <w:r w:rsidRPr="001D1C5E">
        <w:rPr>
          <w:rFonts w:ascii="Arial" w:hAnsi="Arial" w:cs="Arial"/>
          <w:sz w:val="22"/>
          <w:szCs w:val="22"/>
        </w:rPr>
        <w:t xml:space="preserve">, situaci, </w:t>
      </w:r>
      <w:proofErr w:type="gramStart"/>
      <w:r w:rsidR="00361780" w:rsidRPr="001D1C5E">
        <w:rPr>
          <w:rFonts w:ascii="Arial" w:hAnsi="Arial" w:cs="Arial"/>
          <w:sz w:val="22"/>
          <w:szCs w:val="22"/>
        </w:rPr>
        <w:t>3</w:t>
      </w:r>
      <w:r w:rsidR="00361780">
        <w:rPr>
          <w:rFonts w:ascii="Arial" w:hAnsi="Arial" w:cs="Arial"/>
          <w:sz w:val="22"/>
          <w:szCs w:val="22"/>
        </w:rPr>
        <w:t xml:space="preserve"> D</w:t>
      </w:r>
      <w:proofErr w:type="gramEnd"/>
      <w:r w:rsidRPr="001D1C5E">
        <w:rPr>
          <w:rFonts w:ascii="Arial" w:hAnsi="Arial" w:cs="Arial"/>
          <w:sz w:val="22"/>
          <w:szCs w:val="22"/>
        </w:rPr>
        <w:t xml:space="preserve"> zobrazeníc</w:t>
      </w:r>
      <w:r>
        <w:rPr>
          <w:rFonts w:ascii="Arial" w:hAnsi="Arial" w:cs="Arial"/>
          <w:sz w:val="22"/>
          <w:szCs w:val="22"/>
        </w:rPr>
        <w:t xml:space="preserve">h </w:t>
      </w:r>
      <w:r w:rsidRPr="001D1C5E">
        <w:rPr>
          <w:rFonts w:ascii="Arial" w:hAnsi="Arial" w:cs="Arial"/>
          <w:sz w:val="22"/>
          <w:szCs w:val="22"/>
        </w:rPr>
        <w:t>dle uvážení dodavatele (axonometrie, vizualizace, model)</w:t>
      </w:r>
    </w:p>
    <w:p w14:paraId="7A365E4E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lastRenderedPageBreak/>
        <w:t xml:space="preserve">• výkres </w:t>
      </w:r>
      <w:proofErr w:type="gramStart"/>
      <w:r w:rsidRPr="001D1C5E">
        <w:rPr>
          <w:rFonts w:ascii="Arial" w:hAnsi="Arial" w:cs="Arial"/>
          <w:sz w:val="22"/>
          <w:szCs w:val="22"/>
        </w:rPr>
        <w:t>zeleně - návrh</w:t>
      </w:r>
      <w:proofErr w:type="gramEnd"/>
    </w:p>
    <w:p w14:paraId="12CCC90E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 xml:space="preserve">• výkres cest a veřejných prostranství a </w:t>
      </w:r>
      <w:proofErr w:type="gramStart"/>
      <w:r w:rsidRPr="001D1C5E">
        <w:rPr>
          <w:rFonts w:ascii="Arial" w:hAnsi="Arial" w:cs="Arial"/>
          <w:sz w:val="22"/>
          <w:szCs w:val="22"/>
        </w:rPr>
        <w:t>hřišť - návrh</w:t>
      </w:r>
      <w:proofErr w:type="gramEnd"/>
    </w:p>
    <w:p w14:paraId="5549D528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 xml:space="preserve">• výkres jednotlivých dětských </w:t>
      </w:r>
      <w:proofErr w:type="gramStart"/>
      <w:r w:rsidRPr="001D1C5E">
        <w:rPr>
          <w:rFonts w:ascii="Arial" w:hAnsi="Arial" w:cs="Arial"/>
          <w:sz w:val="22"/>
          <w:szCs w:val="22"/>
        </w:rPr>
        <w:t>hřišť - návrh</w:t>
      </w:r>
      <w:proofErr w:type="gramEnd"/>
    </w:p>
    <w:p w14:paraId="0C834CC8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výtvarné zpracování herních prvků – koncepční návrh</w:t>
      </w:r>
    </w:p>
    <w:p w14:paraId="242541B1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 xml:space="preserve">• výkres dopravního řešení, včetně </w:t>
      </w:r>
      <w:proofErr w:type="gramStart"/>
      <w:r w:rsidRPr="001D1C5E">
        <w:rPr>
          <w:rFonts w:ascii="Arial" w:hAnsi="Arial" w:cs="Arial"/>
          <w:sz w:val="22"/>
          <w:szCs w:val="22"/>
        </w:rPr>
        <w:t>parkování - návrh</w:t>
      </w:r>
      <w:proofErr w:type="gramEnd"/>
    </w:p>
    <w:p w14:paraId="4455DD25" w14:textId="77777777" w:rsidR="00832523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výkres vybavenosti: osvětlení, mobiliáře, případně vodních prvků, toalet a</w:t>
      </w:r>
      <w:r>
        <w:rPr>
          <w:rFonts w:ascii="Arial" w:hAnsi="Arial" w:cs="Arial"/>
          <w:sz w:val="22"/>
          <w:szCs w:val="22"/>
        </w:rPr>
        <w:t xml:space="preserve"> o</w:t>
      </w:r>
      <w:r w:rsidRPr="001D1C5E">
        <w:rPr>
          <w:rFonts w:ascii="Arial" w:hAnsi="Arial" w:cs="Arial"/>
          <w:sz w:val="22"/>
          <w:szCs w:val="22"/>
        </w:rPr>
        <w:t>bčerstvení</w:t>
      </w:r>
    </w:p>
    <w:p w14:paraId="2D11B6F9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Prezentace:</w:t>
      </w:r>
    </w:p>
    <w:p w14:paraId="1BA542D4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1x prezentace na veřejném jednání v rámci participace</w:t>
      </w:r>
    </w:p>
    <w:p w14:paraId="2E0186B9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1x prezentace PRACOVNÍ SKUPINĚ</w:t>
      </w:r>
    </w:p>
    <w:p w14:paraId="0B9A3A88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Konzultace o prověření realizovatelnosti návrhu:</w:t>
      </w:r>
    </w:p>
    <w:p w14:paraId="36C42649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s PRACOVNÍ SKUPINOU</w:t>
      </w:r>
    </w:p>
    <w:p w14:paraId="1DFD7ECF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s vlastníky a správci bytových domů (CPI, SVJ, Interhotel Bohemia)</w:t>
      </w:r>
    </w:p>
    <w:p w14:paraId="20F69F32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konzultace se správci sítí (jsou-li dotčeni)</w:t>
      </w:r>
    </w:p>
    <w:p w14:paraId="30460C65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konzultace s Policií ČR</w:t>
      </w:r>
    </w:p>
    <w:p w14:paraId="0A564042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konzultace s Hasičským záchranným sborem (HZS) k posouzení příjezdových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cest a zásahových ploch.</w:t>
      </w:r>
    </w:p>
    <w:p w14:paraId="29EBD4FB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konzultace s provozovatelem svozu odpadu (zajištění přístupu ke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kontejnerovým stáním a průjezdnosti svozových tras)</w:t>
      </w:r>
    </w:p>
    <w:p w14:paraId="3AF02408" w14:textId="32453E23" w:rsidR="00832523" w:rsidRDefault="00832523" w:rsidP="0063256E">
      <w:pPr>
        <w:pStyle w:val="RLTextlnkuslovan"/>
        <w:numPr>
          <w:ilvl w:val="1"/>
          <w:numId w:val="6"/>
        </w:numPr>
        <w:spacing w:before="120"/>
        <w:ind w:left="1134" w:hanging="567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3. FINÁLNÍ STUDIE</w:t>
      </w:r>
    </w:p>
    <w:p w14:paraId="7A1FB7C8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Finální studie bude dopracována v návaznosti na koncept studie se zapracováním podnětů, které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vzešly z představení konceptu pracovní skupině, vlastníkům nemovitostí vč. orgánů státní správy a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veřejnosti a byly vyhodnoceny jako podnětné.</w:t>
      </w:r>
    </w:p>
    <w:p w14:paraId="2DDA7CDA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Textová část:</w:t>
      </w:r>
    </w:p>
    <w:p w14:paraId="31F48127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Obsah textové části bude zahrnovat dopracovanou textovou část konceptu doplněnou o:</w:t>
      </w:r>
    </w:p>
    <w:p w14:paraId="0C0B735D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seznam navrhovaných úprav</w:t>
      </w:r>
    </w:p>
    <w:p w14:paraId="0C7C095E" w14:textId="0D4710A4" w:rsidR="00366375" w:rsidRDefault="00832523" w:rsidP="00366375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odhadované náklady na provedení jednotlivých úprav s</w:t>
      </w:r>
      <w:r w:rsidR="00366375">
        <w:rPr>
          <w:rFonts w:ascii="Arial" w:hAnsi="Arial" w:cs="Arial"/>
          <w:sz w:val="22"/>
          <w:szCs w:val="22"/>
        </w:rPr>
        <w:t xml:space="preserve"> hrubým </w:t>
      </w:r>
      <w:r w:rsidRPr="001D1C5E">
        <w:rPr>
          <w:rFonts w:ascii="Arial" w:hAnsi="Arial" w:cs="Arial"/>
          <w:sz w:val="22"/>
          <w:szCs w:val="22"/>
        </w:rPr>
        <w:t>výkazem výměr</w:t>
      </w:r>
    </w:p>
    <w:p w14:paraId="20963636" w14:textId="17B817F6" w:rsidR="00366375" w:rsidRPr="00366375" w:rsidRDefault="00366375" w:rsidP="00366375">
      <w:pPr>
        <w:pStyle w:val="Odstavecseseznamem"/>
        <w:numPr>
          <w:ilvl w:val="0"/>
          <w:numId w:val="37"/>
        </w:num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366375">
        <w:rPr>
          <w:rFonts w:ascii="Arial" w:hAnsi="Arial" w:cs="Arial"/>
          <w:sz w:val="22"/>
          <w:szCs w:val="22"/>
        </w:rPr>
        <w:t>průzkum a doporučení možností spolufinancování z jiných zdrojů, např. státní programy podpory, soukromé investice a další</w:t>
      </w:r>
    </w:p>
    <w:p w14:paraId="1C7BADCB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časový postup úprav</w:t>
      </w:r>
    </w:p>
    <w:p w14:paraId="4FC6FBD1" w14:textId="7A560BD0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1FB76E2C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popis následné udržovací a rozvojové péče (minimálně po dobu pěti let)</w:t>
      </w:r>
    </w:p>
    <w:p w14:paraId="5B0A6161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Výkresová část:</w:t>
      </w:r>
    </w:p>
    <w:p w14:paraId="3846A672" w14:textId="47DFB7A0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Obsah výkresové části dokumentace bude zahrnovat dopracovanou výkresovou část koncept</w:t>
      </w:r>
      <w:r w:rsidR="0036637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1D1C5E">
        <w:rPr>
          <w:rFonts w:ascii="Arial" w:hAnsi="Arial" w:cs="Arial"/>
          <w:sz w:val="22"/>
          <w:szCs w:val="22"/>
        </w:rPr>
        <w:t>doplněnou o:</w:t>
      </w:r>
    </w:p>
    <w:p w14:paraId="096C45F3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výkres povrchů</w:t>
      </w:r>
    </w:p>
    <w:p w14:paraId="19C42949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schéma technické infrastruktury</w:t>
      </w:r>
    </w:p>
    <w:p w14:paraId="15709D3B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výkres případné etapizace</w:t>
      </w:r>
    </w:p>
    <w:p w14:paraId="1C4C8D65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2 řezy územím</w:t>
      </w:r>
    </w:p>
    <w:p w14:paraId="3FD90E91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4 finální vizualizace</w:t>
      </w:r>
    </w:p>
    <w:p w14:paraId="0510B755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1 axonometrie</w:t>
      </w:r>
    </w:p>
    <w:p w14:paraId="6D55E582" w14:textId="3AEB9D93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 xml:space="preserve">• návrh dětských hřišť včetně </w:t>
      </w:r>
      <w:r w:rsidR="001E0609" w:rsidRPr="001D1C5E">
        <w:rPr>
          <w:rFonts w:ascii="Arial" w:hAnsi="Arial" w:cs="Arial"/>
          <w:sz w:val="22"/>
          <w:szCs w:val="22"/>
        </w:rPr>
        <w:t>materiálového</w:t>
      </w:r>
      <w:r w:rsidRPr="001D1C5E">
        <w:rPr>
          <w:rFonts w:ascii="Arial" w:hAnsi="Arial" w:cs="Arial"/>
          <w:sz w:val="22"/>
          <w:szCs w:val="22"/>
        </w:rPr>
        <w:t xml:space="preserve"> a barevného řešení</w:t>
      </w:r>
    </w:p>
    <w:p w14:paraId="13529DD2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Konzultace:</w:t>
      </w:r>
    </w:p>
    <w:p w14:paraId="637D42D9" w14:textId="77777777" w:rsidR="00832523" w:rsidRPr="001D1C5E" w:rsidRDefault="00832523" w:rsidP="00832523">
      <w:pPr>
        <w:spacing w:before="60"/>
        <w:ind w:left="567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s PRACOVNÍ SKUPINOU pouze v případě, že dojde ke změnám oproti fázi 2.</w:t>
      </w:r>
    </w:p>
    <w:p w14:paraId="577A7C90" w14:textId="77777777" w:rsidR="00832523" w:rsidRPr="001D1C5E" w:rsidRDefault="00832523" w:rsidP="00832523">
      <w:pPr>
        <w:spacing w:before="6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D1C5E">
        <w:rPr>
          <w:rFonts w:ascii="Arial" w:hAnsi="Arial" w:cs="Arial"/>
          <w:b/>
          <w:bCs/>
          <w:sz w:val="22"/>
          <w:szCs w:val="22"/>
        </w:rPr>
        <w:t>Prezentace studie:</w:t>
      </w:r>
    </w:p>
    <w:p w14:paraId="11097236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veřejností na 1 veřejném setkání pouze v případě, že dojde ke změnám oproti fázi 2.</w:t>
      </w:r>
    </w:p>
    <w:p w14:paraId="326F498D" w14:textId="77777777" w:rsidR="00832523" w:rsidRPr="001D1C5E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t>• Radě statutárního města Ústí nad Labem</w:t>
      </w:r>
    </w:p>
    <w:p w14:paraId="72656815" w14:textId="77777777" w:rsidR="00832523" w:rsidRDefault="00832523" w:rsidP="00832523">
      <w:pPr>
        <w:spacing w:before="60"/>
        <w:ind w:left="993" w:hanging="141"/>
        <w:jc w:val="both"/>
        <w:rPr>
          <w:rFonts w:ascii="Arial" w:hAnsi="Arial" w:cs="Arial"/>
          <w:sz w:val="22"/>
          <w:szCs w:val="22"/>
        </w:rPr>
      </w:pPr>
      <w:r w:rsidRPr="001D1C5E">
        <w:rPr>
          <w:rFonts w:ascii="Arial" w:hAnsi="Arial" w:cs="Arial"/>
          <w:sz w:val="22"/>
          <w:szCs w:val="22"/>
        </w:rPr>
        <w:lastRenderedPageBreak/>
        <w:t>• Zastupitelstvu statutárního města Ústí nad Labem</w:t>
      </w:r>
    </w:p>
    <w:p w14:paraId="7C2F0370" w14:textId="77777777" w:rsidR="0063256E" w:rsidRPr="00D51DE6" w:rsidRDefault="0063256E" w:rsidP="0063256E">
      <w:pPr>
        <w:pStyle w:val="RLTextlnkuslovan"/>
        <w:numPr>
          <w:ilvl w:val="0"/>
          <w:numId w:val="6"/>
        </w:numPr>
        <w:spacing w:before="120" w:line="240" w:lineRule="auto"/>
        <w:ind w:left="426" w:hanging="426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Objednatel</w:t>
      </w:r>
      <w:r w:rsidRPr="00FF206D">
        <w:rPr>
          <w:rFonts w:ascii="Arial" w:hAnsi="Arial" w:cs="Arial"/>
          <w:szCs w:val="22"/>
          <w:lang w:eastAsia="en-US"/>
        </w:rPr>
        <w:t xml:space="preserve"> </w:t>
      </w:r>
      <w:r w:rsidRPr="00D51DE6">
        <w:rPr>
          <w:rFonts w:ascii="Arial" w:hAnsi="Arial" w:cs="Arial"/>
          <w:szCs w:val="22"/>
          <w:lang w:eastAsia="en-US"/>
        </w:rPr>
        <w:t xml:space="preserve">se za řádné provedení </w:t>
      </w:r>
      <w:r>
        <w:rPr>
          <w:rFonts w:ascii="Arial" w:hAnsi="Arial" w:cs="Arial"/>
          <w:szCs w:val="22"/>
          <w:lang w:eastAsia="en-US"/>
        </w:rPr>
        <w:t>Díla</w:t>
      </w:r>
      <w:r w:rsidRPr="00D51DE6">
        <w:rPr>
          <w:rFonts w:ascii="Arial" w:hAnsi="Arial" w:cs="Arial"/>
          <w:szCs w:val="22"/>
          <w:lang w:eastAsia="en-US"/>
        </w:rPr>
        <w:t xml:space="preserve"> zavazuje zaplatit cenu dle čl. V. této </w:t>
      </w:r>
      <w:r>
        <w:rPr>
          <w:rFonts w:ascii="Arial" w:hAnsi="Arial" w:cs="Arial"/>
          <w:szCs w:val="22"/>
          <w:lang w:eastAsia="en-US"/>
        </w:rPr>
        <w:t>Smlou</w:t>
      </w:r>
      <w:r w:rsidRPr="00D51DE6">
        <w:rPr>
          <w:rFonts w:ascii="Arial" w:hAnsi="Arial" w:cs="Arial"/>
          <w:szCs w:val="22"/>
          <w:lang w:eastAsia="en-US"/>
        </w:rPr>
        <w:t>vy.</w:t>
      </w:r>
    </w:p>
    <w:p w14:paraId="32A3CDFC" w14:textId="77777777" w:rsidR="0063256E" w:rsidRPr="002A16CC" w:rsidRDefault="0063256E" w:rsidP="0063256E">
      <w:pPr>
        <w:pStyle w:val="Odstavecseseznamem"/>
        <w:numPr>
          <w:ilvl w:val="0"/>
          <w:numId w:val="6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1DE6">
        <w:rPr>
          <w:rFonts w:ascii="Arial" w:hAnsi="Arial" w:cs="Arial"/>
          <w:sz w:val="22"/>
          <w:szCs w:val="22"/>
        </w:rPr>
        <w:t xml:space="preserve">Provedení </w:t>
      </w:r>
      <w:r>
        <w:rPr>
          <w:rFonts w:ascii="Arial" w:hAnsi="Arial" w:cs="Arial"/>
          <w:sz w:val="22"/>
          <w:szCs w:val="22"/>
        </w:rPr>
        <w:t>Díla</w:t>
      </w:r>
      <w:r w:rsidRPr="00D51DE6">
        <w:rPr>
          <w:rFonts w:ascii="Arial" w:hAnsi="Arial" w:cs="Arial"/>
          <w:sz w:val="22"/>
          <w:szCs w:val="22"/>
        </w:rPr>
        <w:t xml:space="preserve"> se rozumí úplné, funkční a bezvadné provedení prací a činností nezbytných pro řádné dokončení </w:t>
      </w:r>
      <w:r>
        <w:rPr>
          <w:rFonts w:ascii="Arial" w:hAnsi="Arial" w:cs="Arial"/>
          <w:sz w:val="22"/>
          <w:szCs w:val="22"/>
        </w:rPr>
        <w:t>Díla</w:t>
      </w:r>
      <w:r w:rsidRPr="00D51D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D51DE6">
        <w:rPr>
          <w:rFonts w:ascii="Arial" w:hAnsi="Arial" w:cs="Arial"/>
          <w:sz w:val="22"/>
          <w:szCs w:val="22"/>
        </w:rPr>
        <w:t xml:space="preserve">dále provedení všech činností souvisejících s provedením </w:t>
      </w:r>
      <w:r>
        <w:rPr>
          <w:rFonts w:ascii="Arial" w:hAnsi="Arial" w:cs="Arial"/>
          <w:sz w:val="22"/>
          <w:szCs w:val="22"/>
        </w:rPr>
        <w:t>Díla</w:t>
      </w:r>
      <w:r w:rsidRPr="00D51DE6">
        <w:rPr>
          <w:rFonts w:ascii="Arial" w:hAnsi="Arial" w:cs="Arial"/>
          <w:sz w:val="22"/>
          <w:szCs w:val="22"/>
        </w:rPr>
        <w:t xml:space="preserve">, které jsou pro řádné dokončení </w:t>
      </w:r>
      <w:r>
        <w:rPr>
          <w:rFonts w:ascii="Arial" w:hAnsi="Arial" w:cs="Arial"/>
          <w:sz w:val="22"/>
          <w:szCs w:val="22"/>
        </w:rPr>
        <w:t>Díla</w:t>
      </w:r>
      <w:r w:rsidRPr="00D51DE6">
        <w:rPr>
          <w:rFonts w:ascii="Arial" w:hAnsi="Arial" w:cs="Arial"/>
          <w:sz w:val="22"/>
          <w:szCs w:val="22"/>
        </w:rPr>
        <w:t xml:space="preserve"> nezbytné. </w:t>
      </w:r>
    </w:p>
    <w:p w14:paraId="5121FE68" w14:textId="0373EC40" w:rsidR="0063256E" w:rsidRDefault="0063256E" w:rsidP="0063256E">
      <w:pPr>
        <w:pStyle w:val="Zkladntext2"/>
        <w:numPr>
          <w:ilvl w:val="0"/>
          <w:numId w:val="6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D51DE6">
        <w:rPr>
          <w:rFonts w:ascii="Arial" w:hAnsi="Arial" w:cs="Arial"/>
          <w:sz w:val="22"/>
          <w:szCs w:val="22"/>
        </w:rPr>
        <w:t xml:space="preserve"> si vyhrazuje právo konzultovat </w:t>
      </w:r>
      <w:r w:rsidR="00832523">
        <w:rPr>
          <w:rFonts w:ascii="Arial" w:hAnsi="Arial" w:cs="Arial"/>
          <w:sz w:val="22"/>
          <w:szCs w:val="22"/>
        </w:rPr>
        <w:t>studii</w:t>
      </w:r>
      <w:r w:rsidRPr="00D51DE6">
        <w:rPr>
          <w:rFonts w:ascii="Arial" w:hAnsi="Arial" w:cs="Arial"/>
          <w:sz w:val="22"/>
          <w:szCs w:val="22"/>
        </w:rPr>
        <w:t xml:space="preserve"> v době rozpracovanosti. </w:t>
      </w:r>
      <w:r>
        <w:rPr>
          <w:rFonts w:ascii="Arial" w:hAnsi="Arial" w:cs="Arial"/>
          <w:sz w:val="22"/>
          <w:szCs w:val="22"/>
        </w:rPr>
        <w:t>Objednatel</w:t>
      </w:r>
      <w:r w:rsidRPr="00D51DE6">
        <w:rPr>
          <w:rFonts w:ascii="Arial" w:hAnsi="Arial" w:cs="Arial"/>
          <w:sz w:val="22"/>
          <w:szCs w:val="22"/>
        </w:rPr>
        <w:t xml:space="preserve"> si vyhrazuje právo měnit, doplňovat či rozšiřovat </w:t>
      </w:r>
      <w:r>
        <w:rPr>
          <w:rFonts w:ascii="Arial" w:hAnsi="Arial" w:cs="Arial"/>
          <w:sz w:val="22"/>
          <w:szCs w:val="22"/>
        </w:rPr>
        <w:t xml:space="preserve">svůj </w:t>
      </w:r>
      <w:r w:rsidRPr="00D51DE6">
        <w:rPr>
          <w:rFonts w:ascii="Arial" w:hAnsi="Arial" w:cs="Arial"/>
          <w:sz w:val="22"/>
          <w:szCs w:val="22"/>
        </w:rPr>
        <w:t xml:space="preserve">návrh a </w:t>
      </w:r>
      <w:r>
        <w:rPr>
          <w:rFonts w:ascii="Arial" w:hAnsi="Arial" w:cs="Arial"/>
          <w:sz w:val="22"/>
          <w:szCs w:val="22"/>
        </w:rPr>
        <w:t>Zhotovitel</w:t>
      </w:r>
      <w:r w:rsidRPr="00D51DE6">
        <w:rPr>
          <w:rFonts w:ascii="Arial" w:hAnsi="Arial" w:cs="Arial"/>
          <w:sz w:val="22"/>
          <w:szCs w:val="22"/>
        </w:rPr>
        <w:t xml:space="preserve"> je povinen tyto úpravy zapracovat, případně navrhnout svou alternativu za účelem získání optimálního řešení. Čistopis je možné vyhotovit až po odsouhlasení finálního návrhu </w:t>
      </w:r>
      <w:r w:rsidR="00832523">
        <w:rPr>
          <w:rFonts w:ascii="Arial" w:hAnsi="Arial" w:cs="Arial"/>
          <w:sz w:val="22"/>
          <w:szCs w:val="22"/>
        </w:rPr>
        <w:t>studie</w:t>
      </w:r>
      <w:r w:rsidRPr="00D51D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D51DE6">
        <w:rPr>
          <w:rFonts w:ascii="Arial" w:hAnsi="Arial" w:cs="Arial"/>
          <w:sz w:val="22"/>
          <w:szCs w:val="22"/>
        </w:rPr>
        <w:t>em.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29CF06" w14:textId="5AA91B9C" w:rsidR="0063256E" w:rsidRPr="00832523" w:rsidRDefault="00832523" w:rsidP="00832523">
      <w:pPr>
        <w:pStyle w:val="Zkladntext2"/>
        <w:numPr>
          <w:ilvl w:val="0"/>
          <w:numId w:val="6"/>
        </w:numPr>
        <w:spacing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tři fáze Díla</w:t>
      </w:r>
      <w:r w:rsidR="0063256E" w:rsidRPr="00BE608B">
        <w:rPr>
          <w:rFonts w:ascii="Arial" w:hAnsi="Arial" w:cs="Arial"/>
          <w:sz w:val="22"/>
          <w:szCs w:val="22"/>
        </w:rPr>
        <w:t xml:space="preserve"> </w:t>
      </w:r>
      <w:r w:rsidRPr="00832523">
        <w:rPr>
          <w:rFonts w:ascii="Arial" w:hAnsi="Arial" w:cs="Arial"/>
          <w:sz w:val="22"/>
          <w:szCs w:val="22"/>
        </w:rPr>
        <w:t>budou předány ve formátu PDF KAM a ODM, dále pak 4× tištěná prezentace finální studie ve formátu A</w:t>
      </w:r>
      <w:r w:rsidR="001E0609" w:rsidRPr="00832523">
        <w:rPr>
          <w:rFonts w:ascii="Arial" w:hAnsi="Arial" w:cs="Arial"/>
          <w:sz w:val="22"/>
          <w:szCs w:val="22"/>
        </w:rPr>
        <w:t>3, 1</w:t>
      </w:r>
      <w:r w:rsidRPr="00832523">
        <w:rPr>
          <w:rFonts w:ascii="Arial" w:hAnsi="Arial" w:cs="Arial"/>
          <w:sz w:val="22"/>
          <w:szCs w:val="22"/>
        </w:rPr>
        <w:t xml:space="preserve">x panel na PVC desce ve formátu A1 na výšku, elektronicky v PDF, </w:t>
      </w:r>
      <w:r w:rsidR="001E0609" w:rsidRPr="00832523">
        <w:rPr>
          <w:rFonts w:ascii="Arial" w:hAnsi="Arial" w:cs="Arial"/>
          <w:sz w:val="22"/>
          <w:szCs w:val="22"/>
        </w:rPr>
        <w:t>DWG,</w:t>
      </w:r>
      <w:r w:rsidRPr="00832523">
        <w:rPr>
          <w:rFonts w:ascii="Arial" w:hAnsi="Arial" w:cs="Arial"/>
          <w:sz w:val="22"/>
          <w:szCs w:val="22"/>
        </w:rPr>
        <w:t xml:space="preserve"> Excel a Word (</w:t>
      </w:r>
      <w:r w:rsidR="00366375">
        <w:rPr>
          <w:rFonts w:ascii="Arial" w:hAnsi="Arial" w:cs="Arial"/>
          <w:sz w:val="22"/>
          <w:szCs w:val="22"/>
        </w:rPr>
        <w:t xml:space="preserve">hrubý </w:t>
      </w:r>
      <w:r w:rsidRPr="00832523">
        <w:rPr>
          <w:rFonts w:ascii="Arial" w:hAnsi="Arial" w:cs="Arial"/>
          <w:sz w:val="22"/>
          <w:szCs w:val="22"/>
        </w:rPr>
        <w:t xml:space="preserve">výkaz výměr, náklady, seznam úprav, etapizace), vizualizace a </w:t>
      </w:r>
      <w:proofErr w:type="gramStart"/>
      <w:r w:rsidRPr="00832523">
        <w:rPr>
          <w:rFonts w:ascii="Arial" w:hAnsi="Arial" w:cs="Arial"/>
          <w:sz w:val="22"/>
          <w:szCs w:val="22"/>
        </w:rPr>
        <w:t>axonometrie - ve</w:t>
      </w:r>
      <w:proofErr w:type="gramEnd"/>
      <w:r w:rsidRPr="00832523">
        <w:rPr>
          <w:rFonts w:ascii="Arial" w:hAnsi="Arial" w:cs="Arial"/>
          <w:sz w:val="22"/>
          <w:szCs w:val="22"/>
        </w:rPr>
        <w:t xml:space="preserve"> formátu JPG v rozlišení minimálně 1920 × 1080 </w:t>
      </w:r>
      <w:proofErr w:type="spellStart"/>
      <w:r w:rsidRPr="00832523">
        <w:rPr>
          <w:rFonts w:ascii="Arial" w:hAnsi="Arial" w:cs="Arial"/>
          <w:sz w:val="22"/>
          <w:szCs w:val="22"/>
        </w:rPr>
        <w:t>px</w:t>
      </w:r>
      <w:proofErr w:type="spellEnd"/>
      <w:r w:rsidRPr="00832523">
        <w:rPr>
          <w:rFonts w:ascii="Arial" w:hAnsi="Arial" w:cs="Arial"/>
          <w:sz w:val="22"/>
          <w:szCs w:val="22"/>
        </w:rPr>
        <w:t xml:space="preserve"> pro digitální projekci a současně v tiskové kvalitě 300 dpi při velikosti minimálně A1</w:t>
      </w:r>
      <w:r>
        <w:rPr>
          <w:rFonts w:ascii="Arial" w:hAnsi="Arial" w:cs="Arial"/>
          <w:sz w:val="22"/>
          <w:szCs w:val="22"/>
        </w:rPr>
        <w:t>.</w:t>
      </w:r>
    </w:p>
    <w:p w14:paraId="3E9875E3" w14:textId="77777777" w:rsidR="0063256E" w:rsidRDefault="0063256E" w:rsidP="0063256E">
      <w:pPr>
        <w:pStyle w:val="RLTextlnkuslovan"/>
        <w:numPr>
          <w:ilvl w:val="0"/>
          <w:numId w:val="6"/>
        </w:numPr>
        <w:spacing w:before="120" w:line="240" w:lineRule="auto"/>
        <w:ind w:left="426" w:hanging="426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Zhotovitel</w:t>
      </w:r>
      <w:r w:rsidRPr="00FF206D">
        <w:rPr>
          <w:rFonts w:ascii="Arial" w:hAnsi="Arial" w:cs="Arial"/>
          <w:szCs w:val="22"/>
        </w:rPr>
        <w:t xml:space="preserve"> splní svou povinnost provést </w:t>
      </w:r>
      <w:r>
        <w:rPr>
          <w:rFonts w:ascii="Arial" w:hAnsi="Arial" w:cs="Arial"/>
          <w:szCs w:val="22"/>
        </w:rPr>
        <w:t>Dílo</w:t>
      </w:r>
      <w:r w:rsidRPr="00FF206D">
        <w:rPr>
          <w:rFonts w:ascii="Arial" w:hAnsi="Arial" w:cs="Arial"/>
          <w:szCs w:val="22"/>
        </w:rPr>
        <w:t xml:space="preserve"> jeho řádným ukončením a předáním </w:t>
      </w:r>
      <w:r>
        <w:rPr>
          <w:rFonts w:ascii="Arial" w:hAnsi="Arial" w:cs="Arial"/>
          <w:szCs w:val="22"/>
        </w:rPr>
        <w:t>Díla</w:t>
      </w:r>
      <w:r w:rsidRPr="00FF206D">
        <w:rPr>
          <w:rFonts w:ascii="Arial" w:hAnsi="Arial" w:cs="Arial"/>
          <w:szCs w:val="22"/>
        </w:rPr>
        <w:t xml:space="preserve"> v sídle </w:t>
      </w:r>
      <w:r>
        <w:rPr>
          <w:rFonts w:ascii="Arial" w:hAnsi="Arial" w:cs="Arial"/>
          <w:szCs w:val="22"/>
        </w:rPr>
        <w:t>Objednatel</w:t>
      </w:r>
      <w:r w:rsidRPr="00FF206D">
        <w:rPr>
          <w:rFonts w:ascii="Arial" w:hAnsi="Arial" w:cs="Arial"/>
          <w:szCs w:val="22"/>
        </w:rPr>
        <w:t>e. </w:t>
      </w:r>
    </w:p>
    <w:p w14:paraId="79EF6CF0" w14:textId="77777777" w:rsidR="0063256E" w:rsidRPr="00982B1D" w:rsidRDefault="0063256E" w:rsidP="0063256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1091B">
        <w:rPr>
          <w:rFonts w:ascii="Arial" w:hAnsi="Arial" w:cs="Arial"/>
          <w:sz w:val="22"/>
          <w:szCs w:val="22"/>
        </w:rPr>
        <w:t xml:space="preserve">Změny, doplňky nebo rozšíření předmětu Díla při jeho </w:t>
      </w:r>
      <w:r>
        <w:rPr>
          <w:rFonts w:ascii="Arial" w:hAnsi="Arial" w:cs="Arial"/>
          <w:sz w:val="22"/>
          <w:szCs w:val="22"/>
        </w:rPr>
        <w:t>realizaci se řídí ustanovením § </w:t>
      </w:r>
      <w:r w:rsidRPr="0051091B">
        <w:rPr>
          <w:rFonts w:ascii="Arial" w:hAnsi="Arial" w:cs="Arial"/>
          <w:sz w:val="22"/>
          <w:szCs w:val="22"/>
        </w:rPr>
        <w:t xml:space="preserve">222 </w:t>
      </w:r>
      <w:r>
        <w:rPr>
          <w:rFonts w:ascii="Arial" w:hAnsi="Arial" w:cs="Arial"/>
          <w:sz w:val="22"/>
          <w:szCs w:val="22"/>
        </w:rPr>
        <w:t>ZZVZ</w:t>
      </w:r>
      <w:r w:rsidRPr="0051091B">
        <w:rPr>
          <w:rFonts w:ascii="Arial" w:hAnsi="Arial" w:cs="Arial"/>
          <w:sz w:val="22"/>
          <w:szCs w:val="22"/>
        </w:rPr>
        <w:t>.</w:t>
      </w:r>
    </w:p>
    <w:p w14:paraId="71332D78" w14:textId="77777777" w:rsidR="0063256E" w:rsidRDefault="0063256E" w:rsidP="0063256E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3643F37" w14:textId="77777777" w:rsidR="0063256E" w:rsidRPr="00FF206D" w:rsidRDefault="0063256E" w:rsidP="0063256E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IV. Místo </w:t>
      </w:r>
      <w:r>
        <w:rPr>
          <w:rFonts w:ascii="Arial" w:hAnsi="Arial" w:cs="Arial"/>
          <w:b/>
          <w:sz w:val="22"/>
          <w:szCs w:val="22"/>
        </w:rPr>
        <w:t>předání a</w:t>
      </w:r>
      <w:r w:rsidRPr="00FF206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doba</w:t>
      </w:r>
      <w:r w:rsidRPr="00FF206D">
        <w:rPr>
          <w:rFonts w:ascii="Arial" w:hAnsi="Arial" w:cs="Arial"/>
          <w:b/>
          <w:sz w:val="22"/>
          <w:szCs w:val="22"/>
        </w:rPr>
        <w:t xml:space="preserve"> plnění </w:t>
      </w:r>
      <w:r>
        <w:rPr>
          <w:rFonts w:ascii="Arial" w:hAnsi="Arial" w:cs="Arial"/>
          <w:b/>
          <w:sz w:val="22"/>
          <w:szCs w:val="22"/>
        </w:rPr>
        <w:t>Díla</w:t>
      </w:r>
    </w:p>
    <w:p w14:paraId="47DA0D1A" w14:textId="7E7D2FA8" w:rsidR="0063256E" w:rsidRPr="00832523" w:rsidRDefault="0063256E" w:rsidP="0083252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FF4C83">
        <w:rPr>
          <w:rFonts w:ascii="Arial" w:hAnsi="Arial" w:cs="Arial"/>
          <w:sz w:val="22"/>
          <w:szCs w:val="22"/>
        </w:rPr>
        <w:t xml:space="preserve">Místem předání Díla dle této Smlouvy je </w:t>
      </w:r>
      <w:bookmarkStart w:id="1" w:name="_Hlk123212041"/>
      <w:r w:rsidRPr="00FF4C83">
        <w:rPr>
          <w:rFonts w:ascii="Arial" w:hAnsi="Arial" w:cs="Arial"/>
          <w:sz w:val="22"/>
          <w:szCs w:val="22"/>
        </w:rPr>
        <w:t>Magistrát města Ústí nad Labem, Velká Hradební 2336/8, 401 00 Ústí nad Labem</w:t>
      </w:r>
      <w:bookmarkEnd w:id="1"/>
      <w:r>
        <w:rPr>
          <w:rFonts w:ascii="Arial" w:hAnsi="Arial" w:cs="Arial"/>
          <w:sz w:val="22"/>
          <w:szCs w:val="22"/>
        </w:rPr>
        <w:t xml:space="preserve">, místem plnění pak </w:t>
      </w:r>
      <w:r w:rsidR="00832523" w:rsidRPr="00832523">
        <w:rPr>
          <w:rFonts w:ascii="Arial" w:hAnsi="Arial" w:cs="Arial"/>
          <w:sz w:val="22"/>
        </w:rPr>
        <w:t>veřejný prostor vymezený bytovými domy v ulici Hrnčířská, dále ulicemi Velká Hradební a K Národnímu domu. Řešené území se nachází na parcelách číslo: 2493/1, 2493/28, 2493/31, 2493/32, 2493/33, 2493/34, 2493/35, 2493/36, 4252/1, 4254 k.</w:t>
      </w:r>
      <w:r w:rsidR="001E0609">
        <w:rPr>
          <w:rFonts w:ascii="Arial" w:hAnsi="Arial" w:cs="Arial"/>
          <w:sz w:val="22"/>
        </w:rPr>
        <w:t xml:space="preserve"> </w:t>
      </w:r>
      <w:proofErr w:type="spellStart"/>
      <w:r w:rsidR="00832523" w:rsidRPr="00832523">
        <w:rPr>
          <w:rFonts w:ascii="Arial" w:hAnsi="Arial" w:cs="Arial"/>
          <w:sz w:val="22"/>
        </w:rPr>
        <w:t>ú.</w:t>
      </w:r>
      <w:proofErr w:type="spellEnd"/>
      <w:r w:rsidR="00832523" w:rsidRPr="00832523">
        <w:rPr>
          <w:rFonts w:ascii="Arial" w:hAnsi="Arial" w:cs="Arial"/>
          <w:sz w:val="22"/>
        </w:rPr>
        <w:t xml:space="preserve"> Ústí nad Labem.</w:t>
      </w:r>
      <w:r w:rsidR="00832523">
        <w:rPr>
          <w:rFonts w:ascii="Arial" w:hAnsi="Arial" w:cs="Arial"/>
          <w:sz w:val="22"/>
        </w:rPr>
        <w:t xml:space="preserve"> </w:t>
      </w:r>
      <w:r w:rsidR="00832523" w:rsidRPr="00832523">
        <w:rPr>
          <w:rFonts w:ascii="Arial" w:hAnsi="Arial" w:cs="Arial"/>
          <w:sz w:val="22"/>
        </w:rPr>
        <w:t>Zájmové území se nachází na parcelách číslo: 4252/1, 2493/20, 2493/23, 2497 k.</w:t>
      </w:r>
      <w:r w:rsidR="001E0609">
        <w:rPr>
          <w:rFonts w:ascii="Arial" w:hAnsi="Arial" w:cs="Arial"/>
          <w:sz w:val="22"/>
        </w:rPr>
        <w:t xml:space="preserve"> </w:t>
      </w:r>
      <w:proofErr w:type="spellStart"/>
      <w:r w:rsidR="00832523" w:rsidRPr="00832523">
        <w:rPr>
          <w:rFonts w:ascii="Arial" w:hAnsi="Arial" w:cs="Arial"/>
          <w:sz w:val="22"/>
        </w:rPr>
        <w:t>ú.</w:t>
      </w:r>
      <w:proofErr w:type="spellEnd"/>
      <w:r w:rsidR="00832523" w:rsidRPr="00832523">
        <w:rPr>
          <w:rFonts w:ascii="Arial" w:hAnsi="Arial" w:cs="Arial"/>
          <w:sz w:val="22"/>
        </w:rPr>
        <w:t xml:space="preserve"> Ústí nad Labem</w:t>
      </w:r>
      <w:r w:rsidRPr="00832523">
        <w:rPr>
          <w:rFonts w:ascii="Arial" w:eastAsia="Lucida Sans Unicode" w:hAnsi="Arial" w:cs="Arial"/>
          <w:kern w:val="2"/>
          <w:sz w:val="22"/>
        </w:rPr>
        <w:t xml:space="preserve">. </w:t>
      </w:r>
    </w:p>
    <w:p w14:paraId="13357C69" w14:textId="77777777" w:rsidR="0063256E" w:rsidRDefault="0063256E" w:rsidP="0063256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F4C83">
        <w:rPr>
          <w:rFonts w:ascii="Arial" w:hAnsi="Arial" w:cs="Arial"/>
          <w:sz w:val="22"/>
          <w:szCs w:val="22"/>
        </w:rPr>
        <w:t xml:space="preserve">Zhotovitel je povinen zahájit práce na Díle </w:t>
      </w:r>
      <w:r>
        <w:rPr>
          <w:rFonts w:ascii="Arial" w:hAnsi="Arial" w:cs="Arial"/>
          <w:b/>
          <w:bCs/>
          <w:sz w:val="22"/>
          <w:szCs w:val="22"/>
        </w:rPr>
        <w:t>ihned po</w:t>
      </w:r>
      <w:r w:rsidRPr="00FF4C83">
        <w:rPr>
          <w:rFonts w:ascii="Arial" w:hAnsi="Arial" w:cs="Arial"/>
          <w:b/>
          <w:bCs/>
          <w:sz w:val="22"/>
          <w:szCs w:val="22"/>
        </w:rPr>
        <w:t xml:space="preserve"> nabytí účinnosti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F4C83">
        <w:rPr>
          <w:rFonts w:ascii="Arial" w:hAnsi="Arial" w:cs="Arial"/>
          <w:b/>
          <w:bCs/>
          <w:sz w:val="22"/>
          <w:szCs w:val="22"/>
        </w:rPr>
        <w:t>mlouvy o dílo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Dílčí termíny jsou pak:</w:t>
      </w:r>
    </w:p>
    <w:p w14:paraId="05F27315" w14:textId="32C8F1CD" w:rsidR="0063256E" w:rsidRPr="000D22DA" w:rsidRDefault="0063256E" w:rsidP="0063256E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0D22DA">
        <w:rPr>
          <w:rFonts w:ascii="Arial" w:hAnsi="Arial" w:cs="Arial"/>
          <w:sz w:val="22"/>
          <w:szCs w:val="22"/>
        </w:rPr>
        <w:t>Fáze 1</w:t>
      </w:r>
      <w:r>
        <w:rPr>
          <w:rFonts w:ascii="Arial" w:hAnsi="Arial" w:cs="Arial"/>
          <w:sz w:val="22"/>
          <w:szCs w:val="22"/>
        </w:rPr>
        <w:t xml:space="preserve"> dle čl. III. odst. </w:t>
      </w:r>
      <w:r w:rsidR="0083252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.1. této Smlouvy</w:t>
      </w:r>
      <w:r w:rsidRPr="000D22DA">
        <w:rPr>
          <w:rFonts w:ascii="Arial" w:hAnsi="Arial" w:cs="Arial"/>
          <w:sz w:val="22"/>
          <w:szCs w:val="22"/>
        </w:rPr>
        <w:t xml:space="preserve"> – do tří měsíců od nabytí účinnosti </w:t>
      </w:r>
      <w:r>
        <w:rPr>
          <w:rFonts w:ascii="Arial" w:hAnsi="Arial" w:cs="Arial"/>
          <w:sz w:val="22"/>
          <w:szCs w:val="22"/>
        </w:rPr>
        <w:t>S</w:t>
      </w:r>
      <w:r w:rsidRPr="000D22DA">
        <w:rPr>
          <w:rFonts w:ascii="Arial" w:hAnsi="Arial" w:cs="Arial"/>
          <w:sz w:val="22"/>
          <w:szCs w:val="22"/>
        </w:rPr>
        <w:t>mlouvy</w:t>
      </w:r>
    </w:p>
    <w:p w14:paraId="4135A32D" w14:textId="0F8B797C" w:rsidR="0063256E" w:rsidRPr="000D22DA" w:rsidRDefault="0063256E" w:rsidP="0063256E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0D22DA">
        <w:rPr>
          <w:rFonts w:ascii="Arial" w:hAnsi="Arial" w:cs="Arial"/>
          <w:sz w:val="22"/>
          <w:szCs w:val="22"/>
        </w:rPr>
        <w:t>Fáze 2</w:t>
      </w:r>
      <w:r>
        <w:rPr>
          <w:rFonts w:ascii="Arial" w:hAnsi="Arial" w:cs="Arial"/>
          <w:sz w:val="22"/>
          <w:szCs w:val="22"/>
        </w:rPr>
        <w:t xml:space="preserve"> dle čl. III. odst. </w:t>
      </w:r>
      <w:r w:rsidR="00832523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2. této Smlouvy</w:t>
      </w:r>
      <w:r w:rsidRPr="000D22DA">
        <w:rPr>
          <w:rFonts w:ascii="Arial" w:hAnsi="Arial" w:cs="Arial"/>
          <w:sz w:val="22"/>
          <w:szCs w:val="22"/>
        </w:rPr>
        <w:t xml:space="preserve"> – do </w:t>
      </w:r>
      <w:r w:rsidR="00832523">
        <w:rPr>
          <w:rFonts w:ascii="Arial" w:hAnsi="Arial" w:cs="Arial"/>
          <w:sz w:val="22"/>
          <w:szCs w:val="22"/>
        </w:rPr>
        <w:t>pěti</w:t>
      </w:r>
      <w:r>
        <w:rPr>
          <w:rFonts w:ascii="Arial" w:hAnsi="Arial" w:cs="Arial"/>
          <w:sz w:val="22"/>
          <w:szCs w:val="22"/>
        </w:rPr>
        <w:t xml:space="preserve"> měsíců</w:t>
      </w:r>
      <w:r w:rsidRPr="000D22DA">
        <w:rPr>
          <w:rFonts w:ascii="Arial" w:hAnsi="Arial" w:cs="Arial"/>
          <w:sz w:val="22"/>
          <w:szCs w:val="22"/>
        </w:rPr>
        <w:t xml:space="preserve"> od nabytí účinnosti </w:t>
      </w:r>
      <w:r>
        <w:rPr>
          <w:rFonts w:ascii="Arial" w:hAnsi="Arial" w:cs="Arial"/>
          <w:sz w:val="22"/>
          <w:szCs w:val="22"/>
        </w:rPr>
        <w:t>S</w:t>
      </w:r>
      <w:r w:rsidRPr="000D22DA">
        <w:rPr>
          <w:rFonts w:ascii="Arial" w:hAnsi="Arial" w:cs="Arial"/>
          <w:sz w:val="22"/>
          <w:szCs w:val="22"/>
        </w:rPr>
        <w:t>mlouvy</w:t>
      </w:r>
    </w:p>
    <w:p w14:paraId="41C1D82E" w14:textId="5FF68776" w:rsidR="0063256E" w:rsidRPr="000D22DA" w:rsidRDefault="0063256E" w:rsidP="0063256E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0D22DA">
        <w:rPr>
          <w:rFonts w:ascii="Arial" w:hAnsi="Arial" w:cs="Arial"/>
          <w:sz w:val="22"/>
          <w:szCs w:val="22"/>
        </w:rPr>
        <w:t xml:space="preserve">Fáze 3 </w:t>
      </w:r>
      <w:r>
        <w:rPr>
          <w:rFonts w:ascii="Arial" w:hAnsi="Arial" w:cs="Arial"/>
          <w:sz w:val="22"/>
          <w:szCs w:val="22"/>
        </w:rPr>
        <w:t xml:space="preserve">dle čl. III. odst. </w:t>
      </w:r>
      <w:r w:rsidR="0083252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.3. této Smlouvy </w:t>
      </w:r>
      <w:r w:rsidRPr="000D22DA">
        <w:rPr>
          <w:rFonts w:ascii="Arial" w:hAnsi="Arial" w:cs="Arial"/>
          <w:sz w:val="22"/>
          <w:szCs w:val="22"/>
        </w:rPr>
        <w:t xml:space="preserve">– do </w:t>
      </w:r>
      <w:r w:rsidR="00832523">
        <w:rPr>
          <w:rFonts w:ascii="Arial" w:hAnsi="Arial" w:cs="Arial"/>
          <w:sz w:val="22"/>
          <w:szCs w:val="22"/>
        </w:rPr>
        <w:t>šesti</w:t>
      </w:r>
      <w:r w:rsidRPr="000D22DA">
        <w:rPr>
          <w:rFonts w:ascii="Arial" w:hAnsi="Arial" w:cs="Arial"/>
          <w:sz w:val="22"/>
          <w:szCs w:val="22"/>
        </w:rPr>
        <w:t xml:space="preserve"> měsíců od nabytí účinnosti </w:t>
      </w:r>
      <w:r>
        <w:rPr>
          <w:rFonts w:ascii="Arial" w:hAnsi="Arial" w:cs="Arial"/>
          <w:sz w:val="22"/>
          <w:szCs w:val="22"/>
        </w:rPr>
        <w:t>S</w:t>
      </w:r>
      <w:r w:rsidRPr="000D22DA">
        <w:rPr>
          <w:rFonts w:ascii="Arial" w:hAnsi="Arial" w:cs="Arial"/>
          <w:sz w:val="22"/>
          <w:szCs w:val="22"/>
        </w:rPr>
        <w:t>mlouvy</w:t>
      </w:r>
    </w:p>
    <w:p w14:paraId="19295FDF" w14:textId="03CE106D" w:rsidR="0063256E" w:rsidRPr="004C225D" w:rsidRDefault="0063256E" w:rsidP="0063256E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Zhotovitel</w:t>
      </w:r>
      <w:r w:rsidRPr="004C225D">
        <w:rPr>
          <w:rFonts w:ascii="Arial" w:hAnsi="Arial" w:cs="Arial"/>
          <w:noProof/>
          <w:sz w:val="22"/>
          <w:szCs w:val="22"/>
        </w:rPr>
        <w:t xml:space="preserve"> je povinen předat zhotovené </w:t>
      </w:r>
      <w:r>
        <w:rPr>
          <w:rFonts w:ascii="Arial" w:hAnsi="Arial" w:cs="Arial"/>
          <w:noProof/>
          <w:sz w:val="22"/>
          <w:szCs w:val="22"/>
        </w:rPr>
        <w:t>Dílo (jeho části)</w:t>
      </w:r>
      <w:r w:rsidRPr="004C225D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4C225D">
        <w:rPr>
          <w:rFonts w:ascii="Arial" w:hAnsi="Arial" w:cs="Arial"/>
          <w:noProof/>
          <w:sz w:val="22"/>
          <w:szCs w:val="22"/>
        </w:rPr>
        <w:t>i v</w:t>
      </w:r>
      <w:r>
        <w:rPr>
          <w:rFonts w:ascii="Arial" w:hAnsi="Arial" w:cs="Arial"/>
          <w:noProof/>
          <w:sz w:val="22"/>
          <w:szCs w:val="22"/>
        </w:rPr>
        <w:t> </w:t>
      </w:r>
      <w:r w:rsidRPr="004C225D">
        <w:rPr>
          <w:rFonts w:ascii="Arial" w:hAnsi="Arial" w:cs="Arial"/>
          <w:noProof/>
          <w:sz w:val="22"/>
          <w:szCs w:val="22"/>
        </w:rPr>
        <w:t>termínu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4C225D">
        <w:rPr>
          <w:rFonts w:ascii="Arial" w:hAnsi="Arial" w:cs="Arial"/>
          <w:noProof/>
          <w:sz w:val="22"/>
          <w:szCs w:val="22"/>
        </w:rPr>
        <w:t>stanoveném v odst. 2</w:t>
      </w:r>
      <w:r>
        <w:rPr>
          <w:rFonts w:ascii="Arial" w:hAnsi="Arial" w:cs="Arial"/>
          <w:noProof/>
          <w:sz w:val="22"/>
          <w:szCs w:val="22"/>
        </w:rPr>
        <w:t>.</w:t>
      </w:r>
      <w:r w:rsidRPr="004C225D">
        <w:rPr>
          <w:rFonts w:ascii="Arial" w:hAnsi="Arial" w:cs="Arial"/>
          <w:noProof/>
          <w:sz w:val="22"/>
          <w:szCs w:val="22"/>
        </w:rPr>
        <w:t xml:space="preserve"> tohoto článku této </w:t>
      </w:r>
      <w:r>
        <w:rPr>
          <w:rFonts w:ascii="Arial" w:hAnsi="Arial" w:cs="Arial"/>
          <w:noProof/>
          <w:sz w:val="22"/>
          <w:szCs w:val="22"/>
        </w:rPr>
        <w:t>Smlou</w:t>
      </w:r>
      <w:r w:rsidRPr="004C225D">
        <w:rPr>
          <w:rFonts w:ascii="Arial" w:hAnsi="Arial" w:cs="Arial"/>
          <w:noProof/>
          <w:sz w:val="22"/>
          <w:szCs w:val="22"/>
        </w:rPr>
        <w:t xml:space="preserve">vy v sídle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4C225D">
        <w:rPr>
          <w:rFonts w:ascii="Arial" w:hAnsi="Arial" w:cs="Arial"/>
          <w:noProof/>
          <w:sz w:val="22"/>
          <w:szCs w:val="22"/>
        </w:rPr>
        <w:t>e</w:t>
      </w:r>
      <w:r w:rsidRPr="004C225D">
        <w:rPr>
          <w:rFonts w:ascii="Arial" w:hAnsi="Arial" w:cs="Arial"/>
          <w:sz w:val="22"/>
          <w:szCs w:val="22"/>
        </w:rPr>
        <w:t>.</w:t>
      </w:r>
      <w:r w:rsidRPr="004C225D">
        <w:rPr>
          <w:rFonts w:ascii="Arial" w:hAnsi="Arial" w:cs="Arial"/>
          <w:noProof/>
          <w:sz w:val="22"/>
          <w:szCs w:val="22"/>
        </w:rPr>
        <w:t xml:space="preserve"> O předání a převzetí </w:t>
      </w:r>
      <w:r>
        <w:rPr>
          <w:rFonts w:ascii="Arial" w:hAnsi="Arial" w:cs="Arial"/>
          <w:noProof/>
          <w:sz w:val="22"/>
          <w:szCs w:val="22"/>
        </w:rPr>
        <w:t>Díla</w:t>
      </w:r>
      <w:r w:rsidRPr="004C225D">
        <w:rPr>
          <w:rFonts w:ascii="Arial" w:hAnsi="Arial" w:cs="Arial"/>
          <w:noProof/>
          <w:sz w:val="22"/>
          <w:szCs w:val="22"/>
        </w:rPr>
        <w:t xml:space="preserve"> bude sepsán předávací protokol</w:t>
      </w:r>
      <w:r w:rsidR="008417F5">
        <w:rPr>
          <w:rFonts w:ascii="Arial" w:hAnsi="Arial" w:cs="Arial"/>
          <w:noProof/>
          <w:sz w:val="22"/>
          <w:szCs w:val="22"/>
        </w:rPr>
        <w:t xml:space="preserve"> podepsaný oběma Smluvními stranami.</w:t>
      </w:r>
    </w:p>
    <w:p w14:paraId="634FB92A" w14:textId="77777777" w:rsidR="0063256E" w:rsidRPr="004C225D" w:rsidRDefault="0063256E" w:rsidP="0063256E">
      <w:pPr>
        <w:numPr>
          <w:ilvl w:val="0"/>
          <w:numId w:val="7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225D">
        <w:rPr>
          <w:rFonts w:ascii="Arial" w:hAnsi="Arial" w:cs="Arial"/>
          <w:sz w:val="22"/>
          <w:szCs w:val="22"/>
        </w:rPr>
        <w:t xml:space="preserve">Při předání a převzetí </w:t>
      </w:r>
      <w:r>
        <w:rPr>
          <w:rFonts w:ascii="Arial" w:hAnsi="Arial" w:cs="Arial"/>
          <w:sz w:val="22"/>
          <w:szCs w:val="22"/>
        </w:rPr>
        <w:t>Díla</w:t>
      </w:r>
      <w:r w:rsidRPr="004C225D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Zhotovitel</w:t>
      </w:r>
      <w:r w:rsidRPr="004C225D">
        <w:rPr>
          <w:rFonts w:ascii="Arial" w:hAnsi="Arial" w:cs="Arial"/>
          <w:sz w:val="22"/>
          <w:szCs w:val="22"/>
        </w:rPr>
        <w:t xml:space="preserve"> povinen předat </w:t>
      </w:r>
      <w:r>
        <w:rPr>
          <w:rFonts w:ascii="Arial" w:hAnsi="Arial" w:cs="Arial"/>
          <w:sz w:val="22"/>
          <w:szCs w:val="22"/>
        </w:rPr>
        <w:t>Objednatel</w:t>
      </w:r>
      <w:r w:rsidRPr="004C225D">
        <w:rPr>
          <w:rFonts w:ascii="Arial" w:hAnsi="Arial" w:cs="Arial"/>
          <w:sz w:val="22"/>
          <w:szCs w:val="22"/>
        </w:rPr>
        <w:t xml:space="preserve">i veškeré dokumenty a jiné listiny, které </w:t>
      </w:r>
      <w:r>
        <w:rPr>
          <w:rFonts w:ascii="Arial" w:hAnsi="Arial" w:cs="Arial"/>
          <w:sz w:val="22"/>
          <w:szCs w:val="22"/>
        </w:rPr>
        <w:t>Zhotovitel</w:t>
      </w:r>
      <w:r w:rsidRPr="004C225D">
        <w:rPr>
          <w:rFonts w:ascii="Arial" w:hAnsi="Arial" w:cs="Arial"/>
          <w:sz w:val="22"/>
          <w:szCs w:val="22"/>
        </w:rPr>
        <w:t xml:space="preserve"> získal nebo měl získat v souvislosti s </w:t>
      </w:r>
      <w:r>
        <w:rPr>
          <w:rFonts w:ascii="Arial" w:hAnsi="Arial" w:cs="Arial"/>
          <w:sz w:val="22"/>
          <w:szCs w:val="22"/>
        </w:rPr>
        <w:t>Díle</w:t>
      </w:r>
      <w:r w:rsidRPr="004C225D">
        <w:rPr>
          <w:rFonts w:ascii="Arial" w:hAnsi="Arial" w:cs="Arial"/>
          <w:sz w:val="22"/>
          <w:szCs w:val="22"/>
        </w:rPr>
        <w:t>m či jeho provedením.</w:t>
      </w:r>
    </w:p>
    <w:p w14:paraId="047F6138" w14:textId="77777777" w:rsidR="0063256E" w:rsidRPr="00FF206D" w:rsidRDefault="0063256E" w:rsidP="0063256E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4C225D">
        <w:rPr>
          <w:rFonts w:ascii="Arial" w:hAnsi="Arial" w:cs="Arial"/>
          <w:noProof/>
          <w:sz w:val="22"/>
          <w:szCs w:val="22"/>
        </w:rPr>
        <w:t xml:space="preserve">Řádné dokončení </w:t>
      </w:r>
      <w:r>
        <w:rPr>
          <w:rFonts w:ascii="Arial" w:hAnsi="Arial" w:cs="Arial"/>
          <w:noProof/>
          <w:sz w:val="22"/>
          <w:szCs w:val="22"/>
        </w:rPr>
        <w:t>Díla</w:t>
      </w:r>
      <w:r w:rsidRPr="004C225D">
        <w:rPr>
          <w:rFonts w:ascii="Arial" w:hAnsi="Arial" w:cs="Arial"/>
          <w:noProof/>
          <w:sz w:val="22"/>
          <w:szCs w:val="22"/>
        </w:rPr>
        <w:t xml:space="preserve"> je závislé na řádném a včasném splnění součinnosti </w:t>
      </w:r>
      <w:r>
        <w:rPr>
          <w:rFonts w:ascii="Arial" w:hAnsi="Arial" w:cs="Arial"/>
          <w:noProof/>
          <w:sz w:val="22"/>
          <w:szCs w:val="22"/>
        </w:rPr>
        <w:t>Smluvní</w:t>
      </w:r>
      <w:r w:rsidRPr="004C225D">
        <w:rPr>
          <w:rFonts w:ascii="Arial" w:hAnsi="Arial" w:cs="Arial"/>
          <w:noProof/>
          <w:sz w:val="22"/>
          <w:szCs w:val="22"/>
        </w:rPr>
        <w:t xml:space="preserve">ch stran uvedené v čl. VII. této </w:t>
      </w:r>
      <w:r>
        <w:rPr>
          <w:rFonts w:ascii="Arial" w:hAnsi="Arial" w:cs="Arial"/>
          <w:noProof/>
          <w:sz w:val="22"/>
          <w:szCs w:val="22"/>
        </w:rPr>
        <w:t>Smlou</w:t>
      </w:r>
      <w:r w:rsidRPr="004C225D">
        <w:rPr>
          <w:rFonts w:ascii="Arial" w:hAnsi="Arial" w:cs="Arial"/>
          <w:noProof/>
          <w:sz w:val="22"/>
          <w:szCs w:val="22"/>
        </w:rPr>
        <w:t xml:space="preserve">vy. Po dobu prodlení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4C225D">
        <w:rPr>
          <w:rFonts w:ascii="Arial" w:hAnsi="Arial" w:cs="Arial"/>
          <w:noProof/>
          <w:sz w:val="22"/>
          <w:szCs w:val="22"/>
        </w:rPr>
        <w:t xml:space="preserve">e s poskytnutím </w:t>
      </w:r>
      <w:r>
        <w:rPr>
          <w:rFonts w:ascii="Arial" w:hAnsi="Arial" w:cs="Arial"/>
          <w:noProof/>
          <w:sz w:val="22"/>
          <w:szCs w:val="22"/>
        </w:rPr>
        <w:t>sjednané součinnosti</w:t>
      </w:r>
      <w:r w:rsidRPr="004C225D">
        <w:rPr>
          <w:rFonts w:ascii="Arial" w:hAnsi="Arial" w:cs="Arial"/>
          <w:noProof/>
          <w:sz w:val="22"/>
          <w:szCs w:val="22"/>
        </w:rPr>
        <w:t xml:space="preserve"> není </w:t>
      </w:r>
      <w:r>
        <w:rPr>
          <w:rFonts w:ascii="Arial" w:hAnsi="Arial" w:cs="Arial"/>
          <w:noProof/>
          <w:sz w:val="22"/>
          <w:szCs w:val="22"/>
        </w:rPr>
        <w:t>Zhotovitel</w:t>
      </w:r>
      <w:r w:rsidRPr="004C225D">
        <w:rPr>
          <w:rFonts w:ascii="Arial" w:hAnsi="Arial" w:cs="Arial"/>
          <w:noProof/>
          <w:sz w:val="22"/>
          <w:szCs w:val="22"/>
        </w:rPr>
        <w:t xml:space="preserve"> v prodlení s plněním předmětu této </w:t>
      </w:r>
      <w:r>
        <w:rPr>
          <w:rFonts w:ascii="Arial" w:hAnsi="Arial" w:cs="Arial"/>
          <w:noProof/>
          <w:sz w:val="22"/>
          <w:szCs w:val="22"/>
        </w:rPr>
        <w:t>Smlou</w:t>
      </w:r>
      <w:r w:rsidRPr="004C225D">
        <w:rPr>
          <w:rFonts w:ascii="Arial" w:hAnsi="Arial" w:cs="Arial"/>
          <w:noProof/>
          <w:sz w:val="22"/>
          <w:szCs w:val="22"/>
        </w:rPr>
        <w:t xml:space="preserve">vy. Nedojde-li mezi stranami k jiné dohodě a prokáže-li </w:t>
      </w:r>
      <w:r>
        <w:rPr>
          <w:rFonts w:ascii="Arial" w:hAnsi="Arial" w:cs="Arial"/>
          <w:noProof/>
          <w:sz w:val="22"/>
          <w:szCs w:val="22"/>
        </w:rPr>
        <w:t>Zhotovitel</w:t>
      </w:r>
      <w:r w:rsidRPr="004C225D">
        <w:rPr>
          <w:rFonts w:ascii="Arial" w:hAnsi="Arial" w:cs="Arial"/>
          <w:noProof/>
          <w:sz w:val="22"/>
          <w:szCs w:val="22"/>
        </w:rPr>
        <w:t>, že ani při vynaložení veškerého úsilí nemohl</w:t>
      </w:r>
      <w:r w:rsidRPr="00FF206D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Dílo</w:t>
      </w:r>
      <w:r w:rsidRPr="00FF206D">
        <w:rPr>
          <w:rFonts w:ascii="Arial" w:hAnsi="Arial" w:cs="Arial"/>
          <w:noProof/>
          <w:sz w:val="22"/>
          <w:szCs w:val="22"/>
        </w:rPr>
        <w:t xml:space="preserve"> v důsledku prodlení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FF206D">
        <w:rPr>
          <w:rFonts w:ascii="Arial" w:hAnsi="Arial" w:cs="Arial"/>
          <w:noProof/>
          <w:sz w:val="22"/>
          <w:szCs w:val="22"/>
        </w:rPr>
        <w:t xml:space="preserve">e dokončit, je možné s výslovným souhlasem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FF206D">
        <w:rPr>
          <w:rFonts w:ascii="Arial" w:hAnsi="Arial" w:cs="Arial"/>
          <w:noProof/>
          <w:sz w:val="22"/>
          <w:szCs w:val="22"/>
        </w:rPr>
        <w:t>e prodl</w:t>
      </w:r>
      <w:r>
        <w:rPr>
          <w:rFonts w:ascii="Arial" w:hAnsi="Arial" w:cs="Arial"/>
          <w:noProof/>
          <w:sz w:val="22"/>
          <w:szCs w:val="22"/>
        </w:rPr>
        <w:t>o</w:t>
      </w:r>
      <w:r w:rsidRPr="00FF206D">
        <w:rPr>
          <w:rFonts w:ascii="Arial" w:hAnsi="Arial" w:cs="Arial"/>
          <w:noProof/>
          <w:sz w:val="22"/>
          <w:szCs w:val="22"/>
        </w:rPr>
        <w:t xml:space="preserve">užit stanovený termín dokončení </w:t>
      </w:r>
      <w:r>
        <w:rPr>
          <w:rFonts w:ascii="Arial" w:hAnsi="Arial" w:cs="Arial"/>
          <w:noProof/>
          <w:sz w:val="22"/>
          <w:szCs w:val="22"/>
        </w:rPr>
        <w:t>Díla</w:t>
      </w:r>
      <w:r w:rsidRPr="00FF206D">
        <w:rPr>
          <w:rFonts w:ascii="Arial" w:hAnsi="Arial" w:cs="Arial"/>
          <w:noProof/>
          <w:sz w:val="22"/>
          <w:szCs w:val="22"/>
        </w:rPr>
        <w:t xml:space="preserve"> o dobu shodnou s prodlením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FF206D">
        <w:rPr>
          <w:rFonts w:ascii="Arial" w:hAnsi="Arial" w:cs="Arial"/>
          <w:noProof/>
          <w:sz w:val="22"/>
          <w:szCs w:val="22"/>
        </w:rPr>
        <w:t>e v plnění jeho součinnost</w:t>
      </w:r>
      <w:r>
        <w:rPr>
          <w:rFonts w:ascii="Arial" w:hAnsi="Arial" w:cs="Arial"/>
          <w:noProof/>
          <w:sz w:val="22"/>
          <w:szCs w:val="22"/>
        </w:rPr>
        <w:t>i</w:t>
      </w:r>
      <w:r w:rsidRPr="00FF206D">
        <w:rPr>
          <w:rFonts w:ascii="Arial" w:hAnsi="Arial" w:cs="Arial"/>
          <w:noProof/>
          <w:sz w:val="22"/>
          <w:szCs w:val="22"/>
        </w:rPr>
        <w:t>.</w:t>
      </w:r>
    </w:p>
    <w:p w14:paraId="25C15678" w14:textId="77777777" w:rsidR="0063256E" w:rsidRPr="00E90547" w:rsidRDefault="0063256E" w:rsidP="0063256E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FF206D">
        <w:rPr>
          <w:rFonts w:ascii="Arial" w:hAnsi="Arial" w:cs="Arial"/>
          <w:noProof/>
          <w:sz w:val="22"/>
          <w:szCs w:val="22"/>
        </w:rPr>
        <w:t xml:space="preserve">Při předání a převzetí </w:t>
      </w:r>
      <w:r>
        <w:rPr>
          <w:rFonts w:ascii="Arial" w:hAnsi="Arial" w:cs="Arial"/>
          <w:noProof/>
          <w:sz w:val="22"/>
          <w:szCs w:val="22"/>
        </w:rPr>
        <w:t>Díla</w:t>
      </w:r>
      <w:r w:rsidRPr="00FF206D">
        <w:rPr>
          <w:rFonts w:ascii="Arial" w:hAnsi="Arial" w:cs="Arial"/>
          <w:noProof/>
          <w:sz w:val="22"/>
          <w:szCs w:val="22"/>
        </w:rPr>
        <w:t xml:space="preserve"> bude na základě kontroly proved</w:t>
      </w:r>
      <w:r>
        <w:rPr>
          <w:rFonts w:ascii="Arial" w:hAnsi="Arial" w:cs="Arial"/>
          <w:noProof/>
          <w:sz w:val="22"/>
          <w:szCs w:val="22"/>
        </w:rPr>
        <w:t>e</w:t>
      </w:r>
      <w:r w:rsidRPr="00FF206D">
        <w:rPr>
          <w:rFonts w:ascii="Arial" w:hAnsi="Arial" w:cs="Arial"/>
          <w:noProof/>
          <w:sz w:val="22"/>
          <w:szCs w:val="22"/>
        </w:rPr>
        <w:t xml:space="preserve">né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FF206D">
        <w:rPr>
          <w:rFonts w:ascii="Arial" w:hAnsi="Arial" w:cs="Arial"/>
          <w:noProof/>
          <w:sz w:val="22"/>
          <w:szCs w:val="22"/>
        </w:rPr>
        <w:t xml:space="preserve">em ověřeno, zda poskytnuté plnění dle této </w:t>
      </w:r>
      <w:r>
        <w:rPr>
          <w:rFonts w:ascii="Arial" w:hAnsi="Arial" w:cs="Arial"/>
          <w:noProof/>
          <w:sz w:val="22"/>
          <w:szCs w:val="22"/>
        </w:rPr>
        <w:t>Smlou</w:t>
      </w:r>
      <w:r w:rsidRPr="00FF206D">
        <w:rPr>
          <w:rFonts w:ascii="Arial" w:hAnsi="Arial" w:cs="Arial"/>
          <w:noProof/>
          <w:sz w:val="22"/>
          <w:szCs w:val="22"/>
        </w:rPr>
        <w:t xml:space="preserve">vy vedlo k výsledku, ke kterému se </w:t>
      </w:r>
      <w:r>
        <w:rPr>
          <w:rFonts w:ascii="Arial" w:hAnsi="Arial" w:cs="Arial"/>
          <w:noProof/>
          <w:sz w:val="22"/>
          <w:szCs w:val="22"/>
        </w:rPr>
        <w:t>Smluvní</w:t>
      </w:r>
      <w:r w:rsidRPr="00FF206D">
        <w:rPr>
          <w:rFonts w:ascii="Arial" w:hAnsi="Arial" w:cs="Arial"/>
          <w:noProof/>
          <w:sz w:val="22"/>
          <w:szCs w:val="22"/>
        </w:rPr>
        <w:t xml:space="preserve"> strany zavázaly touto </w:t>
      </w:r>
      <w:r>
        <w:rPr>
          <w:rFonts w:ascii="Arial" w:hAnsi="Arial" w:cs="Arial"/>
          <w:noProof/>
          <w:sz w:val="22"/>
          <w:szCs w:val="22"/>
        </w:rPr>
        <w:t>Smlou</w:t>
      </w:r>
      <w:r w:rsidRPr="00FF206D">
        <w:rPr>
          <w:rFonts w:ascii="Arial" w:hAnsi="Arial" w:cs="Arial"/>
          <w:noProof/>
          <w:sz w:val="22"/>
          <w:szCs w:val="22"/>
        </w:rPr>
        <w:t xml:space="preserve">vou, a to porovnáním skutečného rozsahu a kvality provedeného </w:t>
      </w:r>
      <w:r>
        <w:rPr>
          <w:rFonts w:ascii="Arial" w:hAnsi="Arial" w:cs="Arial"/>
          <w:noProof/>
          <w:sz w:val="22"/>
          <w:szCs w:val="22"/>
        </w:rPr>
        <w:t>Díla</w:t>
      </w:r>
      <w:r w:rsidRPr="00FF206D">
        <w:rPr>
          <w:rFonts w:ascii="Arial" w:hAnsi="Arial" w:cs="Arial"/>
          <w:noProof/>
          <w:sz w:val="22"/>
          <w:szCs w:val="22"/>
        </w:rPr>
        <w:t xml:space="preserve"> a jeho vlastností se závaznou specifikací uvedenou v této </w:t>
      </w:r>
      <w:r>
        <w:rPr>
          <w:rFonts w:ascii="Arial" w:hAnsi="Arial" w:cs="Arial"/>
          <w:noProof/>
          <w:sz w:val="22"/>
          <w:szCs w:val="22"/>
        </w:rPr>
        <w:t>Smlou</w:t>
      </w:r>
      <w:r w:rsidRPr="00FF206D">
        <w:rPr>
          <w:rFonts w:ascii="Arial" w:hAnsi="Arial" w:cs="Arial"/>
          <w:noProof/>
          <w:sz w:val="22"/>
          <w:szCs w:val="22"/>
        </w:rPr>
        <w:t>vě.</w:t>
      </w:r>
    </w:p>
    <w:p w14:paraId="051F0B1F" w14:textId="77777777" w:rsidR="0063256E" w:rsidRDefault="0063256E" w:rsidP="0063256E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12FA495B" w14:textId="77777777" w:rsidR="0063256E" w:rsidRPr="00FF206D" w:rsidRDefault="0063256E" w:rsidP="0063256E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V. Cena a platební podmínky</w:t>
      </w:r>
    </w:p>
    <w:p w14:paraId="26DCD82A" w14:textId="4A2047F4" w:rsidR="0063256E" w:rsidRPr="00FF206D" w:rsidRDefault="0063256E" w:rsidP="0063256E">
      <w:pPr>
        <w:pStyle w:val="Odstavecseseznamem"/>
        <w:numPr>
          <w:ilvl w:val="0"/>
          <w:numId w:val="1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se zavazuje zaplatit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za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 provedené v souladu s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vou cenu v celkové výši:</w:t>
      </w:r>
    </w:p>
    <w:p w14:paraId="015D8E44" w14:textId="77777777" w:rsidR="0063256E" w:rsidRPr="00F76848" w:rsidRDefault="0063256E" w:rsidP="0063256E">
      <w:pPr>
        <w:tabs>
          <w:tab w:val="left" w:pos="0"/>
          <w:tab w:val="left" w:pos="300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ab/>
      </w:r>
      <w:r w:rsidRPr="00F76848">
        <w:rPr>
          <w:rFonts w:ascii="Arial" w:hAnsi="Arial" w:cs="Arial"/>
          <w:b/>
          <w:bCs/>
          <w:sz w:val="22"/>
          <w:szCs w:val="22"/>
        </w:rPr>
        <w:tab/>
      </w:r>
      <w:permStart w:id="1656175451" w:edGrp="everyone"/>
      <w:r w:rsidRPr="00F76848">
        <w:rPr>
          <w:rFonts w:ascii="Arial" w:hAnsi="Arial" w:cs="Arial"/>
          <w:b/>
          <w:bCs/>
          <w:sz w:val="22"/>
          <w:szCs w:val="22"/>
        </w:rPr>
        <w:t>Cena bez DPH (ZD pro 21 % DPH)</w:t>
      </w:r>
      <w:r w:rsidRPr="00F76848">
        <w:rPr>
          <w:rFonts w:ascii="Arial" w:hAnsi="Arial" w:cs="Arial"/>
          <w:b/>
          <w:bCs/>
          <w:sz w:val="22"/>
          <w:szCs w:val="22"/>
        </w:rPr>
        <w:tab/>
        <w:t xml:space="preserve">             ……</w:t>
      </w:r>
      <w:proofErr w:type="gramStart"/>
      <w:r w:rsidRPr="00F76848">
        <w:rPr>
          <w:rFonts w:ascii="Arial" w:hAnsi="Arial" w:cs="Arial"/>
          <w:b/>
          <w:bCs/>
          <w:sz w:val="22"/>
          <w:szCs w:val="22"/>
        </w:rPr>
        <w:t>……..,..</w:t>
      </w:r>
      <w:proofErr w:type="gramEnd"/>
      <w:r w:rsidRPr="00F7684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F76848">
        <w:rPr>
          <w:rFonts w:ascii="Arial" w:hAnsi="Arial" w:cs="Arial"/>
          <w:b/>
          <w:bCs/>
          <w:sz w:val="22"/>
          <w:szCs w:val="22"/>
        </w:rPr>
        <w:t>..</w:t>
      </w:r>
      <w:proofErr w:type="gramEnd"/>
      <w:r w:rsidRPr="00F76848">
        <w:rPr>
          <w:rFonts w:ascii="Arial" w:hAnsi="Arial" w:cs="Arial"/>
          <w:b/>
          <w:bCs/>
          <w:sz w:val="22"/>
          <w:szCs w:val="22"/>
        </w:rPr>
        <w:t xml:space="preserve">Kč </w:t>
      </w:r>
      <w:r w:rsidRPr="00F76848">
        <w:rPr>
          <w:rFonts w:ascii="Arial" w:hAnsi="Arial" w:cs="Arial"/>
          <w:b/>
          <w:bCs/>
          <w:sz w:val="22"/>
          <w:szCs w:val="22"/>
          <w:lang w:eastAsia="cs-CZ"/>
        </w:rPr>
        <w:t>(</w:t>
      </w:r>
      <w:r w:rsidRPr="00F76848">
        <w:rPr>
          <w:rFonts w:ascii="Arial" w:hAnsi="Arial" w:cs="Arial"/>
          <w:b/>
          <w:bCs/>
          <w:i/>
          <w:iCs/>
          <w:sz w:val="22"/>
          <w:szCs w:val="22"/>
          <w:lang w:eastAsia="cs-CZ"/>
        </w:rPr>
        <w:t>doplní Zhotovitel</w:t>
      </w:r>
      <w:r w:rsidRPr="00F76848">
        <w:rPr>
          <w:rFonts w:ascii="Arial" w:hAnsi="Arial" w:cs="Arial"/>
          <w:b/>
          <w:bCs/>
          <w:sz w:val="22"/>
          <w:szCs w:val="22"/>
          <w:lang w:eastAsia="cs-CZ"/>
        </w:rPr>
        <w:t>)</w:t>
      </w:r>
    </w:p>
    <w:p w14:paraId="7D27735B" w14:textId="77777777" w:rsidR="0063256E" w:rsidRPr="000F7E1A" w:rsidRDefault="0063256E" w:rsidP="0063256E">
      <w:pPr>
        <w:tabs>
          <w:tab w:val="left" w:pos="0"/>
          <w:tab w:val="left" w:pos="300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E1A">
        <w:rPr>
          <w:rFonts w:ascii="Arial" w:hAnsi="Arial" w:cs="Arial"/>
          <w:sz w:val="22"/>
          <w:szCs w:val="22"/>
        </w:rPr>
        <w:lastRenderedPageBreak/>
        <w:tab/>
      </w:r>
      <w:r w:rsidRPr="000F7E1A">
        <w:rPr>
          <w:rFonts w:ascii="Arial" w:hAnsi="Arial" w:cs="Arial"/>
          <w:sz w:val="22"/>
          <w:szCs w:val="22"/>
        </w:rPr>
        <w:tab/>
        <w:t>DPH 21 %                                                               …</w:t>
      </w:r>
      <w:proofErr w:type="gramStart"/>
      <w:r w:rsidRPr="000F7E1A">
        <w:rPr>
          <w:rFonts w:ascii="Arial" w:hAnsi="Arial" w:cs="Arial"/>
          <w:sz w:val="22"/>
          <w:szCs w:val="22"/>
        </w:rPr>
        <w:t>…….</w:t>
      </w:r>
      <w:proofErr w:type="gramEnd"/>
      <w:r w:rsidRPr="000F7E1A">
        <w:rPr>
          <w:rFonts w:ascii="Arial" w:hAnsi="Arial" w:cs="Arial"/>
          <w:sz w:val="22"/>
          <w:szCs w:val="22"/>
        </w:rPr>
        <w:t xml:space="preserve">,…. Kč </w:t>
      </w:r>
      <w:r w:rsidRPr="000F7E1A">
        <w:rPr>
          <w:rFonts w:ascii="Arial" w:hAnsi="Arial" w:cs="Arial"/>
          <w:sz w:val="22"/>
          <w:szCs w:val="22"/>
          <w:lang w:eastAsia="cs-CZ"/>
        </w:rPr>
        <w:t>(</w:t>
      </w:r>
      <w:r w:rsidRPr="000F7E1A">
        <w:rPr>
          <w:rFonts w:ascii="Arial" w:hAnsi="Arial" w:cs="Arial"/>
          <w:i/>
          <w:iCs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Zhotovitel</w:t>
      </w:r>
      <w:r w:rsidRPr="000F7E1A">
        <w:rPr>
          <w:rFonts w:ascii="Arial" w:hAnsi="Arial" w:cs="Arial"/>
          <w:sz w:val="22"/>
          <w:szCs w:val="22"/>
          <w:lang w:eastAsia="cs-CZ"/>
        </w:rPr>
        <w:t>)</w:t>
      </w:r>
    </w:p>
    <w:p w14:paraId="6D817426" w14:textId="77777777" w:rsidR="0063256E" w:rsidRPr="000F7E1A" w:rsidRDefault="0063256E" w:rsidP="0063256E">
      <w:pPr>
        <w:tabs>
          <w:tab w:val="left" w:pos="0"/>
          <w:tab w:val="left" w:pos="300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E1A">
        <w:rPr>
          <w:rFonts w:ascii="Arial" w:hAnsi="Arial" w:cs="Arial"/>
          <w:sz w:val="22"/>
          <w:szCs w:val="22"/>
        </w:rPr>
        <w:tab/>
      </w:r>
      <w:r w:rsidRPr="000F7E1A">
        <w:rPr>
          <w:rFonts w:ascii="Arial" w:hAnsi="Arial" w:cs="Arial"/>
          <w:sz w:val="22"/>
          <w:szCs w:val="22"/>
        </w:rPr>
        <w:tab/>
        <w:t>-------------------------------------------------------------------------------------------------</w:t>
      </w:r>
    </w:p>
    <w:p w14:paraId="1A51D88F" w14:textId="77777777" w:rsidR="0063256E" w:rsidRPr="000F7E1A" w:rsidRDefault="0063256E" w:rsidP="0063256E">
      <w:pPr>
        <w:tabs>
          <w:tab w:val="left" w:pos="0"/>
          <w:tab w:val="left" w:pos="300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E1A">
        <w:rPr>
          <w:rFonts w:ascii="Arial" w:hAnsi="Arial" w:cs="Arial"/>
          <w:sz w:val="22"/>
          <w:szCs w:val="22"/>
        </w:rPr>
        <w:tab/>
      </w:r>
      <w:r w:rsidRPr="000F7E1A">
        <w:rPr>
          <w:rFonts w:ascii="Arial" w:hAnsi="Arial" w:cs="Arial"/>
          <w:sz w:val="22"/>
          <w:szCs w:val="22"/>
        </w:rPr>
        <w:tab/>
        <w:t>Cena celkem včetně DPH                                     ………</w:t>
      </w:r>
      <w:proofErr w:type="gramStart"/>
      <w:r w:rsidRPr="000F7E1A">
        <w:rPr>
          <w:rFonts w:ascii="Arial" w:hAnsi="Arial" w:cs="Arial"/>
          <w:sz w:val="22"/>
          <w:szCs w:val="22"/>
        </w:rPr>
        <w:t>…,…</w:t>
      </w:r>
      <w:proofErr w:type="gramEnd"/>
      <w:r w:rsidRPr="000F7E1A">
        <w:rPr>
          <w:rFonts w:ascii="Arial" w:hAnsi="Arial" w:cs="Arial"/>
          <w:sz w:val="22"/>
          <w:szCs w:val="22"/>
        </w:rPr>
        <w:t xml:space="preserve"> Kč </w:t>
      </w:r>
      <w:r w:rsidRPr="000F7E1A">
        <w:rPr>
          <w:rFonts w:ascii="Arial" w:hAnsi="Arial" w:cs="Arial"/>
          <w:sz w:val="22"/>
          <w:szCs w:val="22"/>
          <w:lang w:eastAsia="cs-CZ"/>
        </w:rPr>
        <w:t>(</w:t>
      </w:r>
      <w:r w:rsidRPr="000F7E1A">
        <w:rPr>
          <w:rFonts w:ascii="Arial" w:hAnsi="Arial" w:cs="Arial"/>
          <w:i/>
          <w:iCs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Zhotovitel</w:t>
      </w:r>
      <w:r w:rsidRPr="000F7E1A">
        <w:rPr>
          <w:rFonts w:ascii="Arial" w:hAnsi="Arial" w:cs="Arial"/>
          <w:sz w:val="22"/>
          <w:szCs w:val="22"/>
          <w:lang w:eastAsia="cs-CZ"/>
        </w:rPr>
        <w:t>)</w:t>
      </w:r>
    </w:p>
    <w:p w14:paraId="50ED9813" w14:textId="77777777" w:rsidR="0063256E" w:rsidRPr="000F7E1A" w:rsidRDefault="0063256E" w:rsidP="0063256E">
      <w:pPr>
        <w:tabs>
          <w:tab w:val="left" w:pos="0"/>
          <w:tab w:val="left" w:pos="300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E1A">
        <w:rPr>
          <w:rFonts w:ascii="Arial" w:hAnsi="Arial" w:cs="Arial"/>
          <w:sz w:val="22"/>
          <w:szCs w:val="22"/>
        </w:rPr>
        <w:tab/>
      </w:r>
      <w:r w:rsidRPr="000F7E1A">
        <w:rPr>
          <w:rFonts w:ascii="Arial" w:hAnsi="Arial" w:cs="Arial"/>
          <w:sz w:val="22"/>
          <w:szCs w:val="22"/>
        </w:rPr>
        <w:tab/>
        <w:t>(Slovy: „…………………………………………………………</w:t>
      </w:r>
      <w:proofErr w:type="gramStart"/>
      <w:r w:rsidRPr="000F7E1A">
        <w:rPr>
          <w:rFonts w:ascii="Arial" w:hAnsi="Arial" w:cs="Arial"/>
          <w:sz w:val="22"/>
          <w:szCs w:val="22"/>
        </w:rPr>
        <w:t>…….</w:t>
      </w:r>
      <w:proofErr w:type="gramEnd"/>
      <w:r w:rsidRPr="000F7E1A">
        <w:rPr>
          <w:rFonts w:ascii="Arial" w:hAnsi="Arial" w:cs="Arial"/>
          <w:sz w:val="22"/>
          <w:szCs w:val="22"/>
        </w:rPr>
        <w:t>.</w:t>
      </w:r>
      <w:r w:rsidRPr="000F7E1A">
        <w:rPr>
          <w:rFonts w:ascii="Arial" w:hAnsi="Arial" w:cs="Arial"/>
          <w:sz w:val="22"/>
          <w:szCs w:val="22"/>
          <w:lang w:eastAsia="cs-CZ"/>
        </w:rPr>
        <w:t>(</w:t>
      </w:r>
      <w:r w:rsidRPr="000F7E1A">
        <w:rPr>
          <w:rFonts w:ascii="Arial" w:hAnsi="Arial" w:cs="Arial"/>
          <w:i/>
          <w:iCs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Zhotovitel</w:t>
      </w:r>
      <w:r w:rsidRPr="000F7E1A">
        <w:rPr>
          <w:rFonts w:ascii="Arial" w:hAnsi="Arial" w:cs="Arial"/>
          <w:sz w:val="22"/>
          <w:szCs w:val="22"/>
          <w:lang w:eastAsia="cs-CZ"/>
        </w:rPr>
        <w:t>)</w:t>
      </w:r>
      <w:r w:rsidRPr="000F7E1A">
        <w:rPr>
          <w:rFonts w:ascii="Arial" w:hAnsi="Arial" w:cs="Arial"/>
          <w:sz w:val="22"/>
          <w:szCs w:val="22"/>
        </w:rPr>
        <w:t>“)</w:t>
      </w:r>
    </w:p>
    <w:permEnd w:id="1656175451"/>
    <w:p w14:paraId="23070A6D" w14:textId="61002718" w:rsidR="0063256E" w:rsidRPr="00FF206D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Celková cena za provedení </w:t>
      </w:r>
      <w:r>
        <w:rPr>
          <w:rFonts w:ascii="Arial" w:hAnsi="Arial" w:cs="Arial"/>
          <w:sz w:val="22"/>
          <w:szCs w:val="22"/>
        </w:rPr>
        <w:t xml:space="preserve">Díla </w:t>
      </w:r>
      <w:r w:rsidRPr="00FF206D">
        <w:rPr>
          <w:rFonts w:ascii="Arial" w:hAnsi="Arial" w:cs="Arial"/>
          <w:sz w:val="22"/>
          <w:szCs w:val="22"/>
        </w:rPr>
        <w:t xml:space="preserve">je nejvýše přípustná a nepřekročitelná a obsahuje veškeré náklady spojené s provedením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i/>
          <w:sz w:val="22"/>
          <w:szCs w:val="22"/>
        </w:rPr>
        <w:t>.</w:t>
      </w:r>
      <w:r w:rsidRPr="00FF206D">
        <w:rPr>
          <w:rFonts w:ascii="Arial" w:hAnsi="Arial" w:cs="Arial"/>
          <w:sz w:val="22"/>
          <w:szCs w:val="22"/>
        </w:rPr>
        <w:t xml:space="preserve"> Nad rámec této ceny nepřísluší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za provedení prací na </w:t>
      </w:r>
      <w:r>
        <w:rPr>
          <w:rFonts w:ascii="Arial" w:hAnsi="Arial" w:cs="Arial"/>
          <w:sz w:val="22"/>
          <w:szCs w:val="22"/>
        </w:rPr>
        <w:t>Díle</w:t>
      </w:r>
      <w:r w:rsidRPr="00FF206D">
        <w:rPr>
          <w:rFonts w:ascii="Arial" w:hAnsi="Arial" w:cs="Arial"/>
          <w:sz w:val="22"/>
          <w:szCs w:val="22"/>
        </w:rPr>
        <w:t xml:space="preserve"> žádná jiná odměna.</w:t>
      </w:r>
    </w:p>
    <w:p w14:paraId="6027BF14" w14:textId="77777777" w:rsidR="0063256E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5" w:hanging="425"/>
        <w:rPr>
          <w:rFonts w:ascii="Arial" w:hAnsi="Arial" w:cs="Arial"/>
          <w:sz w:val="22"/>
          <w:szCs w:val="22"/>
        </w:rPr>
      </w:pPr>
      <w:bookmarkStart w:id="2" w:name="_Ref357012682"/>
      <w:r w:rsidRPr="00FF206D">
        <w:rPr>
          <w:rFonts w:ascii="Arial" w:hAnsi="Arial" w:cs="Arial"/>
          <w:sz w:val="22"/>
          <w:szCs w:val="22"/>
        </w:rPr>
        <w:t xml:space="preserve">Cena za provedení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je splatná na základě daňového dokladu (faktury) vystaveného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em a doručeného na adresu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v listinné či elektronické formě po ukončení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>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FF206D">
        <w:rPr>
          <w:rFonts w:ascii="Arial" w:hAnsi="Arial" w:cs="Arial"/>
          <w:b/>
          <w:sz w:val="22"/>
          <w:szCs w:val="22"/>
        </w:rPr>
        <w:t>ZDPH</w:t>
      </w:r>
      <w:r w:rsidRPr="00FF206D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FF206D">
        <w:rPr>
          <w:rFonts w:ascii="Arial" w:hAnsi="Arial" w:cs="Arial"/>
          <w:b/>
          <w:sz w:val="22"/>
          <w:szCs w:val="22"/>
        </w:rPr>
        <w:t>ZOÚ</w:t>
      </w:r>
      <w:r w:rsidRPr="00FF206D">
        <w:rPr>
          <w:rFonts w:ascii="Arial" w:hAnsi="Arial" w:cs="Arial"/>
          <w:sz w:val="22"/>
          <w:szCs w:val="22"/>
        </w:rPr>
        <w:t>“).</w:t>
      </w:r>
      <w:bookmarkEnd w:id="2"/>
    </w:p>
    <w:p w14:paraId="6FDA470B" w14:textId="77777777" w:rsidR="0063256E" w:rsidRPr="00807C15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5" w:hanging="425"/>
        <w:rPr>
          <w:rFonts w:ascii="Arial" w:hAnsi="Arial" w:cs="Arial"/>
          <w:sz w:val="22"/>
          <w:szCs w:val="22"/>
        </w:rPr>
      </w:pPr>
      <w:r w:rsidRPr="00807C15">
        <w:rPr>
          <w:rFonts w:ascii="Arial" w:hAnsi="Arial" w:cs="Arial"/>
          <w:sz w:val="22"/>
          <w:szCs w:val="22"/>
        </w:rPr>
        <w:t>Fakturace bude členěna následovně:</w:t>
      </w:r>
    </w:p>
    <w:p w14:paraId="23E4569A" w14:textId="32745E69" w:rsidR="0063256E" w:rsidRPr="00807C15" w:rsidRDefault="008417F5" w:rsidP="0063256E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63256E">
        <w:rPr>
          <w:rFonts w:ascii="Arial" w:hAnsi="Arial" w:cs="Arial"/>
          <w:sz w:val="22"/>
          <w:szCs w:val="22"/>
        </w:rPr>
        <w:t xml:space="preserve">% </w:t>
      </w:r>
      <w:r w:rsidR="0063256E" w:rsidRPr="00807C15">
        <w:rPr>
          <w:rFonts w:ascii="Arial" w:hAnsi="Arial" w:cs="Arial"/>
          <w:sz w:val="22"/>
          <w:szCs w:val="22"/>
        </w:rPr>
        <w:t xml:space="preserve">smluvní ceny </w:t>
      </w:r>
      <w:r w:rsidR="0063256E">
        <w:rPr>
          <w:rFonts w:ascii="Arial" w:hAnsi="Arial" w:cs="Arial"/>
          <w:sz w:val="22"/>
          <w:szCs w:val="22"/>
        </w:rPr>
        <w:t xml:space="preserve">dle čl. V. odst. 1. </w:t>
      </w:r>
      <w:r w:rsidR="0063256E" w:rsidRPr="00807C15">
        <w:rPr>
          <w:rFonts w:ascii="Arial" w:hAnsi="Arial" w:cs="Arial"/>
          <w:sz w:val="22"/>
          <w:szCs w:val="22"/>
        </w:rPr>
        <w:t xml:space="preserve">po dokončení </w:t>
      </w:r>
      <w:r w:rsidR="0063256E">
        <w:rPr>
          <w:rFonts w:ascii="Arial" w:hAnsi="Arial" w:cs="Arial"/>
          <w:sz w:val="22"/>
          <w:szCs w:val="22"/>
        </w:rPr>
        <w:t>F</w:t>
      </w:r>
      <w:r w:rsidR="0063256E" w:rsidRPr="00807C15">
        <w:rPr>
          <w:rFonts w:ascii="Arial" w:hAnsi="Arial" w:cs="Arial"/>
          <w:sz w:val="22"/>
          <w:szCs w:val="22"/>
        </w:rPr>
        <w:t>áze 1</w:t>
      </w:r>
      <w:r>
        <w:rPr>
          <w:rFonts w:ascii="Arial" w:hAnsi="Arial" w:cs="Arial"/>
          <w:sz w:val="22"/>
          <w:szCs w:val="22"/>
        </w:rPr>
        <w:t xml:space="preserve"> dle čl. III. odst. 5.1</w:t>
      </w:r>
    </w:p>
    <w:p w14:paraId="09DB111D" w14:textId="6B1287E1" w:rsidR="0063256E" w:rsidRPr="00807C15" w:rsidRDefault="0063256E" w:rsidP="0063256E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807C15">
        <w:rPr>
          <w:rFonts w:ascii="Arial" w:hAnsi="Arial" w:cs="Arial"/>
          <w:sz w:val="22"/>
          <w:szCs w:val="22"/>
        </w:rPr>
        <w:t xml:space="preserve"> </w:t>
      </w:r>
      <w:r w:rsidR="008417F5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% </w:t>
      </w:r>
      <w:r w:rsidRPr="00807C15">
        <w:rPr>
          <w:rFonts w:ascii="Arial" w:hAnsi="Arial" w:cs="Arial"/>
          <w:sz w:val="22"/>
          <w:szCs w:val="22"/>
        </w:rPr>
        <w:t>smluvní ceny</w:t>
      </w:r>
      <w:r>
        <w:rPr>
          <w:rFonts w:ascii="Arial" w:hAnsi="Arial" w:cs="Arial"/>
          <w:sz w:val="22"/>
          <w:szCs w:val="22"/>
        </w:rPr>
        <w:t xml:space="preserve"> dle čl. V. odst. 1.</w:t>
      </w:r>
      <w:r w:rsidRPr="00807C15">
        <w:rPr>
          <w:rFonts w:ascii="Arial" w:hAnsi="Arial" w:cs="Arial"/>
          <w:sz w:val="22"/>
          <w:szCs w:val="22"/>
        </w:rPr>
        <w:t xml:space="preserve"> po dokončení </w:t>
      </w:r>
      <w:r>
        <w:rPr>
          <w:rFonts w:ascii="Arial" w:hAnsi="Arial" w:cs="Arial"/>
          <w:sz w:val="22"/>
          <w:szCs w:val="22"/>
        </w:rPr>
        <w:t>F</w:t>
      </w:r>
      <w:r w:rsidRPr="00807C15">
        <w:rPr>
          <w:rFonts w:ascii="Arial" w:hAnsi="Arial" w:cs="Arial"/>
          <w:sz w:val="22"/>
          <w:szCs w:val="22"/>
        </w:rPr>
        <w:t xml:space="preserve">áze 2 </w:t>
      </w:r>
      <w:r w:rsidR="008417F5">
        <w:rPr>
          <w:rFonts w:ascii="Arial" w:hAnsi="Arial" w:cs="Arial"/>
          <w:sz w:val="22"/>
          <w:szCs w:val="22"/>
        </w:rPr>
        <w:t>dle čl. III. odst. 5.1</w:t>
      </w:r>
    </w:p>
    <w:p w14:paraId="342C3DBC" w14:textId="40F3C5DD" w:rsidR="0063256E" w:rsidRPr="00807C15" w:rsidRDefault="0063256E" w:rsidP="0063256E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807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8417F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% </w:t>
      </w:r>
      <w:r w:rsidRPr="00807C15">
        <w:rPr>
          <w:rFonts w:ascii="Arial" w:hAnsi="Arial" w:cs="Arial"/>
          <w:sz w:val="22"/>
          <w:szCs w:val="22"/>
        </w:rPr>
        <w:t>smluvní ceny</w:t>
      </w:r>
      <w:r>
        <w:rPr>
          <w:rFonts w:ascii="Arial" w:hAnsi="Arial" w:cs="Arial"/>
          <w:sz w:val="22"/>
          <w:szCs w:val="22"/>
        </w:rPr>
        <w:t xml:space="preserve"> dle čl. V. odst. 1.</w:t>
      </w:r>
      <w:r w:rsidRPr="00807C15">
        <w:rPr>
          <w:rFonts w:ascii="Arial" w:hAnsi="Arial" w:cs="Arial"/>
          <w:sz w:val="22"/>
          <w:szCs w:val="22"/>
        </w:rPr>
        <w:t xml:space="preserve"> po dokončení </w:t>
      </w:r>
      <w:r>
        <w:rPr>
          <w:rFonts w:ascii="Arial" w:hAnsi="Arial" w:cs="Arial"/>
          <w:sz w:val="22"/>
          <w:szCs w:val="22"/>
        </w:rPr>
        <w:t>F</w:t>
      </w:r>
      <w:r w:rsidRPr="00807C15">
        <w:rPr>
          <w:rFonts w:ascii="Arial" w:hAnsi="Arial" w:cs="Arial"/>
          <w:sz w:val="22"/>
          <w:szCs w:val="22"/>
        </w:rPr>
        <w:t xml:space="preserve">áze 3 </w:t>
      </w:r>
      <w:r w:rsidR="008417F5">
        <w:rPr>
          <w:rFonts w:ascii="Arial" w:hAnsi="Arial" w:cs="Arial"/>
          <w:sz w:val="22"/>
          <w:szCs w:val="22"/>
        </w:rPr>
        <w:t>dle čl. III. odst. 5.1</w:t>
      </w:r>
    </w:p>
    <w:p w14:paraId="2E359658" w14:textId="77777777" w:rsidR="0063256E" w:rsidRDefault="0063256E" w:rsidP="0063256E">
      <w:pPr>
        <w:pStyle w:val="Zkladntext2"/>
        <w:numPr>
          <w:ilvl w:val="0"/>
          <w:numId w:val="1"/>
        </w:numPr>
        <w:tabs>
          <w:tab w:val="left" w:pos="0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vystavená faktura nebude</w:t>
      </w:r>
      <w:r w:rsidRPr="00FF206D">
        <w:rPr>
          <w:rFonts w:ascii="Arial" w:hAnsi="Arial" w:cs="Arial"/>
          <w:sz w:val="22"/>
          <w:szCs w:val="22"/>
        </w:rPr>
        <w:t xml:space="preserve"> obsahova</w:t>
      </w:r>
      <w:r>
        <w:rPr>
          <w:rFonts w:ascii="Arial" w:hAnsi="Arial" w:cs="Arial"/>
          <w:sz w:val="22"/>
          <w:szCs w:val="22"/>
        </w:rPr>
        <w:t>t všechny náležitosti dle odst. 4.</w:t>
      </w:r>
      <w:r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článku této</w:t>
      </w:r>
      <w:r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nebo nebude splňovat náležitosti daňového dokladu, je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oprávněn ve lhůtě do deseti pracovních dnů od jejího obdržení fakturu vrátit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k opravě či doplnění. Lhůta splatnosti ceny za provedené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 v takovémto případě počíná běžet ode dne doručení opravené nebo doplněné faktury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i. Nevrátí-li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fakturu ve lhůtě specifikované v tomto odstavci, má se za to, že k faktuře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nemá výhrady.</w:t>
      </w:r>
    </w:p>
    <w:p w14:paraId="58D56D6F" w14:textId="610C5DFF" w:rsidR="0063256E" w:rsidRPr="00FF206D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Splatnost faktury činí </w:t>
      </w:r>
      <w:r w:rsidR="008417F5">
        <w:rPr>
          <w:rFonts w:ascii="Arial" w:hAnsi="Arial" w:cs="Arial"/>
          <w:sz w:val="22"/>
          <w:szCs w:val="22"/>
        </w:rPr>
        <w:t>14</w:t>
      </w:r>
      <w:r w:rsidRPr="00FF206D">
        <w:rPr>
          <w:rFonts w:ascii="Arial" w:hAnsi="Arial" w:cs="Arial"/>
          <w:sz w:val="22"/>
          <w:szCs w:val="22"/>
        </w:rPr>
        <w:t xml:space="preserve"> dnů ode dne jejího doručení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>i.</w:t>
      </w:r>
    </w:p>
    <w:p w14:paraId="0ED40F66" w14:textId="77777777" w:rsidR="0063256E" w:rsidRPr="00FF206D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není oprávněn požadovat zálohové platby.</w:t>
      </w:r>
    </w:p>
    <w:p w14:paraId="785F67E2" w14:textId="77777777" w:rsidR="0063256E" w:rsidRPr="00FF206D" w:rsidRDefault="0063256E" w:rsidP="0063256E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Pokud se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stal plátcem DPH po uzavření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vy,</w:t>
      </w:r>
      <w:r>
        <w:rPr>
          <w:rFonts w:ascii="Arial" w:hAnsi="Arial" w:cs="Arial"/>
          <w:sz w:val="22"/>
          <w:szCs w:val="22"/>
        </w:rPr>
        <w:t xml:space="preserve"> platí, že uvedená cena v odst. </w:t>
      </w:r>
      <w:r w:rsidRPr="00FF206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FF206D">
        <w:rPr>
          <w:rFonts w:ascii="Arial" w:hAnsi="Arial" w:cs="Arial"/>
          <w:sz w:val="22"/>
          <w:szCs w:val="22"/>
        </w:rPr>
        <w:t xml:space="preserve"> tohoto článku již v sobě DPH zahrnovala.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tedy povinen příslušnou část ceny odvést jako DPH a nemá vůči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z titulu DPH nárok na další plnění nad rámec této stanovené ceny. </w:t>
      </w:r>
    </w:p>
    <w:p w14:paraId="7F215344" w14:textId="77777777" w:rsidR="0063256E" w:rsidRPr="00FF206D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 případě, že některé ze stran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vznikne nárok na zaplacení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pokuty, zašle tato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strana společně s výzvou k uhrazení pokuty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fakturu na částku ve výši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pokuty splňující náležitosti daňového dokladu podle ZDPH a účetního dokladu podle ZOÚ druhé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straně.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pokuta je splatná do 30 dnů ode dne doručení faktury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straně povinné k její úhradě. </w:t>
      </w:r>
    </w:p>
    <w:p w14:paraId="3C8455CF" w14:textId="77777777" w:rsidR="0063256E" w:rsidRPr="00FF206D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 případě, že některé ze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ch stran vznikne nárok na náhradu škody, zašle druhé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straně písemné vyúčtování – fakturu s náležitostmi účetního dokladu podle ZDPH a ZOÚ s přesnou výší požadované náhrady, popisem vady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popř. jiné události, </w:t>
      </w:r>
      <w:r>
        <w:rPr>
          <w:rFonts w:ascii="Arial" w:hAnsi="Arial" w:cs="Arial"/>
          <w:sz w:val="22"/>
          <w:szCs w:val="22"/>
        </w:rPr>
        <w:t>z níž</w:t>
      </w:r>
      <w:r w:rsidRPr="00FF206D">
        <w:rPr>
          <w:rFonts w:ascii="Arial" w:hAnsi="Arial" w:cs="Arial"/>
          <w:sz w:val="22"/>
          <w:szCs w:val="22"/>
        </w:rPr>
        <w:t xml:space="preserve"> škoda vznikla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a odkazem na konkrétní povinnost druhé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strany, jejíž porušení způsobilo vznik škody. Náhrada škody je splatná do 30 dnů ode dne doručení řádného vyúčtování druhé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straně.</w:t>
      </w:r>
    </w:p>
    <w:p w14:paraId="3BDCB4A6" w14:textId="77777777" w:rsidR="0063256E" w:rsidRPr="00FF206D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bude hradit přijatou fakturu</w:t>
      </w:r>
      <w:r w:rsidRPr="00FF206D">
        <w:rPr>
          <w:rFonts w:ascii="Arial" w:hAnsi="Arial" w:cs="Arial"/>
          <w:i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vy. </w:t>
      </w:r>
    </w:p>
    <w:p w14:paraId="1D0B24F7" w14:textId="77777777" w:rsidR="0063256E" w:rsidRPr="00FF206D" w:rsidRDefault="0063256E" w:rsidP="0063256E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Stane-li se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nespolehlivým plátcem ve smyslu ZDPH, zaplatí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pouze základ daně. Příslušná výše DPH bude uhrazena až po </w:t>
      </w:r>
      <w:r>
        <w:rPr>
          <w:rFonts w:ascii="Arial" w:hAnsi="Arial" w:cs="Arial"/>
          <w:sz w:val="22"/>
          <w:szCs w:val="22"/>
        </w:rPr>
        <w:t>předložení písemného dokladu</w:t>
      </w:r>
      <w:r w:rsidRPr="00FF206D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 xml:space="preserve">její </w:t>
      </w:r>
      <w:r w:rsidRPr="00FF206D">
        <w:rPr>
          <w:rFonts w:ascii="Arial" w:hAnsi="Arial" w:cs="Arial"/>
          <w:sz w:val="22"/>
          <w:szCs w:val="22"/>
        </w:rPr>
        <w:t xml:space="preserve">úhradě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FF206D">
        <w:rPr>
          <w:rFonts w:ascii="Arial" w:hAnsi="Arial" w:cs="Arial"/>
          <w:sz w:val="22"/>
          <w:szCs w:val="22"/>
        </w:rPr>
        <w:t>příslušnému správci daně.</w:t>
      </w:r>
      <w:bookmarkStart w:id="3" w:name="_Ref404264162"/>
    </w:p>
    <w:p w14:paraId="4F95D758" w14:textId="77777777" w:rsidR="0063256E" w:rsidRPr="00E90547" w:rsidRDefault="0063256E" w:rsidP="0063256E">
      <w:pPr>
        <w:pStyle w:val="Zkladntext2"/>
        <w:numPr>
          <w:ilvl w:val="0"/>
          <w:numId w:val="1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se dohodly, že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42732CFA" w14:textId="77777777" w:rsidR="0063256E" w:rsidRDefault="0063256E" w:rsidP="0063256E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7913CC6" w14:textId="77777777" w:rsidR="0063256E" w:rsidRPr="00FF206D" w:rsidRDefault="0063256E" w:rsidP="0063256E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VI. </w:t>
      </w:r>
      <w:bookmarkEnd w:id="3"/>
      <w:r w:rsidRPr="00FF206D">
        <w:rPr>
          <w:rFonts w:ascii="Arial" w:hAnsi="Arial" w:cs="Arial"/>
          <w:b/>
          <w:sz w:val="22"/>
          <w:szCs w:val="22"/>
        </w:rPr>
        <w:t xml:space="preserve">Práva a povinnosti </w:t>
      </w:r>
      <w:r>
        <w:rPr>
          <w:rFonts w:ascii="Arial" w:hAnsi="Arial" w:cs="Arial"/>
          <w:b/>
          <w:sz w:val="22"/>
          <w:szCs w:val="22"/>
        </w:rPr>
        <w:t>Smluvní</w:t>
      </w:r>
      <w:r w:rsidRPr="00FF206D">
        <w:rPr>
          <w:rFonts w:ascii="Arial" w:hAnsi="Arial" w:cs="Arial"/>
          <w:b/>
          <w:sz w:val="22"/>
          <w:szCs w:val="22"/>
        </w:rPr>
        <w:t xml:space="preserve">ch stran při provádění </w:t>
      </w:r>
      <w:r>
        <w:rPr>
          <w:rFonts w:ascii="Arial" w:hAnsi="Arial" w:cs="Arial"/>
          <w:b/>
          <w:sz w:val="22"/>
          <w:szCs w:val="22"/>
        </w:rPr>
        <w:t>Díla</w:t>
      </w:r>
    </w:p>
    <w:p w14:paraId="79D55C7B" w14:textId="77777777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71958959"/>
      <w:r>
        <w:rPr>
          <w:rFonts w:ascii="Arial" w:hAnsi="Arial" w:cs="Arial"/>
          <w:sz w:val="22"/>
          <w:szCs w:val="22"/>
        </w:rPr>
        <w:lastRenderedPageBreak/>
        <w:t>Zhotovitel</w:t>
      </w:r>
      <w:r w:rsidRPr="00FF206D">
        <w:rPr>
          <w:rFonts w:ascii="Arial" w:hAnsi="Arial" w:cs="Arial"/>
          <w:sz w:val="22"/>
          <w:szCs w:val="22"/>
        </w:rPr>
        <w:t xml:space="preserve"> je povinen provést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 v rozsahu vyplývajícím z 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0949D1C0" w14:textId="77777777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se zavazuje provést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 v souladu s obecně závaznými právními předpisy, normami a technickými podmínkami, platnými pro prováděné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odpovídá za dodržení veškerých obecně závazných právních předpisů rovněž ze strany všech osob, které se budou fyzicky po</w:t>
      </w:r>
      <w:r>
        <w:rPr>
          <w:rFonts w:ascii="Arial" w:hAnsi="Arial" w:cs="Arial"/>
          <w:sz w:val="22"/>
          <w:szCs w:val="22"/>
        </w:rPr>
        <w:t>díle</w:t>
      </w:r>
      <w:r w:rsidRPr="00FF206D">
        <w:rPr>
          <w:rFonts w:ascii="Arial" w:hAnsi="Arial" w:cs="Arial"/>
          <w:sz w:val="22"/>
          <w:szCs w:val="22"/>
        </w:rPr>
        <w:t xml:space="preserve">t na provedení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. </w:t>
      </w:r>
    </w:p>
    <w:bookmarkEnd w:id="4"/>
    <w:p w14:paraId="700057FD" w14:textId="55F5D848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povinen po dobu plnění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 splňovat veškeré základní kvalifikační předpoklady či obdobné předpoklady nebo podmínky stanovené v </w:t>
      </w:r>
      <w:r w:rsidR="00A7733B">
        <w:rPr>
          <w:rFonts w:ascii="Arial" w:hAnsi="Arial" w:cs="Arial"/>
          <w:sz w:val="22"/>
          <w:szCs w:val="22"/>
        </w:rPr>
        <w:t>Z</w:t>
      </w:r>
      <w:r w:rsidRPr="00FF206D">
        <w:rPr>
          <w:rFonts w:ascii="Arial" w:hAnsi="Arial" w:cs="Arial"/>
          <w:sz w:val="22"/>
          <w:szCs w:val="22"/>
        </w:rPr>
        <w:t xml:space="preserve">adávací dokumentaci. V případě, že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přestane splňovat jakýkoliv z těchto předpokladů, je povinen nejpozději do 7 pracovních dnů tuto skutečnost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ohlásit s tím, že do 10 pracovních dnů od oznámení této skutečnosti doloží veškeré potřebné doklady k prokázání </w:t>
      </w:r>
      <w:r>
        <w:rPr>
          <w:rFonts w:ascii="Arial" w:hAnsi="Arial" w:cs="Arial"/>
          <w:sz w:val="22"/>
          <w:szCs w:val="22"/>
        </w:rPr>
        <w:t xml:space="preserve">opětovného </w:t>
      </w:r>
      <w:r w:rsidRPr="00FF206D">
        <w:rPr>
          <w:rFonts w:ascii="Arial" w:hAnsi="Arial" w:cs="Arial"/>
          <w:sz w:val="22"/>
          <w:szCs w:val="22"/>
        </w:rPr>
        <w:t xml:space="preserve">splnění těchto předpokladů. </w:t>
      </w:r>
    </w:p>
    <w:p w14:paraId="583C6950" w14:textId="77777777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5" w:name="_Ref357067939"/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se zavazuje při provádění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řídit pokyny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Zhotovitel</w:t>
      </w:r>
      <w:r w:rsidRPr="00FF206D" w:rsidDel="0063117D">
        <w:rPr>
          <w:rFonts w:ascii="Arial" w:hAnsi="Arial" w:cs="Arial"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je povinen upozornit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na nevhodnost pokynů či návrhů daných mu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>em, na rizika vyplývající z 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em požadovaných prací na </w:t>
      </w:r>
      <w:r>
        <w:rPr>
          <w:rFonts w:ascii="Arial" w:hAnsi="Arial" w:cs="Arial"/>
          <w:sz w:val="22"/>
          <w:szCs w:val="22"/>
        </w:rPr>
        <w:t>Díle</w:t>
      </w:r>
      <w:r w:rsidRPr="00FF206D">
        <w:rPr>
          <w:rFonts w:ascii="Arial" w:hAnsi="Arial" w:cs="Arial"/>
          <w:sz w:val="22"/>
          <w:szCs w:val="22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hAnsi="Arial" w:cs="Arial"/>
          <w:sz w:val="22"/>
          <w:szCs w:val="22"/>
        </w:rPr>
        <w:t>Díle</w:t>
      </w:r>
      <w:r w:rsidRPr="00FF206D">
        <w:rPr>
          <w:rFonts w:ascii="Arial" w:hAnsi="Arial" w:cs="Arial"/>
          <w:sz w:val="22"/>
          <w:szCs w:val="22"/>
        </w:rPr>
        <w:t xml:space="preserve">, jestliže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mohl tuto nevhodnost zjistit při vynaložení své odborné péče.</w:t>
      </w:r>
      <w:bookmarkEnd w:id="5"/>
    </w:p>
    <w:p w14:paraId="20A10B30" w14:textId="77777777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průběžně informovat o stavu rozpracovaného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na žádost předkládat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k nahlédnutí dosud realizovanou část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a průběžně s ním rozpracované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 konzultovat.</w:t>
      </w:r>
    </w:p>
    <w:p w14:paraId="5D370435" w14:textId="0BF295AC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se zavazuje před zahájením projektových prací důsledně prověřit veškeré situace související s daným objektem a zahrnout všechny vlivy budoucí stavby a kalkulace, které lze předpokládat, do </w:t>
      </w:r>
      <w:r w:rsidR="00EF65D3">
        <w:rPr>
          <w:rFonts w:ascii="Arial" w:hAnsi="Arial" w:cs="Arial"/>
          <w:sz w:val="22"/>
          <w:szCs w:val="22"/>
        </w:rPr>
        <w:t>studie</w:t>
      </w:r>
      <w:r w:rsidRPr="00FF206D">
        <w:rPr>
          <w:rFonts w:ascii="Arial" w:hAnsi="Arial" w:cs="Arial"/>
          <w:sz w:val="22"/>
          <w:szCs w:val="22"/>
        </w:rPr>
        <w:t xml:space="preserve"> tak, aby se snížil vznik možných víceprací.</w:t>
      </w:r>
    </w:p>
    <w:p w14:paraId="22A941F1" w14:textId="3BA9175B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si vyhrazuje právo měnit, doplňovat či rozšiřovat návrh stavebních úprav a dispozičního uspořádání a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povinen tyto úpravy zapracovat, případně navrhnout svou alternativu za účelem získání optimálního řešení. Po odsouhlasení finálního návrhu </w:t>
      </w:r>
      <w:r w:rsidR="00EF65D3">
        <w:rPr>
          <w:rFonts w:ascii="Arial" w:hAnsi="Arial" w:cs="Arial"/>
          <w:sz w:val="22"/>
          <w:szCs w:val="22"/>
        </w:rPr>
        <w:t>studie</w:t>
      </w:r>
      <w:r w:rsidR="00EF65D3"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em je možné vyhotovit čistopis </w:t>
      </w:r>
      <w:r w:rsidR="008417F5">
        <w:rPr>
          <w:rFonts w:ascii="Arial" w:hAnsi="Arial" w:cs="Arial"/>
          <w:sz w:val="22"/>
          <w:szCs w:val="22"/>
        </w:rPr>
        <w:t>studie</w:t>
      </w:r>
      <w:r w:rsidRPr="00FF206D">
        <w:rPr>
          <w:rFonts w:ascii="Arial" w:hAnsi="Arial" w:cs="Arial"/>
          <w:sz w:val="22"/>
          <w:szCs w:val="22"/>
        </w:rPr>
        <w:t>.</w:t>
      </w:r>
    </w:p>
    <w:p w14:paraId="5253887A" w14:textId="77777777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odpovídá za správnost, celistvost a úplnost jím zpracovaného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zejména za respektování požadavků z hlediska ochrany veřejných zájmů a za jejich koordinaci, a je povinen doložit kontrolovatelným způsobem splnění všech základních požadavků na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 dle ustanovení § 8 vyhlášky č. 268/2009 Sb., o technických požadavcích na stavby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ve znění pozdějších předpisů.</w:t>
      </w:r>
    </w:p>
    <w:p w14:paraId="2FC37151" w14:textId="77777777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Není-li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způsobilý některou část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vypracovat sám, je povinen přizvat ke spolupráci na vypracování této části příslušně specializovanou a autorizovanou osobu, a to vždy s předchozím souhlasem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e. Vypracování části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přizvanou specializovanou a autorizovanou osobou nemá vliv na odpovědnost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 za správnost, celistvost, úplnost a proveditelnost celého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>.</w:t>
      </w:r>
    </w:p>
    <w:p w14:paraId="77DEECAA" w14:textId="77777777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Jednotlivé části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musí </w:t>
      </w:r>
      <w:r>
        <w:rPr>
          <w:rFonts w:ascii="Arial" w:hAnsi="Arial" w:cs="Arial"/>
          <w:sz w:val="22"/>
          <w:szCs w:val="22"/>
        </w:rPr>
        <w:t>obsahovat</w:t>
      </w:r>
      <w:r w:rsidRPr="00FF206D">
        <w:rPr>
          <w:rFonts w:ascii="Arial" w:hAnsi="Arial" w:cs="Arial"/>
          <w:sz w:val="22"/>
          <w:szCs w:val="22"/>
        </w:rPr>
        <w:t xml:space="preserve"> náležitosti a údaje o konkrétní osobě, která jednotlivé části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vypracovala, a která je k těmto činnostem autorizovaná a má dostatečnou a prokazatelnou zkušenost. Těmito náležitostmi a údaji jsou vlastnoruční podpis, otisk razítka se státním znakem České republiky a jméno této osoby, včetně čísla, pod nímž je zapsána v seznamu autorizovaných osob a vyznačení jejího oboru, popř. specializace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a její autorizace.</w:t>
      </w:r>
    </w:p>
    <w:p w14:paraId="3E2A3776" w14:textId="77777777" w:rsidR="0063256E" w:rsidRPr="00FF206D" w:rsidRDefault="0063256E" w:rsidP="0063256E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i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Na požádání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je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povinen poskytnout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>i podklady potřebné pro</w:t>
      </w:r>
      <w:r w:rsidRPr="00FF206D">
        <w:rPr>
          <w:rFonts w:ascii="Arial" w:hAnsi="Arial" w:cs="Arial"/>
          <w:i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organizaci zadávacích či výběrových řízení </w:t>
      </w:r>
      <w:r>
        <w:rPr>
          <w:rFonts w:ascii="Arial" w:hAnsi="Arial" w:cs="Arial"/>
          <w:sz w:val="22"/>
          <w:szCs w:val="22"/>
        </w:rPr>
        <w:t>na</w:t>
      </w:r>
      <w:r w:rsidRPr="00FF206D">
        <w:rPr>
          <w:rFonts w:ascii="Arial" w:hAnsi="Arial" w:cs="Arial"/>
          <w:sz w:val="22"/>
          <w:szCs w:val="22"/>
        </w:rPr>
        <w:t xml:space="preserve"> dodavatele stavebních prací, a to v rozsahu</w:t>
      </w:r>
      <w:r w:rsidRPr="00FF206D">
        <w:rPr>
          <w:rFonts w:ascii="Arial" w:hAnsi="Arial" w:cs="Arial"/>
          <w:i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stanoveném zvláštními právními předpisy.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rovněž povinen poskytovat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>i</w:t>
      </w:r>
      <w:r w:rsidRPr="00FF206D">
        <w:rPr>
          <w:rFonts w:ascii="Arial" w:hAnsi="Arial" w:cs="Arial"/>
          <w:i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>nezbytnou konzultační činnost v případě výskytu dotazů k zadávacím podmínkám směřujícím do</w:t>
      </w:r>
      <w:r w:rsidRPr="00FF206D">
        <w:rPr>
          <w:rFonts w:ascii="Arial" w:hAnsi="Arial" w:cs="Arial"/>
          <w:i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oblasti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em provedeného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>.</w:t>
      </w:r>
      <w:bookmarkStart w:id="6" w:name="_Toc357079845"/>
    </w:p>
    <w:p w14:paraId="749E6D86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CDCAEB4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VII. Součinnost a komunikace </w:t>
      </w:r>
      <w:r>
        <w:rPr>
          <w:rFonts w:ascii="Arial" w:hAnsi="Arial" w:cs="Arial"/>
          <w:b/>
          <w:sz w:val="22"/>
          <w:szCs w:val="22"/>
        </w:rPr>
        <w:t>Smluvní</w:t>
      </w:r>
      <w:r w:rsidRPr="00FF206D">
        <w:rPr>
          <w:rFonts w:ascii="Arial" w:hAnsi="Arial" w:cs="Arial"/>
          <w:b/>
          <w:sz w:val="22"/>
          <w:szCs w:val="22"/>
        </w:rPr>
        <w:t>ch stran</w:t>
      </w:r>
      <w:bookmarkEnd w:id="6"/>
      <w:r w:rsidRPr="00FF206D">
        <w:rPr>
          <w:rFonts w:ascii="Arial" w:hAnsi="Arial" w:cs="Arial"/>
          <w:b/>
          <w:sz w:val="22"/>
          <w:szCs w:val="22"/>
        </w:rPr>
        <w:t xml:space="preserve">, podklady určené k provedení </w:t>
      </w:r>
      <w:r>
        <w:rPr>
          <w:rFonts w:ascii="Arial" w:hAnsi="Arial" w:cs="Arial"/>
          <w:b/>
          <w:sz w:val="22"/>
          <w:szCs w:val="22"/>
        </w:rPr>
        <w:t>Díla</w:t>
      </w:r>
    </w:p>
    <w:p w14:paraId="39272780" w14:textId="77777777" w:rsidR="0063256E" w:rsidRPr="00FF206D" w:rsidRDefault="0063256E" w:rsidP="0063256E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se zavazují vzájemně spolupracovat a poskytovat si veškeré informace nezbytné pro řádné a včasné plnění svých závazků.</w:t>
      </w:r>
    </w:p>
    <w:p w14:paraId="2E2339EF" w14:textId="77777777" w:rsidR="0063256E" w:rsidRPr="005763BD" w:rsidRDefault="0063256E" w:rsidP="0063256E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Každá Smluvní strana je povinna</w:t>
      </w:r>
      <w:r w:rsidRPr="00FF206D">
        <w:rPr>
          <w:rFonts w:ascii="Arial" w:hAnsi="Arial" w:cs="Arial"/>
          <w:sz w:val="22"/>
          <w:szCs w:val="22"/>
        </w:rPr>
        <w:t xml:space="preserve"> informovat druhou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straně.</w:t>
      </w:r>
    </w:p>
    <w:p w14:paraId="187256E6" w14:textId="77777777" w:rsidR="0063256E" w:rsidRPr="00FF206D" w:rsidRDefault="0063256E" w:rsidP="0063256E">
      <w:pPr>
        <w:pStyle w:val="Zkladntext2"/>
        <w:numPr>
          <w:ilvl w:val="0"/>
          <w:numId w:val="9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 případě potřeby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poskytne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nezbytnou součinnost v podobě dílčích osobních porad, konzultací, operativních vyjádření, stanovisek, vypořádání připomínek ke zhotovovanému Dílu apod.</w:t>
      </w:r>
    </w:p>
    <w:p w14:paraId="757C7D8F" w14:textId="77777777" w:rsidR="0063256E" w:rsidRPr="00FF206D" w:rsidRDefault="0063256E" w:rsidP="0063256E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se zavazuje, že za účelem splnění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řádně a včas nad rámec konzultačních porad poskytne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>i i další nezbytnou součinnost v podobě např. dílčích operativních</w:t>
      </w:r>
      <w:r w:rsidRPr="00FF206D">
        <w:rPr>
          <w:rFonts w:ascii="Arial" w:hAnsi="Arial" w:cs="Arial"/>
          <w:b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>vyjádření, stanovisek, připomínek ke zhotovovanému Dílu apod.</w:t>
      </w:r>
    </w:p>
    <w:p w14:paraId="43E9C625" w14:textId="77777777" w:rsidR="0063256E" w:rsidRPr="00FF206D" w:rsidRDefault="0063256E" w:rsidP="0063256E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2050290"/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oprávněn požadovat součinnost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pokud je tato součinnost nezbytná k odstranění překážek na straně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které objektivně brání řádnému provedení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. V takovém případě lze tuto součinnost požadovat kdykoliv v průběhu plnění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vy, přičemž však taková součinnost musí být specifikována dostatečně předem.</w:t>
      </w:r>
      <w:bookmarkEnd w:id="7"/>
    </w:p>
    <w:p w14:paraId="7A634232" w14:textId="77777777" w:rsidR="0063256E" w:rsidRPr="00FF206D" w:rsidRDefault="0063256E" w:rsidP="0063256E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1943977"/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zejména poskytovat potřebnou součinnost při plnění povinností dle čl. VI.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vy.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se zavazuje bezdůvodně neodmítnout poskytnutí součinnosti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dle </w:t>
      </w:r>
      <w:bookmarkEnd w:id="8"/>
      <w:r w:rsidRPr="00FF206D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4CEF6050" w14:textId="77777777" w:rsidR="0063256E" w:rsidRPr="00FF206D" w:rsidRDefault="0063256E" w:rsidP="0063256E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povinen upozornit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bez zbytečného odkladu na nevhodnou povahu předaných podkladů ve smyslu ustanovení § 2594 </w:t>
      </w:r>
      <w:r>
        <w:rPr>
          <w:rFonts w:ascii="Arial" w:hAnsi="Arial" w:cs="Arial"/>
          <w:sz w:val="22"/>
          <w:szCs w:val="22"/>
        </w:rPr>
        <w:t>Občan</w:t>
      </w:r>
      <w:r w:rsidRPr="00FF206D">
        <w:rPr>
          <w:rFonts w:ascii="Arial" w:hAnsi="Arial" w:cs="Arial"/>
          <w:sz w:val="22"/>
          <w:szCs w:val="22"/>
        </w:rPr>
        <w:t>ského zákoníku.</w:t>
      </w:r>
    </w:p>
    <w:p w14:paraId="164EC97D" w14:textId="77777777" w:rsidR="0063256E" w:rsidRPr="00FF206D" w:rsidRDefault="0063256E" w:rsidP="0063256E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9" w:name="_Ref372050297"/>
      <w:r w:rsidRPr="00FF206D">
        <w:rPr>
          <w:rFonts w:ascii="Arial" w:hAnsi="Arial" w:cs="Arial"/>
          <w:sz w:val="22"/>
          <w:szCs w:val="22"/>
        </w:rPr>
        <w:t xml:space="preserve">Veškerá komunikace mezi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>mi stranami bude probíhat prostřednictvím oprávněných osob dle čl. XII</w:t>
      </w:r>
      <w:r>
        <w:rPr>
          <w:rFonts w:ascii="Arial" w:hAnsi="Arial" w:cs="Arial"/>
          <w:sz w:val="22"/>
          <w:szCs w:val="22"/>
        </w:rPr>
        <w:t>.</w:t>
      </w:r>
      <w:r w:rsidRPr="00FF206D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  <w:bookmarkEnd w:id="9"/>
    </w:p>
    <w:p w14:paraId="67946D84" w14:textId="77777777" w:rsidR="0063256E" w:rsidRPr="00FF206D" w:rsidRDefault="0063256E" w:rsidP="0063256E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Písemnost, která má být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doručena druhé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straně, musí být doručena buď osobně, prostřednictvím držitele poštovní licence nebo elektronicky, a to vždy alespoň oprávněné osobě dle čl. XII</w:t>
      </w:r>
      <w:r>
        <w:rPr>
          <w:rFonts w:ascii="Arial" w:hAnsi="Arial" w:cs="Arial"/>
          <w:sz w:val="22"/>
          <w:szCs w:val="22"/>
        </w:rPr>
        <w:t>.</w:t>
      </w:r>
      <w:r w:rsidRPr="00FF206D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vy. V případě, že taková písemnost může mít přímý vliv na účinnost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vy, musí být doručena buď osobně, nebo prostřednictvím držitele poštovní licence do sídla této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</w:t>
      </w:r>
      <w:r>
        <w:rPr>
          <w:rFonts w:ascii="Arial" w:hAnsi="Arial" w:cs="Arial"/>
          <w:sz w:val="22"/>
          <w:szCs w:val="22"/>
        </w:rPr>
        <w:t xml:space="preserve">, </w:t>
      </w:r>
      <w:r w:rsidRPr="00FF206D">
        <w:rPr>
          <w:rFonts w:ascii="Arial" w:hAnsi="Arial" w:cs="Arial"/>
          <w:sz w:val="22"/>
          <w:szCs w:val="22"/>
        </w:rPr>
        <w:t>či datovou schránkou</w:t>
      </w:r>
      <w:r>
        <w:rPr>
          <w:rFonts w:ascii="Arial" w:hAnsi="Arial" w:cs="Arial"/>
          <w:sz w:val="22"/>
          <w:szCs w:val="22"/>
        </w:rPr>
        <w:t>, a to</w:t>
      </w:r>
      <w:r w:rsidRPr="00FF206D">
        <w:rPr>
          <w:rFonts w:ascii="Arial" w:hAnsi="Arial" w:cs="Arial"/>
          <w:sz w:val="22"/>
          <w:szCs w:val="22"/>
        </w:rPr>
        <w:t xml:space="preserve"> zásilkou doručovanou do vlastních rukou, a to vždy osobě oprávněné k zastupování druhé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dle zápisu v obchodním rejstříku, resp. na základě obecně závazných právních předpisů.</w:t>
      </w:r>
    </w:p>
    <w:p w14:paraId="443A4821" w14:textId="77777777" w:rsidR="0063256E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AEDF867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VIII. Poddodavatelé</w:t>
      </w:r>
    </w:p>
    <w:p w14:paraId="665F35CC" w14:textId="77777777" w:rsidR="0063256E" w:rsidRPr="00FF206D" w:rsidRDefault="0063256E" w:rsidP="0063256E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>Seznam poddodavatelů, kteří se budou po</w:t>
      </w:r>
      <w:r>
        <w:rPr>
          <w:rFonts w:ascii="Arial" w:hAnsi="Arial" w:cs="Arial"/>
          <w:sz w:val="22"/>
          <w:szCs w:val="22"/>
        </w:rPr>
        <w:t>díle</w:t>
      </w:r>
      <w:r w:rsidRPr="00FF206D">
        <w:rPr>
          <w:rFonts w:ascii="Arial" w:hAnsi="Arial" w:cs="Arial"/>
          <w:sz w:val="22"/>
          <w:szCs w:val="22"/>
        </w:rPr>
        <w:t xml:space="preserve">t na provádění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vy, tvoří přílohu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6D9FBDA8" w14:textId="77777777" w:rsidR="0063256E" w:rsidRPr="00FF206D" w:rsidRDefault="0063256E" w:rsidP="0063256E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Jakákoliv změna poddodavatelského zajištění provedení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</w:t>
      </w:r>
      <w:r w:rsidRPr="00FF206D" w:rsidDel="004A2533">
        <w:rPr>
          <w:rFonts w:ascii="Arial" w:hAnsi="Arial" w:cs="Arial"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musí být předem písemně odsouhlasena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>em.</w:t>
      </w:r>
    </w:p>
    <w:p w14:paraId="243BBB1D" w14:textId="77777777" w:rsidR="0063256E" w:rsidRPr="00FF206D" w:rsidRDefault="0063256E" w:rsidP="0063256E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Plnění povinností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 stanovených v čl. VI.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je </w:t>
      </w:r>
      <w:r>
        <w:rPr>
          <w:rFonts w:ascii="Arial" w:hAnsi="Arial" w:cs="Arial"/>
          <w:sz w:val="22"/>
          <w:szCs w:val="22"/>
        </w:rPr>
        <w:t>Zhotovitel</w:t>
      </w:r>
      <w:r w:rsidRPr="00FF206D" w:rsidDel="0063117D">
        <w:rPr>
          <w:rFonts w:ascii="Arial" w:hAnsi="Arial" w:cs="Arial"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>povinen zabezpečit ve vztahu k poddodavatelům obdobně jako ke svým zaměstnancům nebo jiným svým pracovníkům po</w:t>
      </w:r>
      <w:r>
        <w:rPr>
          <w:rFonts w:ascii="Arial" w:hAnsi="Arial" w:cs="Arial"/>
          <w:sz w:val="22"/>
          <w:szCs w:val="22"/>
        </w:rPr>
        <w:t>díle</w:t>
      </w:r>
      <w:r w:rsidRPr="00FF206D">
        <w:rPr>
          <w:rFonts w:ascii="Arial" w:hAnsi="Arial" w:cs="Arial"/>
          <w:sz w:val="22"/>
          <w:szCs w:val="22"/>
        </w:rPr>
        <w:t xml:space="preserve">jícím se na provedení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. Tím však není dotčena skutečnost, že za veškeré činnosti poddodavatelů, vykonávané v souvislosti s provedením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odpovídá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tak, jako by tyto činnosti vykonával sám.</w:t>
      </w:r>
    </w:p>
    <w:p w14:paraId="2285FC5D" w14:textId="77777777" w:rsidR="0063256E" w:rsidRPr="00FF206D" w:rsidRDefault="0063256E" w:rsidP="0063256E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Veškeré žádosti nebo požadavky poddodavatelů na poskytnutí součinnosti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>e dle čl. VII</w:t>
      </w:r>
      <w:r>
        <w:rPr>
          <w:rFonts w:ascii="Arial" w:hAnsi="Arial" w:cs="Arial"/>
          <w:sz w:val="22"/>
          <w:szCs w:val="22"/>
        </w:rPr>
        <w:t>.</w:t>
      </w:r>
      <w:r w:rsidRPr="00FF206D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budou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předávány prostřednictvím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není povinen tuto součinnost poskytnout, bude-li o ni požádán přímo poddodavatelem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>e.</w:t>
      </w:r>
    </w:p>
    <w:p w14:paraId="092F3170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72884B42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IX. Náhrada škody a prodlení</w:t>
      </w:r>
    </w:p>
    <w:p w14:paraId="71BC1E4E" w14:textId="77777777" w:rsidR="0063256E" w:rsidRDefault="0063256E" w:rsidP="0063256E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Každá ze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ch stran nese odpovědnost za způsobenou škodu v rámci platných právních předpisů a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 Za škodu se v tomto smyslu považuje i pokuta či jiná sankce uložená za správní delikt</w:t>
      </w:r>
      <w:r>
        <w:rPr>
          <w:rFonts w:ascii="Arial" w:hAnsi="Arial" w:cs="Arial"/>
          <w:sz w:val="22"/>
          <w:szCs w:val="22"/>
        </w:rPr>
        <w:t xml:space="preserve"> nebo za porušení rozpočtové kázně</w:t>
      </w:r>
      <w:r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v případě, že příčinou uložení takové sankce bylo porušení povinností </w:t>
      </w:r>
      <w:r>
        <w:rPr>
          <w:rFonts w:ascii="Arial" w:hAnsi="Arial" w:cs="Arial"/>
          <w:sz w:val="22"/>
          <w:szCs w:val="22"/>
        </w:rPr>
        <w:t>Zhotovitele</w:t>
      </w:r>
      <w:r w:rsidRPr="00FF206D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vy. Obě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se zavazují k vyvinutí maximálního úsilí k předcházení škodám a k minimalizaci vzniklých škod.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jsou povinny nahradit způsobenou škodu za porušení povinností stanovených platnými právními předpisy, a dále stanovených v 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vě.</w:t>
      </w:r>
    </w:p>
    <w:p w14:paraId="58E395F0" w14:textId="77777777" w:rsidR="0063256E" w:rsidRPr="00FF206D" w:rsidRDefault="0063256E" w:rsidP="0063256E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Žádná ze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ch stran nemá povinnost nahradit škodu způsobenou porušením svých povinností vyplývajících z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a není v prodlení, bránila-li jí v jejich splnění některá z </w:t>
      </w:r>
      <w:r w:rsidRPr="00FF206D">
        <w:rPr>
          <w:rFonts w:ascii="Arial" w:hAnsi="Arial" w:cs="Arial"/>
          <w:sz w:val="22"/>
          <w:szCs w:val="22"/>
        </w:rPr>
        <w:lastRenderedPageBreak/>
        <w:t xml:space="preserve">překážek vylučujících povinnost k náhradě škody ve smyslu ustanovení § 2913 odst. 2 </w:t>
      </w:r>
      <w:r>
        <w:rPr>
          <w:rFonts w:ascii="Arial" w:hAnsi="Arial" w:cs="Arial"/>
          <w:sz w:val="22"/>
          <w:szCs w:val="22"/>
        </w:rPr>
        <w:t>Občan</w:t>
      </w:r>
      <w:r w:rsidRPr="00FF206D">
        <w:rPr>
          <w:rFonts w:ascii="Arial" w:hAnsi="Arial" w:cs="Arial"/>
          <w:sz w:val="22"/>
          <w:szCs w:val="22"/>
        </w:rPr>
        <w:t>ského zákoníku.</w:t>
      </w:r>
    </w:p>
    <w:p w14:paraId="2DFBFEEA" w14:textId="77777777" w:rsidR="0063256E" w:rsidRPr="00FF206D" w:rsidRDefault="0063256E" w:rsidP="0063256E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Každá ze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ch stran se zavazuje upozornit druhou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stranu bez zbytečného odkladu na vzniklé okolnosti vylučující povinnost k náhradě škody bránící řádnému plnění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vy.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se zavazují k vyvinutí maximálního úsilí k odvrácení a překonání okolností vylučujících povinnost k náhradě škody.</w:t>
      </w:r>
    </w:p>
    <w:p w14:paraId="376F31F9" w14:textId="77777777" w:rsidR="0063256E" w:rsidRPr="00FF206D" w:rsidRDefault="0063256E" w:rsidP="0063256E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</w:t>
      </w:r>
      <w:r w:rsidRPr="00FF206D">
        <w:rPr>
          <w:rFonts w:ascii="Arial" w:hAnsi="Arial" w:cs="Arial"/>
          <w:sz w:val="22"/>
          <w:szCs w:val="22"/>
        </w:rPr>
        <w:t xml:space="preserve"> není v prodlení, pokud toto prodlení mělo jednoznačnou a bezprostřední příčinu v prodlení druhé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strany.</w:t>
      </w:r>
    </w:p>
    <w:p w14:paraId="3FDCE490" w14:textId="77777777" w:rsidR="0063256E" w:rsidRPr="00E90547" w:rsidRDefault="0063256E" w:rsidP="0063256E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není povinen nahradit škodu, která vznikla v důsledku věcně nesprávného nebo jinak chybného pokynu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v případě, že na nesprávnost takového pokynu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upozornil v souladu s čl. </w:t>
      </w:r>
      <w:r>
        <w:rPr>
          <w:rFonts w:ascii="Arial" w:hAnsi="Arial" w:cs="Arial"/>
          <w:sz w:val="22"/>
          <w:szCs w:val="22"/>
        </w:rPr>
        <w:t>VI.</w:t>
      </w:r>
      <w:r w:rsidRPr="00FF206D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4.</w:t>
      </w:r>
      <w:r w:rsidRPr="00FF206D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vy. </w:t>
      </w:r>
    </w:p>
    <w:p w14:paraId="1839509E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69D66AE1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X. Jakost </w:t>
      </w:r>
      <w:r>
        <w:rPr>
          <w:rFonts w:ascii="Arial" w:hAnsi="Arial" w:cs="Arial"/>
          <w:b/>
          <w:sz w:val="22"/>
          <w:szCs w:val="22"/>
        </w:rPr>
        <w:t>Díla</w:t>
      </w:r>
      <w:r w:rsidRPr="00FF206D">
        <w:rPr>
          <w:rFonts w:ascii="Arial" w:hAnsi="Arial" w:cs="Arial"/>
          <w:b/>
          <w:sz w:val="22"/>
          <w:szCs w:val="22"/>
        </w:rPr>
        <w:t>, záruka, odpovědnost za vady a za škodu</w:t>
      </w:r>
    </w:p>
    <w:p w14:paraId="61CF1D64" w14:textId="2E28E1D1" w:rsidR="0063256E" w:rsidRPr="00723D3A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0" w:name="_Ref417495639"/>
      <w:bookmarkStart w:id="11" w:name="_Ref417505607"/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především odpovídá za správnost a úplnost provedení předmětu </w:t>
      </w:r>
      <w:r w:rsidR="008417F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8417F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 uvedených ve </w:t>
      </w:r>
      <w:r w:rsidR="00A7733B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10"/>
    <w:p w14:paraId="61A7757E" w14:textId="2F40773E" w:rsidR="0063256E" w:rsidRPr="00723D3A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dále odpovídá za to, že celé </w:t>
      </w:r>
      <w:r w:rsidR="0028468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jestliže zejména neodpovídá výsledku určenému ve </w:t>
      </w:r>
      <w:r w:rsidR="00A7733B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45663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mlouvou, dokumentací,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em, platnými předpisy nebo nemá vlastnosti obvyklé.</w:t>
      </w:r>
    </w:p>
    <w:p w14:paraId="70535FC0" w14:textId="61C8711F" w:rsidR="0063256E" w:rsidRDefault="0063256E" w:rsidP="0063256E">
      <w:pPr>
        <w:pStyle w:val="Zkladntext2"/>
        <w:numPr>
          <w:ilvl w:val="0"/>
          <w:numId w:val="12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36234B">
        <w:rPr>
          <w:rFonts w:ascii="Arial" w:hAnsi="Arial" w:cs="Arial"/>
          <w:sz w:val="22"/>
          <w:szCs w:val="22"/>
        </w:rPr>
        <w:t xml:space="preserve">Záruční </w:t>
      </w:r>
      <w:r>
        <w:rPr>
          <w:rFonts w:ascii="Arial" w:hAnsi="Arial" w:cs="Arial"/>
          <w:sz w:val="22"/>
          <w:szCs w:val="22"/>
        </w:rPr>
        <w:t>doba</w:t>
      </w:r>
      <w:r w:rsidRPr="0036234B">
        <w:rPr>
          <w:rFonts w:ascii="Arial" w:hAnsi="Arial" w:cs="Arial"/>
          <w:sz w:val="22"/>
          <w:szCs w:val="22"/>
        </w:rPr>
        <w:t xml:space="preserve"> na provedené </w:t>
      </w:r>
      <w:r>
        <w:rPr>
          <w:rFonts w:ascii="Arial" w:hAnsi="Arial" w:cs="Arial"/>
          <w:sz w:val="22"/>
          <w:szCs w:val="22"/>
        </w:rPr>
        <w:t>D</w:t>
      </w:r>
      <w:r w:rsidRPr="0036234B">
        <w:rPr>
          <w:rFonts w:ascii="Arial" w:hAnsi="Arial" w:cs="Arial"/>
          <w:sz w:val="22"/>
          <w:szCs w:val="22"/>
        </w:rPr>
        <w:t xml:space="preserve">ílo počíná běžet ode dne jeho protokolárního předání a převzetí. Záruční doba trvá po celou dobu zhotovování </w:t>
      </w:r>
      <w:r>
        <w:rPr>
          <w:rFonts w:ascii="Arial" w:hAnsi="Arial" w:cs="Arial"/>
          <w:sz w:val="22"/>
          <w:szCs w:val="22"/>
        </w:rPr>
        <w:t>D</w:t>
      </w:r>
      <w:r w:rsidRPr="0036234B">
        <w:rPr>
          <w:rFonts w:ascii="Arial" w:hAnsi="Arial" w:cs="Arial"/>
          <w:sz w:val="22"/>
          <w:szCs w:val="22"/>
        </w:rPr>
        <w:t xml:space="preserve">íla realizovaného dle </w:t>
      </w:r>
      <w:r w:rsidR="008417F5">
        <w:rPr>
          <w:rFonts w:ascii="Arial" w:hAnsi="Arial" w:cs="Arial"/>
          <w:sz w:val="22"/>
          <w:szCs w:val="22"/>
        </w:rPr>
        <w:t>studie</w:t>
      </w:r>
      <w:r w:rsidRPr="0036234B">
        <w:rPr>
          <w:rFonts w:ascii="Arial" w:hAnsi="Arial" w:cs="Arial"/>
          <w:sz w:val="22"/>
          <w:szCs w:val="22"/>
        </w:rPr>
        <w:t xml:space="preserve"> vymezené v čl. III. této </w:t>
      </w:r>
      <w:r>
        <w:rPr>
          <w:rFonts w:ascii="Arial" w:hAnsi="Arial" w:cs="Arial"/>
          <w:sz w:val="22"/>
          <w:szCs w:val="22"/>
        </w:rPr>
        <w:t>S</w:t>
      </w:r>
      <w:r w:rsidRPr="0036234B">
        <w:rPr>
          <w:rFonts w:ascii="Arial" w:hAnsi="Arial" w:cs="Arial"/>
          <w:sz w:val="22"/>
          <w:szCs w:val="22"/>
        </w:rPr>
        <w:t xml:space="preserve">mlouvy a trvá maximálně po dobu 10 let ode dne protokolárního předání a převzetí </w:t>
      </w:r>
      <w:r>
        <w:rPr>
          <w:rFonts w:ascii="Arial" w:hAnsi="Arial" w:cs="Arial"/>
          <w:sz w:val="22"/>
          <w:szCs w:val="22"/>
        </w:rPr>
        <w:t>D</w:t>
      </w:r>
      <w:r w:rsidRPr="0036234B">
        <w:rPr>
          <w:rFonts w:ascii="Arial" w:hAnsi="Arial" w:cs="Arial"/>
          <w:sz w:val="22"/>
          <w:szCs w:val="22"/>
        </w:rPr>
        <w:t>íla</w:t>
      </w:r>
      <w:r w:rsidRPr="006C0871">
        <w:rPr>
          <w:rFonts w:ascii="Arial" w:hAnsi="Arial" w:cs="Arial"/>
          <w:sz w:val="22"/>
          <w:szCs w:val="22"/>
        </w:rPr>
        <w:t>.</w:t>
      </w:r>
    </w:p>
    <w:p w14:paraId="498D480E" w14:textId="74301080" w:rsidR="0063256E" w:rsidRPr="00723D3A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po uvedenou záruční dobu také odpovídá za bezvadnost předmětu </w:t>
      </w:r>
      <w:r w:rsidR="008417F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8417F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zejména dle </w:t>
      </w:r>
      <w:r w:rsidR="0045663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mlouvy, dle jednotlivých požadavků a pokynů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e, případně ostatních pověřených osob, dle dokumentace, norem a ostatních předpisů, pokud se na provádě</w:t>
      </w:r>
      <w:r>
        <w:rPr>
          <w:rFonts w:ascii="Arial" w:hAnsi="Arial" w:cs="Arial"/>
          <w:sz w:val="22"/>
          <w:szCs w:val="22"/>
        </w:rPr>
        <w:t xml:space="preserve">ný předmět </w:t>
      </w:r>
      <w:r w:rsidR="0028468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íla či </w:t>
      </w:r>
      <w:r w:rsidRPr="00723D3A">
        <w:rPr>
          <w:rFonts w:ascii="Arial" w:hAnsi="Arial" w:cs="Arial"/>
          <w:sz w:val="22"/>
          <w:szCs w:val="22"/>
        </w:rPr>
        <w:t>jeho části vztahují.</w:t>
      </w:r>
    </w:p>
    <w:p w14:paraId="4C120BF0" w14:textId="72F5F9D4" w:rsidR="0063256E" w:rsidRPr="00723D3A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Jakákoliv vada na </w:t>
      </w:r>
      <w:r w:rsidR="008417F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em oznámena bez zbytečného odkladu písemně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i a tento odstraní závadu na své vlastní náklady, neprodleně, nejpozději však ve lhůtě 10 pracovních dnů, pokud se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em nedohodnou písemně jinak. Neodstraní-li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vady </w:t>
      </w:r>
      <w:r w:rsidR="008417F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požadovat přiměřenou slevu z ceny </w:t>
      </w:r>
      <w:r w:rsidR="0028468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nebo po předchozím vyrozumění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 vadu odstranit sám nebo ji nechat odstranit, a to na náklady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nahradit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i výdaje a ušlý zisk, které souvisejí s odstraněním vad zajišťovaných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em.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nahradit tyto náklady do 30 dnů po obdržení příslušného platebního dokladu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e.</w:t>
      </w:r>
    </w:p>
    <w:p w14:paraId="6B60E1A2" w14:textId="42754920" w:rsidR="0063256E" w:rsidRPr="00723D3A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 případě opravy nebo výměny vadných částí </w:t>
      </w:r>
      <w:r w:rsidR="0028468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se záruční doba </w:t>
      </w:r>
      <w:r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nebo jeho části prodlouží o dobu, po kterou nemohlo být </w:t>
      </w:r>
      <w:r w:rsidR="0028468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ílo nebo jeho část v důsledku zjištěné vady užíváno vůbec nebo mohlo být užíváno jen v omezeném rozsahu.</w:t>
      </w:r>
    </w:p>
    <w:p w14:paraId="7EBCEFD2" w14:textId="77777777" w:rsidR="0063256E" w:rsidRPr="00723D3A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em v poslední den záruční doby se považuje za včas uplatněnou.</w:t>
      </w:r>
    </w:p>
    <w:p w14:paraId="314941C0" w14:textId="28832B97" w:rsidR="0063256E" w:rsidRPr="00723D3A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Odstranění vady nemá vliv na nárok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 vůči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i na zaplacení smluvních pokut a náhradu škod souvisejících s vadami </w:t>
      </w:r>
      <w:r w:rsidR="0028468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íla.</w:t>
      </w:r>
    </w:p>
    <w:p w14:paraId="626C4355" w14:textId="7313F3AA" w:rsidR="0063256E" w:rsidRPr="00723D3A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rovněž odpovědný za jakékoliv ztráty nebo škody na </w:t>
      </w:r>
      <w:r w:rsidR="0028468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 či majetku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 jakož i třetích osob</w:t>
      </w:r>
      <w:r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způsobené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em nebo jeho </w:t>
      </w:r>
      <w:r>
        <w:rPr>
          <w:rFonts w:ascii="Arial" w:hAnsi="Arial" w:cs="Arial"/>
          <w:sz w:val="22"/>
          <w:szCs w:val="22"/>
        </w:rPr>
        <w:t>pod</w:t>
      </w:r>
      <w:r w:rsidRPr="00723D3A">
        <w:rPr>
          <w:rFonts w:ascii="Arial" w:hAnsi="Arial" w:cs="Arial"/>
          <w:sz w:val="22"/>
          <w:szCs w:val="22"/>
        </w:rPr>
        <w:t xml:space="preserve">dodavateli v průběhu provádění jakýchkoliv prací a služeb při plnění nebo v souvislosti s plněním povinností podle této </w:t>
      </w:r>
      <w:r w:rsidR="0045663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mlouvy.</w:t>
      </w:r>
    </w:p>
    <w:p w14:paraId="6E5FF2E3" w14:textId="0F4C7977" w:rsidR="0063256E" w:rsidRDefault="0063256E" w:rsidP="0063256E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Případné nároky z nedodržení povinností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>e dle odst. 1</w:t>
      </w:r>
      <w:r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tohoto článku této Smlouvy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uplatní zejména při předání a převzetí </w:t>
      </w:r>
      <w:r w:rsidR="0028468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íla. Tím však není dotčeno právo </w:t>
      </w:r>
      <w:r>
        <w:rPr>
          <w:rFonts w:ascii="Arial" w:hAnsi="Arial" w:cs="Arial"/>
          <w:sz w:val="22"/>
          <w:szCs w:val="22"/>
        </w:rPr>
        <w:lastRenderedPageBreak/>
        <w:t>Objednatel</w:t>
      </w:r>
      <w:r w:rsidRPr="00723D3A">
        <w:rPr>
          <w:rFonts w:ascii="Arial" w:hAnsi="Arial" w:cs="Arial"/>
          <w:sz w:val="22"/>
          <w:szCs w:val="22"/>
        </w:rPr>
        <w:t xml:space="preserve">e uplatnit tyto své nároky později, pokud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prokáže, že je objektivně nemohl uplatnit již v rámci předání a převzetí </w:t>
      </w:r>
      <w:r w:rsidR="0028468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íla.</w:t>
      </w:r>
    </w:p>
    <w:p w14:paraId="71F5D497" w14:textId="77777777" w:rsidR="0063256E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7EE994DF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XI. </w:t>
      </w:r>
      <w:bookmarkEnd w:id="11"/>
      <w:r w:rsidRPr="00FF206D">
        <w:rPr>
          <w:rFonts w:ascii="Arial" w:hAnsi="Arial" w:cs="Arial"/>
          <w:b/>
          <w:sz w:val="22"/>
          <w:szCs w:val="22"/>
        </w:rPr>
        <w:t>Sankce</w:t>
      </w:r>
    </w:p>
    <w:p w14:paraId="5B4FFB2A" w14:textId="77777777" w:rsidR="008417F5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2" w:name="_Ref417505740"/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Prodlení se zhotovením Díla nebo odstraněním vad Díla</w:t>
      </w:r>
    </w:p>
    <w:p w14:paraId="26636CE6" w14:textId="77777777" w:rsidR="008417F5" w:rsidRPr="00A72959" w:rsidRDefault="008417F5" w:rsidP="008417F5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 případě nedodržení termínu zhotovení a předání řádně dokončeného Díla podle čl. IV. odst. 2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nebo v případě prodlení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s odstraněním vad Díla podle čl. </w:t>
      </w:r>
      <w:r>
        <w:rPr>
          <w:rFonts w:ascii="Arial" w:hAnsi="Arial" w:cs="Arial"/>
          <w:sz w:val="22"/>
          <w:szCs w:val="22"/>
          <w:lang w:eastAsia="cs-CZ"/>
        </w:rPr>
        <w:t xml:space="preserve">X.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% z celkové ceny Díla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započatý, kalendářní den prodlení.</w:t>
      </w:r>
    </w:p>
    <w:p w14:paraId="4F5589F2" w14:textId="77777777" w:rsidR="008417F5" w:rsidRPr="00A72959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Porušení povinností dle čl. VI. a VII.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y</w:t>
      </w:r>
    </w:p>
    <w:p w14:paraId="1F99F351" w14:textId="63DAB656" w:rsidR="008417F5" w:rsidRPr="00A72959" w:rsidRDefault="008417F5" w:rsidP="008417F5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nesplní povinnosti vymezené v článcích VI. a VII.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povinen zaplatit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1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000 Kč (slovy: tisíc korun českých)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6E6020C3" w14:textId="77777777" w:rsidR="008417F5" w:rsidRPr="00A72959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78D5BF57" w14:textId="77777777" w:rsidR="008417F5" w:rsidRPr="00A72959" w:rsidRDefault="008417F5" w:rsidP="008417F5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 případě porušení jiných povinností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vyplývajících z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 vzniká dnem porušení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právo na zaplacení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ve výši stanovené v odstavci 2 tohoto článku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 Pokutu lze uložit opakovaně.</w:t>
      </w:r>
    </w:p>
    <w:p w14:paraId="3B1A5907" w14:textId="77777777" w:rsidR="008417F5" w:rsidRPr="00A72959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e s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platbou</w:t>
      </w:r>
    </w:p>
    <w:p w14:paraId="7CD63516" w14:textId="77777777" w:rsidR="008417F5" w:rsidRPr="00A72959" w:rsidRDefault="008417F5" w:rsidP="008417F5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neuhradí ve lhůtě splatnosti předloženou fakturu, je povinen zaplatit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40BF7B23" w14:textId="77777777" w:rsidR="008417F5" w:rsidRPr="00A72959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Uplatnění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 pokuty</w:t>
      </w:r>
    </w:p>
    <w:p w14:paraId="0CE3C828" w14:textId="77777777" w:rsidR="008417F5" w:rsidRPr="00A72959" w:rsidRDefault="008417F5" w:rsidP="008417F5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Výzva k úhradě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musí obsahovat určení skutečnosti zakládající právo na její uplatnění a informaci o způsobu její úhrady.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pokuta je splatná do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A72959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p w14:paraId="1982633A" w14:textId="77777777" w:rsidR="008417F5" w:rsidRPr="00A72959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3A25607E" w14:textId="77777777" w:rsidR="008417F5" w:rsidRPr="00A72959" w:rsidRDefault="008417F5" w:rsidP="008417F5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Zaplacením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není dotčen nárok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ních stran na náhradu škody v plném rozsahu, ani povinnost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řádně dokončit Dílo.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je oprávněn uplatnit náhradu škody v plné výši, i v případech, na které se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 pokuta nevztahuje.</w:t>
      </w:r>
    </w:p>
    <w:p w14:paraId="46F392FF" w14:textId="77777777" w:rsidR="008417F5" w:rsidRPr="00A72959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Kombinace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ních pokut</w:t>
      </w:r>
    </w:p>
    <w:p w14:paraId="095B1695" w14:textId="77777777" w:rsidR="008417F5" w:rsidRPr="00A72959" w:rsidRDefault="008417F5" w:rsidP="008417F5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Uplatnění jedné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nevylučuje souběžné uplatnění jiné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dle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</w:t>
      </w:r>
    </w:p>
    <w:p w14:paraId="067E12B9" w14:textId="77777777" w:rsidR="008417F5" w:rsidRPr="00A72959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2DA0E65A" w14:textId="77777777" w:rsidR="008417F5" w:rsidRPr="00A72959" w:rsidRDefault="008417F5" w:rsidP="008417F5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Smluv</w:t>
      </w:r>
      <w:r w:rsidRPr="00A72959">
        <w:rPr>
          <w:rFonts w:ascii="Arial" w:hAnsi="Arial" w:cs="Arial"/>
          <w:sz w:val="22"/>
          <w:szCs w:val="22"/>
        </w:rPr>
        <w:t xml:space="preserve">ní strany se dohodly, že </w:t>
      </w:r>
      <w:r>
        <w:rPr>
          <w:rFonts w:ascii="Arial" w:hAnsi="Arial" w:cs="Arial"/>
          <w:sz w:val="22"/>
          <w:szCs w:val="22"/>
        </w:rPr>
        <w:t>Objednatel</w:t>
      </w:r>
      <w:r w:rsidRPr="00A72959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Zhotovitel</w:t>
      </w:r>
      <w:r w:rsidRPr="00A72959">
        <w:rPr>
          <w:rFonts w:ascii="Arial" w:hAnsi="Arial" w:cs="Arial"/>
          <w:sz w:val="22"/>
          <w:szCs w:val="22"/>
        </w:rPr>
        <w:t xml:space="preserve">e,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A72959">
        <w:rPr>
          <w:rFonts w:ascii="Arial" w:hAnsi="Arial" w:cs="Arial"/>
          <w:sz w:val="22"/>
          <w:szCs w:val="22"/>
        </w:rPr>
        <w:t>y.</w:t>
      </w:r>
    </w:p>
    <w:p w14:paraId="10B1C571" w14:textId="77777777" w:rsidR="008417F5" w:rsidRPr="00A72959" w:rsidRDefault="008417F5" w:rsidP="008417F5">
      <w:pPr>
        <w:numPr>
          <w:ilvl w:val="0"/>
          <w:numId w:val="13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Odpovědnost za poddodavatele</w:t>
      </w:r>
    </w:p>
    <w:p w14:paraId="0EF0431D" w14:textId="77777777" w:rsidR="008417F5" w:rsidRPr="00A72959" w:rsidRDefault="008417F5" w:rsidP="008417F5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Veškerá výše uvedená ustanovení se vztahují na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i v případě, že k porušení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ních povinností došlo jednáním či činností jeho poddodavatele.</w:t>
      </w:r>
    </w:p>
    <w:p w14:paraId="324B78D1" w14:textId="77777777" w:rsidR="008417F5" w:rsidRDefault="008417F5" w:rsidP="008417F5">
      <w:pPr>
        <w:pStyle w:val="Zkladntext2"/>
        <w:numPr>
          <w:ilvl w:val="0"/>
          <w:numId w:val="13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72959">
        <w:rPr>
          <w:rFonts w:ascii="Arial" w:hAnsi="Arial" w:cs="Arial"/>
          <w:b/>
          <w:bCs/>
          <w:sz w:val="22"/>
          <w:szCs w:val="22"/>
        </w:rPr>
        <w:t>Úřad pro ochranu hospodářské soutěže</w:t>
      </w:r>
    </w:p>
    <w:p w14:paraId="1466B621" w14:textId="1C230228" w:rsidR="008417F5" w:rsidRPr="004B441D" w:rsidRDefault="008417F5" w:rsidP="008417F5">
      <w:pPr>
        <w:pStyle w:val="Zkladntext2"/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B441D">
        <w:rPr>
          <w:rFonts w:ascii="Arial" w:hAnsi="Arial" w:cs="Arial"/>
          <w:sz w:val="22"/>
          <w:szCs w:val="22"/>
        </w:rPr>
        <w:t xml:space="preserve">V případě, že Úřad pro ochranu hospodářské soutěže (dále jen „ÚOHS“) zjistí během </w:t>
      </w:r>
      <w:r>
        <w:rPr>
          <w:rFonts w:ascii="Arial" w:hAnsi="Arial" w:cs="Arial"/>
          <w:sz w:val="22"/>
          <w:szCs w:val="22"/>
        </w:rPr>
        <w:t>Zadávací</w:t>
      </w:r>
      <w:r w:rsidRPr="004B441D">
        <w:rPr>
          <w:rFonts w:ascii="Arial" w:hAnsi="Arial" w:cs="Arial"/>
          <w:sz w:val="22"/>
          <w:szCs w:val="22"/>
        </w:rPr>
        <w:t xml:space="preserve">ho řízení realizovaného na základě zpracované </w:t>
      </w:r>
      <w:r>
        <w:rPr>
          <w:rFonts w:ascii="Arial" w:hAnsi="Arial" w:cs="Arial"/>
          <w:sz w:val="22"/>
          <w:szCs w:val="22"/>
        </w:rPr>
        <w:t>studie</w:t>
      </w:r>
      <w:r w:rsidRPr="004B441D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tavby (která je předmětem této Smlouv</w:t>
      </w:r>
      <w:r w:rsidRPr="004B441D">
        <w:rPr>
          <w:rFonts w:ascii="Arial" w:hAnsi="Arial" w:cs="Arial"/>
          <w:sz w:val="22"/>
          <w:szCs w:val="22"/>
        </w:rPr>
        <w:t xml:space="preserve">y) pochybení zadavatele v důsledku chybně zpracované </w:t>
      </w:r>
      <w:r>
        <w:rPr>
          <w:rFonts w:ascii="Arial" w:hAnsi="Arial" w:cs="Arial"/>
          <w:sz w:val="22"/>
          <w:szCs w:val="22"/>
        </w:rPr>
        <w:t>studie</w:t>
      </w:r>
      <w:r w:rsidRPr="004B441D">
        <w:rPr>
          <w:rFonts w:ascii="Arial" w:hAnsi="Arial" w:cs="Arial"/>
          <w:sz w:val="22"/>
          <w:szCs w:val="22"/>
        </w:rPr>
        <w:t xml:space="preserve"> stavby, bude </w:t>
      </w:r>
      <w:r>
        <w:rPr>
          <w:rFonts w:ascii="Arial" w:hAnsi="Arial" w:cs="Arial"/>
          <w:sz w:val="22"/>
          <w:szCs w:val="22"/>
        </w:rPr>
        <w:t>Zhotovitel</w:t>
      </w:r>
      <w:r w:rsidRPr="004B441D">
        <w:rPr>
          <w:rFonts w:ascii="Arial" w:hAnsi="Arial" w:cs="Arial"/>
          <w:sz w:val="22"/>
          <w:szCs w:val="22"/>
        </w:rPr>
        <w:t xml:space="preserve"> povinen uhradit </w:t>
      </w:r>
      <w:r>
        <w:rPr>
          <w:rFonts w:ascii="Arial" w:hAnsi="Arial" w:cs="Arial"/>
          <w:sz w:val="22"/>
          <w:szCs w:val="22"/>
        </w:rPr>
        <w:t>Objednatel</w:t>
      </w:r>
      <w:r w:rsidRPr="004B441D">
        <w:rPr>
          <w:rFonts w:ascii="Arial" w:hAnsi="Arial" w:cs="Arial"/>
          <w:sz w:val="22"/>
          <w:szCs w:val="22"/>
        </w:rPr>
        <w:t xml:space="preserve">i náklady na správní řízení vedené ÚOHS, včetně případných sankcí (pokut) uložených </w:t>
      </w:r>
      <w:r>
        <w:rPr>
          <w:rFonts w:ascii="Arial" w:hAnsi="Arial" w:cs="Arial"/>
          <w:sz w:val="22"/>
          <w:szCs w:val="22"/>
        </w:rPr>
        <w:t>Objednatel</w:t>
      </w:r>
      <w:r w:rsidRPr="004B441D">
        <w:rPr>
          <w:rFonts w:ascii="Arial" w:hAnsi="Arial" w:cs="Arial"/>
          <w:sz w:val="22"/>
          <w:szCs w:val="22"/>
        </w:rPr>
        <w:t>i.</w:t>
      </w:r>
    </w:p>
    <w:p w14:paraId="3C11E108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4F2D3F0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XII. Oprávněné osoby</w:t>
      </w:r>
      <w:bookmarkEnd w:id="12"/>
    </w:p>
    <w:p w14:paraId="42B96478" w14:textId="77777777" w:rsidR="0063256E" w:rsidRPr="00FF206D" w:rsidRDefault="0063256E" w:rsidP="0063256E">
      <w:pPr>
        <w:pStyle w:val="Zkladntext2"/>
        <w:numPr>
          <w:ilvl w:val="0"/>
          <w:numId w:val="14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Každá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strana jmenuje oprávněné osoby. Oprávněné osoby budou zastupovat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stranu v záležitostech souvisejících s plněním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 Oprávněná osoba si může stanovit svého zástupce. Vystupuje-li zástupce za oprávněnou osobu, má stejné pravomoci jako oprávněná osoba.</w:t>
      </w:r>
    </w:p>
    <w:p w14:paraId="5D5037F8" w14:textId="77777777" w:rsidR="0063256E" w:rsidRPr="00FF206D" w:rsidRDefault="0063256E" w:rsidP="0063256E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Obě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jsou oprávněny změnit jimi jmenované oprávněné osoby nebo jejich zástupce, jsou však povinny na takovou změnu druhou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stranu písemně upozornit </w:t>
      </w:r>
      <w:r w:rsidRPr="00FF206D">
        <w:rPr>
          <w:rFonts w:ascii="Arial" w:hAnsi="Arial" w:cs="Arial"/>
          <w:sz w:val="22"/>
          <w:szCs w:val="22"/>
        </w:rPr>
        <w:lastRenderedPageBreak/>
        <w:t xml:space="preserve">(doporučeným dopisem nebo elektronicky). Tato změna je účinná, až když se o ní druhá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strana dozví.</w:t>
      </w:r>
    </w:p>
    <w:p w14:paraId="697FFFE8" w14:textId="77777777" w:rsidR="0063256E" w:rsidRDefault="0063256E" w:rsidP="0063256E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Ustanovením tohoto článku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není dotčeno postavení osob oprávněných zastupovat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strany.</w:t>
      </w:r>
    </w:p>
    <w:p w14:paraId="6E8946D0" w14:textId="77777777" w:rsidR="0063256E" w:rsidRPr="00C75192" w:rsidRDefault="0063256E" w:rsidP="0063256E">
      <w:pPr>
        <w:pStyle w:val="HLAVICKA"/>
        <w:numPr>
          <w:ilvl w:val="0"/>
          <w:numId w:val="14"/>
        </w:numPr>
        <w:tabs>
          <w:tab w:val="clear" w:pos="284"/>
          <w:tab w:val="clear" w:pos="1134"/>
        </w:tabs>
        <w:spacing w:before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Oprávněnými osobami jsou osoby </w:t>
      </w:r>
      <w:r w:rsidRPr="00FF206D">
        <w:rPr>
          <w:sz w:val="22"/>
          <w:szCs w:val="22"/>
        </w:rPr>
        <w:t xml:space="preserve">uvedeny v záhlaví této </w:t>
      </w:r>
      <w:r>
        <w:rPr>
          <w:sz w:val="22"/>
          <w:szCs w:val="22"/>
        </w:rPr>
        <w:t>Smlou</w:t>
      </w:r>
      <w:r w:rsidRPr="00FF206D">
        <w:rPr>
          <w:sz w:val="22"/>
          <w:szCs w:val="22"/>
        </w:rPr>
        <w:t>vy</w:t>
      </w:r>
      <w:r w:rsidRPr="00C75192">
        <w:rPr>
          <w:sz w:val="22"/>
          <w:szCs w:val="22"/>
        </w:rPr>
        <w:t>,</w:t>
      </w:r>
      <w:r>
        <w:rPr>
          <w:sz w:val="22"/>
          <w:szCs w:val="22"/>
        </w:rPr>
        <w:t xml:space="preserve"> a dále níže uvedené osoby,</w:t>
      </w:r>
      <w:r w:rsidRPr="00C75192">
        <w:rPr>
          <w:sz w:val="22"/>
          <w:szCs w:val="22"/>
        </w:rPr>
        <w:t xml:space="preserve"> kterými jsou:</w:t>
      </w:r>
    </w:p>
    <w:p w14:paraId="236E8A1B" w14:textId="064E6B62" w:rsidR="0063256E" w:rsidRPr="00C75934" w:rsidRDefault="0063256E" w:rsidP="0063256E">
      <w:pPr>
        <w:pStyle w:val="HLAVICKA"/>
        <w:tabs>
          <w:tab w:val="clear" w:pos="284"/>
          <w:tab w:val="clear" w:pos="1134"/>
        </w:tabs>
        <w:spacing w:before="120"/>
        <w:ind w:left="2835" w:hanging="2409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r w:rsidR="008417F5">
        <w:rPr>
          <w:sz w:val="22"/>
          <w:szCs w:val="22"/>
        </w:rPr>
        <w:t>Ing. Jitka Nováková</w:t>
      </w:r>
      <w:r>
        <w:rPr>
          <w:sz w:val="22"/>
          <w:szCs w:val="22"/>
        </w:rPr>
        <w:t xml:space="preserve">, </w:t>
      </w:r>
      <w:r w:rsidR="008417F5">
        <w:rPr>
          <w:sz w:val="22"/>
          <w:szCs w:val="22"/>
        </w:rPr>
        <w:t>dendrolog, technik</w:t>
      </w:r>
      <w:r>
        <w:rPr>
          <w:sz w:val="22"/>
          <w:szCs w:val="22"/>
        </w:rPr>
        <w:t xml:space="preserve"> oddělení evidence odboru dopravy a majetku </w:t>
      </w:r>
      <w:proofErr w:type="spellStart"/>
      <w:r>
        <w:rPr>
          <w:sz w:val="22"/>
          <w:szCs w:val="22"/>
        </w:rPr>
        <w:t>MmÚ</w:t>
      </w:r>
      <w:proofErr w:type="spellEnd"/>
    </w:p>
    <w:p w14:paraId="62B5010D" w14:textId="016BA3AD" w:rsidR="0063256E" w:rsidRPr="00C75934" w:rsidRDefault="0063256E" w:rsidP="0063256E">
      <w:pPr>
        <w:pStyle w:val="HLAVICKA"/>
        <w:tabs>
          <w:tab w:val="clear" w:pos="284"/>
          <w:tab w:val="clear" w:pos="1134"/>
        </w:tabs>
        <w:spacing w:before="120"/>
        <w:ind w:left="2408" w:firstLine="424"/>
        <w:jc w:val="both"/>
        <w:rPr>
          <w:sz w:val="22"/>
          <w:szCs w:val="22"/>
        </w:rPr>
      </w:pPr>
      <w:r w:rsidRPr="00C75934">
        <w:rPr>
          <w:sz w:val="22"/>
          <w:szCs w:val="22"/>
        </w:rPr>
        <w:t>tel.: +420</w:t>
      </w:r>
      <w:r>
        <w:rPr>
          <w:sz w:val="22"/>
          <w:szCs w:val="22"/>
        </w:rPr>
        <w:t xml:space="preserve"> 475 271 </w:t>
      </w:r>
      <w:r w:rsidR="008417F5">
        <w:rPr>
          <w:sz w:val="22"/>
          <w:szCs w:val="22"/>
        </w:rPr>
        <w:t>702</w:t>
      </w:r>
    </w:p>
    <w:p w14:paraId="54F6485B" w14:textId="56394332" w:rsidR="0063256E" w:rsidRPr="00C75934" w:rsidRDefault="0063256E" w:rsidP="0063256E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rStyle w:val="Hypertextovodkaz"/>
          <w:rFonts w:eastAsiaTheme="majorEastAsia"/>
          <w:color w:val="auto"/>
          <w:sz w:val="22"/>
          <w:szCs w:val="22"/>
        </w:rPr>
      </w:pPr>
      <w:r w:rsidRPr="00C75934">
        <w:rPr>
          <w:sz w:val="22"/>
          <w:szCs w:val="22"/>
        </w:rPr>
        <w:tab/>
      </w:r>
      <w:r w:rsidRPr="00C75934">
        <w:rPr>
          <w:sz w:val="22"/>
          <w:szCs w:val="22"/>
        </w:rPr>
        <w:tab/>
      </w:r>
      <w:r w:rsidRPr="00C75934">
        <w:rPr>
          <w:sz w:val="22"/>
          <w:szCs w:val="22"/>
        </w:rPr>
        <w:tab/>
      </w:r>
      <w:r w:rsidRPr="00C75934">
        <w:rPr>
          <w:sz w:val="22"/>
          <w:szCs w:val="22"/>
        </w:rPr>
        <w:tab/>
        <w:t xml:space="preserve">email: </w:t>
      </w:r>
      <w:r w:rsidR="008417F5">
        <w:rPr>
          <w:rStyle w:val="Hypertextovodkaz"/>
          <w:rFonts w:eastAsiaTheme="majorEastAsia"/>
          <w:color w:val="auto"/>
          <w:sz w:val="22"/>
          <w:szCs w:val="22"/>
          <w:u w:val="none"/>
        </w:rPr>
        <w:t>jitka.novakova</w:t>
      </w:r>
      <w:r w:rsidRPr="00325053">
        <w:rPr>
          <w:rStyle w:val="Hypertextovodkaz"/>
          <w:rFonts w:eastAsiaTheme="majorEastAsia"/>
          <w:color w:val="auto"/>
          <w:sz w:val="22"/>
          <w:szCs w:val="22"/>
          <w:u w:val="none"/>
        </w:rPr>
        <w:t>@mag-ul.cz</w:t>
      </w:r>
    </w:p>
    <w:p w14:paraId="0742B5D6" w14:textId="77777777" w:rsidR="0063256E" w:rsidRDefault="0063256E" w:rsidP="0063256E">
      <w:pPr>
        <w:pStyle w:val="HLAVICKA"/>
        <w:tabs>
          <w:tab w:val="clear" w:pos="284"/>
          <w:tab w:val="clear" w:pos="1134"/>
        </w:tabs>
        <w:spacing w:before="120"/>
        <w:ind w:left="284" w:firstLine="142"/>
        <w:jc w:val="both"/>
        <w:rPr>
          <w:i/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>
        <w:rPr>
          <w:sz w:val="22"/>
          <w:szCs w:val="22"/>
        </w:rPr>
        <w:t>Zhotovitele</w:t>
      </w:r>
      <w:r w:rsidRPr="00C75192">
        <w:rPr>
          <w:sz w:val="22"/>
          <w:szCs w:val="22"/>
        </w:rPr>
        <w:t>:</w:t>
      </w:r>
      <w:r w:rsidRPr="00C75192">
        <w:rPr>
          <w:sz w:val="22"/>
          <w:szCs w:val="22"/>
        </w:rPr>
        <w:tab/>
      </w:r>
      <w:permStart w:id="890909720" w:edGrp="everyone"/>
      <w:r w:rsidRPr="00C75192">
        <w:rPr>
          <w:sz w:val="22"/>
          <w:szCs w:val="22"/>
        </w:rPr>
        <w:t xml:space="preserve"> </w:t>
      </w:r>
      <w:r w:rsidRPr="00C75192">
        <w:rPr>
          <w:i/>
          <w:sz w:val="22"/>
          <w:szCs w:val="22"/>
        </w:rPr>
        <w:t xml:space="preserve">(doplní </w:t>
      </w:r>
      <w:r>
        <w:rPr>
          <w:i/>
          <w:sz w:val="22"/>
          <w:szCs w:val="22"/>
        </w:rPr>
        <w:t>Zhotovitel</w:t>
      </w:r>
      <w:r w:rsidRPr="00C75192">
        <w:rPr>
          <w:i/>
          <w:sz w:val="22"/>
          <w:szCs w:val="22"/>
        </w:rPr>
        <w:t>)</w:t>
      </w:r>
    </w:p>
    <w:p w14:paraId="25468000" w14:textId="77777777" w:rsidR="0063256E" w:rsidRDefault="0063256E" w:rsidP="0063256E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Cs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Cs/>
          <w:sz w:val="22"/>
          <w:szCs w:val="22"/>
        </w:rPr>
        <w:t>tel.:</w:t>
      </w:r>
    </w:p>
    <w:p w14:paraId="1CA94EC1" w14:textId="77777777" w:rsidR="0063256E" w:rsidRPr="00C75934" w:rsidRDefault="0063256E" w:rsidP="0063256E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email:</w:t>
      </w:r>
    </w:p>
    <w:p w14:paraId="263EF1EB" w14:textId="77777777" w:rsidR="0063256E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bookmarkStart w:id="13" w:name="_Toc357079848"/>
      <w:permEnd w:id="890909720"/>
    </w:p>
    <w:p w14:paraId="57D399DD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XIII. Vlastnické právo a užití </w:t>
      </w:r>
      <w:r>
        <w:rPr>
          <w:rFonts w:ascii="Arial" w:hAnsi="Arial" w:cs="Arial"/>
          <w:b/>
          <w:sz w:val="22"/>
          <w:szCs w:val="22"/>
        </w:rPr>
        <w:t>Díla</w:t>
      </w:r>
      <w:r w:rsidRPr="00FF206D">
        <w:rPr>
          <w:rFonts w:ascii="Arial" w:hAnsi="Arial" w:cs="Arial"/>
          <w:b/>
          <w:sz w:val="22"/>
          <w:szCs w:val="22"/>
        </w:rPr>
        <w:t xml:space="preserve"> </w:t>
      </w:r>
    </w:p>
    <w:p w14:paraId="6BC296CA" w14:textId="77777777" w:rsidR="0063256E" w:rsidRPr="00FF206D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Vlastnické právo k předmětu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a nebezpečí škody na něm přechází na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dnem převzetí předmětu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autorská práva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>e dle zákona č. 121/2000 Sb.</w:t>
      </w:r>
      <w:r>
        <w:rPr>
          <w:rFonts w:ascii="Arial" w:hAnsi="Arial" w:cs="Arial"/>
          <w:sz w:val="22"/>
          <w:szCs w:val="22"/>
        </w:rPr>
        <w:t xml:space="preserve">, </w:t>
      </w:r>
      <w:r w:rsidRPr="00232EB2">
        <w:rPr>
          <w:rFonts w:ascii="Arial" w:hAnsi="Arial" w:cs="Arial"/>
          <w:sz w:val="22"/>
          <w:szCs w:val="22"/>
        </w:rPr>
        <w:t>o právu autorském, o právech souvisejících s právem autorským a o změně některých zákonů (autorský zákon)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nejsou tímto aktem dotčena. </w:t>
      </w:r>
    </w:p>
    <w:p w14:paraId="231FA59E" w14:textId="77777777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Vzhledem k té skutečnosti, že výsledkem činnosti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 dle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může být plnění, které naplňuje znaky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dle zákona č. 121/2000 Sb., o právu autorském, o právech souvisejících s právem autorským a o změně některých zákonů (autorský zákon) ve znění pozdějších předpisů, (dále jen „autorské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“), </w:t>
      </w: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dohodly na následujícím:</w:t>
      </w:r>
    </w:p>
    <w:p w14:paraId="102156F9" w14:textId="77777777" w:rsidR="0063256E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prohlašuje, že bude nejpozději ke dni zahájení jakéhokoli užívání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em oprávněn vykonávat svým jménem a na svůj účet majetková práva autorů k autorskému dílu a že má nebo bude mít nejpozději k uvedenému dni souhlas autorů k uzavření následujících licenčních ujednání; toto prohlášení zahrnuje i taková práva autorů, která by vytvořením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teprve vznikla. Pokud prohlášení dle předchozí věty nebude moci být dodrženo z důvodu, že část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byla provedena poddodavatelem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e, je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povinen zajistit si od poddodavatele dostatečná práva k poskytnutí licence a souvisejících oprávnění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v souladu s ustanoveními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vy, a to nejpozději ke dni převzetí příslušné poddodávky;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(nabyvateli licence) nevypověditelné oprávnění ke všem v úvahu přicházejícím způsobům užití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a bez jakéhokoliv omezení, známým ke dni uzavření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>vy, zejména ke způsobům užití uvedeným v ustanovení § 12 zákona č. 121/2000 Sb., o právu autorském, o právech souvisejících s právem autorským a o změně některých zákonů (autorský zákon), ve znění pozdějších předpisů, a bez jakéhokoliv omezení, a to zejména pokud jde o územní, časo</w:t>
      </w:r>
      <w:r>
        <w:rPr>
          <w:rFonts w:ascii="Arial" w:hAnsi="Arial" w:cs="Arial"/>
          <w:sz w:val="22"/>
          <w:szCs w:val="22"/>
        </w:rPr>
        <w:t>vý nebo množstevní rozsah užití.</w:t>
      </w:r>
    </w:p>
    <w:p w14:paraId="6A124740" w14:textId="77777777" w:rsidR="0063256E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výslovně dohodly, že cena za poskytnutí této licence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>e, respektive práv dle tohoto článku, je již zahrnuta v</w:t>
      </w:r>
      <w:r>
        <w:rPr>
          <w:rFonts w:ascii="Arial" w:hAnsi="Arial" w:cs="Arial"/>
          <w:sz w:val="22"/>
          <w:szCs w:val="22"/>
        </w:rPr>
        <w:t xml:space="preserve"> celkové smluvní ceně </w:t>
      </w:r>
      <w:r w:rsidRPr="00232EB2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Dílo podle čl. V. této Smlouvy.</w:t>
      </w:r>
    </w:p>
    <w:p w14:paraId="5A445650" w14:textId="77777777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poskytuje tuto licenci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(nabyvateli licence) jakožto výhradní podle ustanovení § 2360 odst. 1 </w:t>
      </w:r>
      <w:r>
        <w:rPr>
          <w:rFonts w:ascii="Arial" w:hAnsi="Arial" w:cs="Arial"/>
          <w:sz w:val="22"/>
          <w:szCs w:val="22"/>
        </w:rPr>
        <w:t>Občan</w:t>
      </w:r>
      <w:r w:rsidRPr="00232EB2">
        <w:rPr>
          <w:rFonts w:ascii="Arial" w:hAnsi="Arial" w:cs="Arial"/>
          <w:sz w:val="22"/>
          <w:szCs w:val="22"/>
        </w:rPr>
        <w:t xml:space="preserve">ského zákoníku.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je oprávněn k výkonu práva, ke kterému udělil výhradní licenci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i, s výjimkou oprávnění udělit licenci či sublicenci třetímu subjektu.</w:t>
      </w:r>
    </w:p>
    <w:p w14:paraId="0AB022C4" w14:textId="77777777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(nabyvatel licence) není povinen licenc</w:t>
      </w:r>
      <w:r>
        <w:rPr>
          <w:rFonts w:ascii="Arial" w:hAnsi="Arial" w:cs="Arial"/>
          <w:sz w:val="22"/>
          <w:szCs w:val="22"/>
        </w:rPr>
        <w:t>i využít.</w:t>
      </w:r>
    </w:p>
    <w:p w14:paraId="22327BAB" w14:textId="455E3A75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(nabyvatel licence) je oprávněn bez dalšího kdykoli upravit či jinak měnit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, jeho název nebo označení autorů, stejně jako spojit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nebo jeho část s jiným </w:t>
      </w:r>
      <w:r>
        <w:rPr>
          <w:rFonts w:ascii="Arial" w:hAnsi="Arial" w:cs="Arial"/>
          <w:sz w:val="22"/>
          <w:szCs w:val="22"/>
        </w:rPr>
        <w:t>Díle</w:t>
      </w:r>
      <w:r w:rsidRPr="00232EB2">
        <w:rPr>
          <w:rFonts w:ascii="Arial" w:hAnsi="Arial" w:cs="Arial"/>
          <w:sz w:val="22"/>
          <w:szCs w:val="22"/>
        </w:rPr>
        <w:t xml:space="preserve">m nebo zařadit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či jeho část do </w:t>
      </w:r>
      <w:r w:rsidR="0028468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Pr="00232EB2">
        <w:rPr>
          <w:rFonts w:ascii="Arial" w:hAnsi="Arial" w:cs="Arial"/>
          <w:sz w:val="22"/>
          <w:szCs w:val="22"/>
        </w:rPr>
        <w:t xml:space="preserve"> souborného nebo na jeho základě či při jeho využití vytvořit </w:t>
      </w:r>
      <w:r w:rsidR="0028468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ílo</w:t>
      </w:r>
      <w:r w:rsidRPr="00232EB2">
        <w:rPr>
          <w:rFonts w:ascii="Arial" w:hAnsi="Arial" w:cs="Arial"/>
          <w:sz w:val="22"/>
          <w:szCs w:val="22"/>
        </w:rPr>
        <w:t xml:space="preserve"> nové, a to přímo nebo prostřednictvím třetích osob; Současně s tím </w:t>
      </w:r>
      <w:r w:rsidRPr="00232EB2">
        <w:rPr>
          <w:rFonts w:ascii="Arial" w:hAnsi="Arial" w:cs="Arial"/>
          <w:sz w:val="22"/>
          <w:szCs w:val="22"/>
        </w:rPr>
        <w:lastRenderedPageBreak/>
        <w:t xml:space="preserve">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oprávněn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>, resp. jeho dílčí část zveřejnit, a to bez jakýchkoliv omezení.</w:t>
      </w:r>
    </w:p>
    <w:p w14:paraId="05BF0706" w14:textId="77777777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Licence a související oprávnění jsou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poskytována s účinností ode dne dokončení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, resp. dokončení dílčích částí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. Licence a ostatní oprávnění dle tohoto článku jsou poskytovány na dobu neurčitou. Do doby poskytnutí licence 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oprávněn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užívat pro účely akceptace a ověření výsledku plnění.</w:t>
      </w:r>
    </w:p>
    <w:p w14:paraId="0C7D11A1" w14:textId="77777777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Součástí oprávnění poskytnutých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 společně s licencí je i právo provádět bez dalšího jakékoliv modifikace, úpravy</w:t>
      </w:r>
      <w:r>
        <w:rPr>
          <w:rFonts w:ascii="Arial" w:hAnsi="Arial" w:cs="Arial"/>
          <w:sz w:val="22"/>
          <w:szCs w:val="22"/>
        </w:rPr>
        <w:t xml:space="preserve"> nebo</w:t>
      </w:r>
      <w:r w:rsidRPr="00232EB2">
        <w:rPr>
          <w:rFonts w:ascii="Arial" w:hAnsi="Arial" w:cs="Arial"/>
          <w:sz w:val="22"/>
          <w:szCs w:val="22"/>
        </w:rPr>
        <w:t xml:space="preserve"> změny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tvořícího součást plnění a dle svého uvážení do něj zasahovat, zapracovávat do dalších autorských děl, zařazovat do databází či na jeho základě či s jeho použitím vytvořit nové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či jiný předmět duševního vlastnictví apod., a to přímo nebo prostřednictvím třetích osob.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je bez dalšího oprávněn udělit třetí osobě podlicenci k výkonu práv duševního vlastnictví k autorskému dílu nebo svoje oprávnění k výkonu práv duševního vlastnictví k autorskému dílu třetí osobě postoupit.</w:t>
      </w:r>
    </w:p>
    <w:p w14:paraId="3519F38E" w14:textId="77777777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dohodly, že ve vztahu k jejich licenčním ujednáním dle tohoto článku je vyloučeno použití ustanovení § 2364, § 2370, § 2378 a § 2382 </w:t>
      </w:r>
      <w:r>
        <w:rPr>
          <w:rFonts w:ascii="Arial" w:hAnsi="Arial" w:cs="Arial"/>
          <w:sz w:val="22"/>
          <w:szCs w:val="22"/>
        </w:rPr>
        <w:t>Občan</w:t>
      </w:r>
      <w:r w:rsidRPr="00232EB2">
        <w:rPr>
          <w:rFonts w:ascii="Arial" w:hAnsi="Arial" w:cs="Arial"/>
          <w:sz w:val="22"/>
          <w:szCs w:val="22"/>
        </w:rPr>
        <w:t>ského zákoníku.</w:t>
      </w:r>
    </w:p>
    <w:p w14:paraId="3FA14C8D" w14:textId="77777777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Práva získaná v rámci plnění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přechází i na případného právního nástupce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e. Případná změna v osobě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 (např. právní nástupnictví) nebude mít vliv na oprávnění udělená v rámci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i.</w:t>
      </w:r>
    </w:p>
    <w:p w14:paraId="2A029F61" w14:textId="77777777" w:rsidR="0063256E" w:rsidRPr="00232EB2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poskytne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 současně s licenčním oprávněním veškeré podklady a informace potřebné k výkonu licence.</w:t>
      </w:r>
    </w:p>
    <w:p w14:paraId="41A92421" w14:textId="77777777" w:rsidR="0063256E" w:rsidRPr="004B3E04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za to, že při plnění předmětu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žádným způsobem neporušil ani nenarušil práva třetích osob, a to zejména práva autorská, a </w:t>
      </w:r>
      <w:r>
        <w:rPr>
          <w:rFonts w:ascii="Arial" w:hAnsi="Arial" w:cs="Arial"/>
          <w:sz w:val="22"/>
          <w:szCs w:val="22"/>
        </w:rPr>
        <w:t>Zhotovitel</w:t>
      </w:r>
      <w:r w:rsidRPr="00232EB2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za právní vady a zavazuje se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 odškodnit v plném rozsahu, uplatní-li třetí osoba úspěšně a oprávněně proti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autorskoprávní nebo jiný právní nárok, který vyplývá z právní vady poskytnutého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>.</w:t>
      </w:r>
    </w:p>
    <w:p w14:paraId="10DBE24E" w14:textId="77777777" w:rsidR="0063256E" w:rsidRPr="00FF206D" w:rsidRDefault="0063256E" w:rsidP="0063256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Veškeré věci, podklady a další doklady, které byly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předány, zůstávají ve vlastnictví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resp.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zůstává osobou oprávněnou k jejich zpětnému převzetí.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povinen tyto věci, podklady či ostatní doklady vrátit na výzvu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a to nejpozději ke dni řádného předání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s výjimkou těch, které prokazatelně a oprávněně spotřeboval k naplnění svých závazků z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5E85756B" w14:textId="2E810BED" w:rsidR="0063256E" w:rsidRDefault="0063256E" w:rsidP="0063256E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je oprávněn upravit </w:t>
      </w:r>
      <w:r w:rsidR="00EF65D3">
        <w:rPr>
          <w:rFonts w:ascii="Arial" w:hAnsi="Arial" w:cs="Arial"/>
          <w:sz w:val="22"/>
          <w:szCs w:val="22"/>
        </w:rPr>
        <w:t>studie</w:t>
      </w:r>
      <w:r w:rsidRPr="00FF206D">
        <w:rPr>
          <w:rFonts w:ascii="Arial" w:hAnsi="Arial" w:cs="Arial"/>
          <w:sz w:val="22"/>
          <w:szCs w:val="22"/>
        </w:rPr>
        <w:t xml:space="preserve">, popř. stavbu zhotovenou na základě této </w:t>
      </w:r>
      <w:r w:rsidR="00EF65D3">
        <w:rPr>
          <w:rFonts w:ascii="Arial" w:hAnsi="Arial" w:cs="Arial"/>
          <w:sz w:val="22"/>
          <w:szCs w:val="22"/>
        </w:rPr>
        <w:t>studie</w:t>
      </w:r>
      <w:r w:rsidRPr="00FF206D">
        <w:rPr>
          <w:rFonts w:ascii="Arial" w:hAnsi="Arial" w:cs="Arial"/>
          <w:sz w:val="22"/>
          <w:szCs w:val="22"/>
        </w:rPr>
        <w:t xml:space="preserve">, v souladu se svými potřebami. Úpravy je oprávněn provést sám, popř. zadat jejich provedení třetí osobě až poté, kdy na základě písemné výzvy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v přiměřené době potřebné úpravy </w:t>
      </w:r>
      <w:r w:rsidR="00EF65D3">
        <w:rPr>
          <w:rFonts w:ascii="Arial" w:hAnsi="Arial" w:cs="Arial"/>
          <w:sz w:val="22"/>
          <w:szCs w:val="22"/>
        </w:rPr>
        <w:t>studie</w:t>
      </w:r>
      <w:r w:rsidR="00EF65D3" w:rsidRPr="00FF206D">
        <w:rPr>
          <w:rFonts w:ascii="Arial" w:hAnsi="Arial" w:cs="Arial"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nedodá. V takovém případě je úpravy </w:t>
      </w:r>
      <w:r w:rsidR="00EF65D3">
        <w:rPr>
          <w:rFonts w:ascii="Arial" w:hAnsi="Arial" w:cs="Arial"/>
          <w:sz w:val="22"/>
          <w:szCs w:val="22"/>
        </w:rPr>
        <w:t>studie</w:t>
      </w:r>
      <w:r w:rsidR="00EF65D3"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oprávněn provádět bez souhlasu, popř. i proti vůli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e. Při zásahu do </w:t>
      </w:r>
      <w:r w:rsidR="00EF65D3">
        <w:rPr>
          <w:rFonts w:ascii="Arial" w:hAnsi="Arial" w:cs="Arial"/>
          <w:sz w:val="22"/>
          <w:szCs w:val="22"/>
        </w:rPr>
        <w:t>studie</w:t>
      </w:r>
      <w:r w:rsidR="00EF65D3" w:rsidRPr="00FF206D">
        <w:rPr>
          <w:rFonts w:ascii="Arial" w:hAnsi="Arial" w:cs="Arial"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třetími osobami na pokyn a přání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se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zprošťuje odpovědnosti za případné škody způsobené vadami vzniknuvšími zásahy do projektu při použití otevřených elektronických formátů </w:t>
      </w:r>
      <w:r w:rsidR="00EF65D3">
        <w:rPr>
          <w:rFonts w:ascii="Arial" w:hAnsi="Arial" w:cs="Arial"/>
          <w:sz w:val="22"/>
          <w:szCs w:val="22"/>
        </w:rPr>
        <w:t>studie</w:t>
      </w:r>
      <w:r w:rsidRPr="00FF206D">
        <w:rPr>
          <w:rFonts w:ascii="Arial" w:hAnsi="Arial" w:cs="Arial"/>
          <w:sz w:val="22"/>
          <w:szCs w:val="22"/>
        </w:rPr>
        <w:t>.</w:t>
      </w:r>
    </w:p>
    <w:p w14:paraId="40F674B8" w14:textId="3A2F8219" w:rsidR="0063256E" w:rsidRDefault="0063256E" w:rsidP="0063256E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není oprávněn </w:t>
      </w:r>
      <w:r w:rsidR="00EF65D3">
        <w:rPr>
          <w:rFonts w:ascii="Arial" w:hAnsi="Arial" w:cs="Arial"/>
          <w:sz w:val="22"/>
          <w:szCs w:val="22"/>
        </w:rPr>
        <w:t xml:space="preserve">studii </w:t>
      </w:r>
      <w:r w:rsidRPr="00FF206D">
        <w:rPr>
          <w:rFonts w:ascii="Arial" w:hAnsi="Arial" w:cs="Arial"/>
          <w:sz w:val="22"/>
          <w:szCs w:val="22"/>
        </w:rPr>
        <w:t xml:space="preserve">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poskytnout třetí osobě či využít jinak než ve prospěch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v souladu s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vou.</w:t>
      </w:r>
    </w:p>
    <w:p w14:paraId="49E8916F" w14:textId="77777777" w:rsidR="0063256E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A2019F3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FF206D">
        <w:rPr>
          <w:rFonts w:ascii="Arial" w:hAnsi="Arial" w:cs="Arial"/>
          <w:b/>
          <w:sz w:val="22"/>
          <w:szCs w:val="22"/>
        </w:rPr>
        <w:t xml:space="preserve">V. Platnost a účinnost </w:t>
      </w:r>
      <w:r>
        <w:rPr>
          <w:rFonts w:ascii="Arial" w:hAnsi="Arial" w:cs="Arial"/>
          <w:b/>
          <w:sz w:val="22"/>
          <w:szCs w:val="22"/>
        </w:rPr>
        <w:t>Smlou</w:t>
      </w:r>
      <w:r w:rsidRPr="00FF206D">
        <w:rPr>
          <w:rFonts w:ascii="Arial" w:hAnsi="Arial" w:cs="Arial"/>
          <w:b/>
          <w:sz w:val="22"/>
          <w:szCs w:val="22"/>
        </w:rPr>
        <w:t xml:space="preserve">vy, zánik </w:t>
      </w:r>
      <w:r>
        <w:rPr>
          <w:rFonts w:ascii="Arial" w:hAnsi="Arial" w:cs="Arial"/>
          <w:b/>
          <w:sz w:val="22"/>
          <w:szCs w:val="22"/>
        </w:rPr>
        <w:t>Smlou</w:t>
      </w:r>
      <w:r w:rsidRPr="00FF206D">
        <w:rPr>
          <w:rFonts w:ascii="Arial" w:hAnsi="Arial" w:cs="Arial"/>
          <w:b/>
          <w:sz w:val="22"/>
          <w:szCs w:val="22"/>
        </w:rPr>
        <w:t>vy</w:t>
      </w:r>
      <w:bookmarkEnd w:id="13"/>
    </w:p>
    <w:p w14:paraId="3C907C2F" w14:textId="77777777" w:rsidR="0063256E" w:rsidRPr="004219FE" w:rsidRDefault="0063256E" w:rsidP="0063256E">
      <w:pPr>
        <w:pStyle w:val="Zkladntext2"/>
        <w:numPr>
          <w:ilvl w:val="0"/>
          <w:numId w:val="1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166CC">
        <w:rPr>
          <w:rFonts w:ascii="Arial" w:hAnsi="Arial" w:cs="Arial"/>
          <w:sz w:val="22"/>
          <w:szCs w:val="22"/>
        </w:rPr>
        <w:t xml:space="preserve">Tato Smlouva nabývá platnosti podpisem smluvních stran a účinnosti nabývá zveřejněním v registru smluv podle zákona č. 340/2015 Sb., o zvláštních podmínkách účinnosti některých smluv, uveřejňování těchto smluv a o registru smluv (zákon o registru smluv), ve znění pozdějších předpisů. Zveřejnění v registru smluv, včetně potvrzení Ministerstva vnitra o provedeném zveřejnění Smlouvy, zajistí </w:t>
      </w:r>
      <w:r>
        <w:rPr>
          <w:rFonts w:ascii="Arial" w:hAnsi="Arial" w:cs="Arial"/>
          <w:sz w:val="22"/>
          <w:szCs w:val="22"/>
        </w:rPr>
        <w:t>Objednatel bezodkladně po nabytí platnosti této Smlouvy.</w:t>
      </w:r>
    </w:p>
    <w:p w14:paraId="0DF8E920" w14:textId="77777777" w:rsidR="0063256E" w:rsidRPr="00FF206D" w:rsidRDefault="0063256E" w:rsidP="0063256E">
      <w:pPr>
        <w:pStyle w:val="Zkladntext2"/>
        <w:numPr>
          <w:ilvl w:val="0"/>
          <w:numId w:val="1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va zaniká řádným splněním sjednaných závazků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 nebo za podmínek stanovených v následujících odstavcích tohoto článku.</w:t>
      </w:r>
    </w:p>
    <w:p w14:paraId="21142022" w14:textId="77777777" w:rsidR="0063256E" w:rsidRPr="00FF206D" w:rsidRDefault="0063256E" w:rsidP="0063256E">
      <w:pPr>
        <w:pStyle w:val="Zkladntext2"/>
        <w:numPr>
          <w:ilvl w:val="0"/>
          <w:numId w:val="1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vu lze zrušit:</w:t>
      </w:r>
    </w:p>
    <w:p w14:paraId="1C2171F9" w14:textId="77777777" w:rsidR="0063256E" w:rsidRPr="00FF206D" w:rsidRDefault="0063256E" w:rsidP="0063256E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FF206D">
        <w:rPr>
          <w:rFonts w:ascii="Arial" w:hAnsi="Arial" w:cs="Arial"/>
          <w:sz w:val="22"/>
          <w:szCs w:val="22"/>
        </w:rPr>
        <w:t xml:space="preserve">ohodou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>ch stran, jejíž součástí je i vypořádání vzájemných závazků a pohledávek.</w:t>
      </w:r>
    </w:p>
    <w:p w14:paraId="4A1E2B15" w14:textId="77777777" w:rsidR="0063256E" w:rsidRPr="00FF206D" w:rsidRDefault="0063256E" w:rsidP="0063256E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F206D">
        <w:rPr>
          <w:rFonts w:ascii="Arial" w:hAnsi="Arial" w:cs="Arial"/>
          <w:sz w:val="22"/>
          <w:szCs w:val="22"/>
        </w:rPr>
        <w:t xml:space="preserve">dstoupením od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v případech uvedených v zákoně nebo v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vě.</w:t>
      </w:r>
      <w:bookmarkStart w:id="14" w:name="_Ref357073114"/>
    </w:p>
    <w:p w14:paraId="0267A55E" w14:textId="77777777" w:rsidR="0063256E" w:rsidRPr="00FF206D" w:rsidRDefault="0063256E" w:rsidP="0063256E">
      <w:pPr>
        <w:pStyle w:val="Zkladntext2"/>
        <w:numPr>
          <w:ilvl w:val="0"/>
          <w:numId w:val="1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je oprávněn odstoupit od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 v případě, že:</w:t>
      </w:r>
      <w:bookmarkEnd w:id="14"/>
    </w:p>
    <w:p w14:paraId="5D3FA75E" w14:textId="77777777" w:rsidR="0063256E" w:rsidRPr="00FF206D" w:rsidRDefault="0063256E" w:rsidP="0063256E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 w:rsidDel="0072402B">
        <w:rPr>
          <w:rFonts w:ascii="Arial" w:hAnsi="Arial" w:cs="Arial"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 xml:space="preserve">nezahájí provádění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FF206D">
        <w:rPr>
          <w:rFonts w:ascii="Arial" w:hAnsi="Arial" w:cs="Arial"/>
          <w:sz w:val="22"/>
          <w:szCs w:val="22"/>
        </w:rPr>
        <w:t>termínu</w:t>
      </w:r>
      <w:r>
        <w:rPr>
          <w:rFonts w:ascii="Arial" w:hAnsi="Arial" w:cs="Arial"/>
          <w:sz w:val="22"/>
          <w:szCs w:val="22"/>
        </w:rPr>
        <w:t xml:space="preserve"> dle čl. IV. odst. 2. této Smlouvy,</w:t>
      </w:r>
    </w:p>
    <w:p w14:paraId="6E049F09" w14:textId="77777777" w:rsidR="0063256E" w:rsidRPr="00FF206D" w:rsidRDefault="0063256E" w:rsidP="0063256E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v prodlení s prováděním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v úplném rozsahu dle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po dobu delší než 5 dnů a nezjedná nápravu ani do 2 dnů od doručení písemného oznámení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>e o takovém prodlení</w:t>
      </w:r>
      <w:r>
        <w:rPr>
          <w:rFonts w:ascii="Arial" w:hAnsi="Arial" w:cs="Arial"/>
          <w:sz w:val="22"/>
          <w:szCs w:val="22"/>
        </w:rPr>
        <w:t>,</w:t>
      </w:r>
    </w:p>
    <w:p w14:paraId="4255FD9A" w14:textId="77777777" w:rsidR="0063256E" w:rsidRPr="00FF206D" w:rsidRDefault="0063256E" w:rsidP="0063256E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plní závazek založený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vou v rozporu se zadávacími podmínkami veřejné zakázky nebo v přímém rozporu s pokyny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či platnými předpisy, normami a rozhodnutími příslušných orgánů, zejména orgánů státní správy, které je povinen při plnění závazku založeného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vou dodržovat.</w:t>
      </w:r>
    </w:p>
    <w:p w14:paraId="77EED4FC" w14:textId="77777777" w:rsidR="0063256E" w:rsidRPr="00FF206D" w:rsidRDefault="0063256E" w:rsidP="0063256E">
      <w:pPr>
        <w:pStyle w:val="Zkladntext2"/>
        <w:numPr>
          <w:ilvl w:val="0"/>
          <w:numId w:val="1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je oprávněn okamžitě odstoupit od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bez předchozího oznámení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>i nebo výzvy k </w:t>
      </w:r>
      <w:r>
        <w:rPr>
          <w:rFonts w:ascii="Arial" w:hAnsi="Arial" w:cs="Arial"/>
          <w:sz w:val="22"/>
          <w:szCs w:val="22"/>
        </w:rPr>
        <w:t>z</w:t>
      </w:r>
      <w:r w:rsidRPr="00FF206D">
        <w:rPr>
          <w:rFonts w:ascii="Arial" w:hAnsi="Arial" w:cs="Arial"/>
          <w:sz w:val="22"/>
          <w:szCs w:val="22"/>
        </w:rPr>
        <w:t>jednání nápravy v přiměřené lhůtě:</w:t>
      </w:r>
    </w:p>
    <w:p w14:paraId="206DB1CC" w14:textId="77777777" w:rsidR="0063256E" w:rsidRPr="00FF206D" w:rsidRDefault="0063256E" w:rsidP="0063256E">
      <w:pPr>
        <w:pStyle w:val="Zkladntext2"/>
        <w:numPr>
          <w:ilvl w:val="2"/>
          <w:numId w:val="1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FF206D">
        <w:rPr>
          <w:rFonts w:ascii="Arial" w:hAnsi="Arial" w:cs="Arial"/>
          <w:sz w:val="22"/>
          <w:szCs w:val="22"/>
        </w:rPr>
        <w:t xml:space="preserve">ude-li soudem </w:t>
      </w:r>
      <w:r>
        <w:rPr>
          <w:rFonts w:ascii="Arial" w:hAnsi="Arial" w:cs="Arial"/>
          <w:sz w:val="22"/>
          <w:szCs w:val="22"/>
        </w:rPr>
        <w:t>zjištěn úpadek Zhotovitele,</w:t>
      </w:r>
    </w:p>
    <w:p w14:paraId="2B4AA877" w14:textId="77777777" w:rsidR="0063256E" w:rsidRPr="00FF206D" w:rsidRDefault="0063256E" w:rsidP="0063256E">
      <w:pPr>
        <w:pStyle w:val="Zkladntext2"/>
        <w:numPr>
          <w:ilvl w:val="2"/>
          <w:numId w:val="1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FF206D">
        <w:rPr>
          <w:rFonts w:ascii="Arial" w:hAnsi="Arial" w:cs="Arial"/>
          <w:sz w:val="22"/>
          <w:szCs w:val="22"/>
        </w:rPr>
        <w:t xml:space="preserve">stoupí-li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do likvidace</w:t>
      </w:r>
      <w:r>
        <w:rPr>
          <w:rFonts w:ascii="Arial" w:hAnsi="Arial" w:cs="Arial"/>
          <w:sz w:val="22"/>
          <w:szCs w:val="22"/>
        </w:rPr>
        <w:t>,</w:t>
      </w:r>
    </w:p>
    <w:p w14:paraId="6A2DB066" w14:textId="77777777" w:rsidR="0063256E" w:rsidRDefault="0063256E" w:rsidP="0063256E">
      <w:pPr>
        <w:pStyle w:val="Zkladntext2"/>
        <w:numPr>
          <w:ilvl w:val="2"/>
          <w:numId w:val="1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F206D">
        <w:rPr>
          <w:rFonts w:ascii="Arial" w:hAnsi="Arial" w:cs="Arial"/>
          <w:sz w:val="22"/>
          <w:szCs w:val="22"/>
        </w:rPr>
        <w:t xml:space="preserve">ozbude-li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jakékoliv oprávnění vyžadované právními předpisy pro provádění činnosti, k níž se zavazuje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vou</w:t>
      </w:r>
      <w:r>
        <w:rPr>
          <w:rFonts w:ascii="Arial" w:hAnsi="Arial" w:cs="Arial"/>
          <w:sz w:val="22"/>
          <w:szCs w:val="22"/>
        </w:rPr>
        <w:t>,</w:t>
      </w:r>
    </w:p>
    <w:p w14:paraId="75D52AB8" w14:textId="77777777" w:rsidR="0063256E" w:rsidRPr="00374C64" w:rsidRDefault="0063256E" w:rsidP="0063256E">
      <w:pPr>
        <w:pStyle w:val="Zkladntext2"/>
        <w:numPr>
          <w:ilvl w:val="2"/>
          <w:numId w:val="18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poruší-li Zhotovitel povinnosti stanovené v čl. VI. odst. 3. této Smlouvy, přičemž toto porušení bude trvat déle, než 10 dnů.</w:t>
      </w:r>
    </w:p>
    <w:p w14:paraId="0DD4C3BE" w14:textId="77777777" w:rsidR="0063256E" w:rsidRPr="00FF206D" w:rsidRDefault="0063256E" w:rsidP="0063256E">
      <w:pPr>
        <w:pStyle w:val="Zkladntext2"/>
        <w:numPr>
          <w:ilvl w:val="0"/>
          <w:numId w:val="1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je oprávněn odstoupit od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v případě, že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je v prodlení s placením peněžitých částek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a toto prodlení trvá po dobu delší než 15 dnů a nezjedná nápravu ani do 15 dnů od doručení písemného oznámení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>e o takovém prodlení.</w:t>
      </w:r>
    </w:p>
    <w:p w14:paraId="3665FCE8" w14:textId="77777777" w:rsidR="0063256E" w:rsidRPr="00FF206D" w:rsidRDefault="0063256E" w:rsidP="0063256E">
      <w:pPr>
        <w:pStyle w:val="Zkladntext2"/>
        <w:numPr>
          <w:ilvl w:val="0"/>
          <w:numId w:val="1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Veškerá porušení povinností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e, která mohou mít za následek odstoupení od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ze strany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>e, se bez dalšího považují za závažn</w:t>
      </w:r>
      <w:r>
        <w:rPr>
          <w:rFonts w:ascii="Arial" w:hAnsi="Arial" w:cs="Arial"/>
          <w:sz w:val="22"/>
          <w:szCs w:val="22"/>
        </w:rPr>
        <w:t>á</w:t>
      </w:r>
      <w:r w:rsidRPr="00FF206D">
        <w:rPr>
          <w:rFonts w:ascii="Arial" w:hAnsi="Arial" w:cs="Arial"/>
          <w:sz w:val="22"/>
          <w:szCs w:val="22"/>
        </w:rPr>
        <w:t xml:space="preserve"> pochybení při plnění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>ho vztahu.</w:t>
      </w:r>
    </w:p>
    <w:p w14:paraId="01A4228F" w14:textId="77777777" w:rsidR="0063256E" w:rsidRPr="00FF206D" w:rsidRDefault="0063256E" w:rsidP="0063256E">
      <w:pPr>
        <w:pStyle w:val="Zkladntext2"/>
        <w:numPr>
          <w:ilvl w:val="0"/>
          <w:numId w:val="1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Předčasné ukončení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nemá vliv na ta práva a povinnosti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ch stran, u nichž z jejich povahy či kontextu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vyplývá, že mají zůstat v účinnosti i po dni ukončení účinnosti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nebo mají vzniknout ke dni ukončení účinnosti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10CE6600" w14:textId="77777777" w:rsidR="0063256E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49167E33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592BBB42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XV. Závěrečná ustanovení</w:t>
      </w:r>
    </w:p>
    <w:p w14:paraId="7DBBAD39" w14:textId="77777777" w:rsidR="0063256E" w:rsidRPr="00FF206D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Právní vztahy vzniklé z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a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vou blíže neupravené se řídí platnými a účinnými právními předpisy České republiky, zejména </w:t>
      </w:r>
      <w:r>
        <w:rPr>
          <w:rFonts w:ascii="Arial" w:hAnsi="Arial" w:cs="Arial"/>
          <w:sz w:val="22"/>
          <w:szCs w:val="22"/>
        </w:rPr>
        <w:t>Občan</w:t>
      </w:r>
      <w:r w:rsidRPr="00FF206D">
        <w:rPr>
          <w:rFonts w:ascii="Arial" w:hAnsi="Arial" w:cs="Arial"/>
          <w:sz w:val="22"/>
          <w:szCs w:val="22"/>
        </w:rPr>
        <w:t>ským zákoníkem.</w:t>
      </w:r>
    </w:p>
    <w:p w14:paraId="23F16EED" w14:textId="77777777" w:rsidR="0063256E" w:rsidRPr="00C75934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Výrazům, které nejsou v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vě výslovně definovány, je třeba připisovat stejný význam, jako je jim připisován jejími přílohami.</w:t>
      </w:r>
    </w:p>
    <w:p w14:paraId="00394076" w14:textId="77777777" w:rsidR="0063256E" w:rsidRPr="00FF206D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 případě rozporu mezi jednotlivými ustanoveními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 se uplatní pro jejich výklad obecná interpretační pravidla.</w:t>
      </w:r>
    </w:p>
    <w:p w14:paraId="2F6A917C" w14:textId="77777777" w:rsidR="0063256E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Pokud tato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va neupravuje příslušná práva a povinnosti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ch stran, pak jsou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povinny respekt</w:t>
      </w:r>
      <w:r>
        <w:rPr>
          <w:rFonts w:ascii="Arial" w:hAnsi="Arial" w:cs="Arial"/>
          <w:sz w:val="22"/>
          <w:szCs w:val="22"/>
        </w:rPr>
        <w:t>ovat znění Občanského zákoníku.</w:t>
      </w:r>
    </w:p>
    <w:p w14:paraId="265C18BE" w14:textId="77777777" w:rsidR="0063256E" w:rsidRPr="00FF206D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Dojde-li za dobu účinnosti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ke zrušení právního předpisu a jeho nahrazení novým právním předpisem věcně se dotýkajícím předmětu plnění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a bude-li mít tato změna podstatný dopad na podmínky plnění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vy, zavazují se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zahájit jednání o uzavření dodatku, jehož předmětem bude úprava vzájemných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ch vztahů tak, aby byl v maximální možné míře zachován předmět, účel a obsah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a aby bylo vyhověno podmínkám stanoveným navazující normou dle tohoto odstavce. V rámci tohoto jednání nebude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vznášet požadavky na navýšení ceny za provedení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s výjimkou případů, kdy takové navýšení bude objektivně a prokazatelně nezbytné k zachování předmětu, účelu a obsahu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vy. I v takovém případě však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i nevzniká bez dalšího nárok na sjednání navýšení jakékoli položky ceny za provedení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>.</w:t>
      </w:r>
    </w:p>
    <w:p w14:paraId="362DF8F5" w14:textId="77777777" w:rsidR="0063256E" w:rsidRPr="00FF206D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lastRenderedPageBreak/>
        <w:t xml:space="preserve">Veškeré spory, které vzniknou ze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nebo v souvislosti s ní, které se nepodaří vyřešit smírnou cestou, budou rozhodovány obecnými soudy v souladu se zákonem č. 99/1963 Sb., </w:t>
      </w:r>
      <w:r>
        <w:rPr>
          <w:rFonts w:ascii="Arial" w:hAnsi="Arial" w:cs="Arial"/>
          <w:sz w:val="22"/>
          <w:szCs w:val="22"/>
        </w:rPr>
        <w:t>Občan</w:t>
      </w:r>
      <w:r w:rsidRPr="00FF206D">
        <w:rPr>
          <w:rFonts w:ascii="Arial" w:hAnsi="Arial" w:cs="Arial"/>
          <w:sz w:val="22"/>
          <w:szCs w:val="22"/>
        </w:rPr>
        <w:t>ský soudní řád, ve znění pozdějších předpisů.</w:t>
      </w:r>
    </w:p>
    <w:p w14:paraId="1CB490DE" w14:textId="77777777" w:rsidR="0063256E" w:rsidRPr="00FF206D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jsou seznámeny se skutečností, že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, jako orgán územní samosprávy, je povinen poskytovat informace vztahující se k jeho působnosti dle zákona č. 106/1999 Sb., o svobodném přístupu k informacím, ve znění pozdějších předpisů.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 strany souhlasně prohlašují, že žádný údaj v 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vě, včetně jejích příloh, není označován za obchodní tajemství. </w:t>
      </w:r>
      <w:r>
        <w:rPr>
          <w:rFonts w:ascii="Arial" w:hAnsi="Arial" w:cs="Arial"/>
          <w:sz w:val="22"/>
          <w:szCs w:val="22"/>
        </w:rPr>
        <w:t>Zhotovitel</w:t>
      </w:r>
      <w:r w:rsidRPr="00FF206D">
        <w:rPr>
          <w:rFonts w:ascii="Arial" w:hAnsi="Arial" w:cs="Arial"/>
          <w:sz w:val="22"/>
          <w:szCs w:val="22"/>
        </w:rPr>
        <w:t xml:space="preserve"> prohlašuje, že:</w:t>
      </w:r>
    </w:p>
    <w:p w14:paraId="56266186" w14:textId="77777777" w:rsidR="0063256E" w:rsidRPr="00FF206D" w:rsidRDefault="0063256E" w:rsidP="0063256E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oprávněn</w:t>
      </w:r>
      <w:r w:rsidRPr="00FF206D">
        <w:rPr>
          <w:rFonts w:ascii="Arial" w:hAnsi="Arial" w:cs="Arial"/>
          <w:sz w:val="22"/>
          <w:szCs w:val="22"/>
        </w:rPr>
        <w:t xml:space="preserve">, pokud postupuje dle zákona č. 106/1999 Sb., o svobodném přístupu k informacím, ve znění pozdějších předpisů, poskytovat veškeré informace o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vě a o jiných údajích tohoto závazkového právního vztahu, pokud nejsou v 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vě uvedeny (např. o daňových dokladech, předávacích protokolech, nabídkách či jiných písemnostech).</w:t>
      </w:r>
    </w:p>
    <w:p w14:paraId="19783975" w14:textId="77777777" w:rsidR="0063256E" w:rsidRPr="00375B85" w:rsidRDefault="0063256E" w:rsidP="0063256E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709" w:hanging="283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Veškeré údaje uvedené v 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vě, popř.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344106EF" w14:textId="77777777" w:rsidR="0063256E" w:rsidRPr="00FF206D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FF206D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vu lze měnit, doplňovat nebo rušit pouze formou písemných vzestupně číslovaných dodatků podepsaných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mi stranami. </w:t>
      </w:r>
      <w:bookmarkEnd w:id="15"/>
      <w:r w:rsidRPr="00FF206D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mi stranami a účinnosti v den, kdy byly zveřejněny v registru smluv. </w:t>
      </w:r>
    </w:p>
    <w:p w14:paraId="3DB3D8F7" w14:textId="77777777" w:rsidR="0063256E" w:rsidRPr="00FF206D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FF206D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va představuje úplnou dohodu </w:t>
      </w:r>
      <w:r>
        <w:rPr>
          <w:rFonts w:ascii="Arial" w:hAnsi="Arial" w:cs="Arial"/>
          <w:sz w:val="22"/>
          <w:szCs w:val="22"/>
        </w:rPr>
        <w:t>Smluvní</w:t>
      </w:r>
      <w:r w:rsidRPr="00FF206D">
        <w:rPr>
          <w:rFonts w:ascii="Arial" w:hAnsi="Arial" w:cs="Arial"/>
          <w:sz w:val="22"/>
          <w:szCs w:val="22"/>
        </w:rPr>
        <w:t xml:space="preserve">ch stran o předmětu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  <w:bookmarkEnd w:id="16"/>
      <w:bookmarkEnd w:id="17"/>
    </w:p>
    <w:p w14:paraId="379742EA" w14:textId="77777777" w:rsidR="0063256E" w:rsidRDefault="0063256E" w:rsidP="0063256E">
      <w:pPr>
        <w:numPr>
          <w:ilvl w:val="0"/>
          <w:numId w:val="19"/>
        </w:numPr>
        <w:tabs>
          <w:tab w:val="left" w:pos="0"/>
          <w:tab w:val="left" w:pos="426"/>
          <w:tab w:val="left" w:pos="3969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 xml:space="preserve">Tato </w:t>
      </w:r>
      <w:r>
        <w:rPr>
          <w:rFonts w:ascii="Arial" w:hAnsi="Arial" w:cs="Arial"/>
          <w:sz w:val="22"/>
          <w:szCs w:val="22"/>
          <w:lang w:eastAsia="cs-CZ"/>
        </w:rPr>
        <w:t>Smlou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va je vyhotovena ve třech </w:t>
      </w:r>
      <w:r>
        <w:rPr>
          <w:rFonts w:ascii="Arial" w:hAnsi="Arial" w:cs="Arial"/>
          <w:sz w:val="22"/>
          <w:szCs w:val="22"/>
          <w:lang w:eastAsia="cs-CZ"/>
        </w:rPr>
        <w:t>stejnopisech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s platností originálu, podepsaných </w:t>
      </w:r>
      <w:r>
        <w:rPr>
          <w:rFonts w:ascii="Arial" w:hAnsi="Arial" w:cs="Arial"/>
          <w:sz w:val="22"/>
          <w:szCs w:val="22"/>
          <w:lang w:eastAsia="cs-CZ"/>
        </w:rPr>
        <w:t>Smluvní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mi stranami, přičemž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obdrží jed</w:t>
      </w:r>
      <w:r>
        <w:rPr>
          <w:rFonts w:ascii="Arial" w:hAnsi="Arial" w:cs="Arial"/>
          <w:sz w:val="22"/>
          <w:szCs w:val="22"/>
          <w:lang w:eastAsia="cs-CZ"/>
        </w:rPr>
        <w:t>en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stejnopis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a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obdrží </w:t>
      </w:r>
      <w:r>
        <w:rPr>
          <w:rFonts w:ascii="Arial" w:hAnsi="Arial" w:cs="Arial"/>
          <w:sz w:val="22"/>
          <w:szCs w:val="22"/>
          <w:lang w:eastAsia="cs-CZ"/>
        </w:rPr>
        <w:t>dva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stejnopisy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 této </w:t>
      </w:r>
      <w:r>
        <w:rPr>
          <w:rFonts w:ascii="Arial" w:hAnsi="Arial" w:cs="Arial"/>
          <w:sz w:val="22"/>
          <w:szCs w:val="22"/>
          <w:lang w:eastAsia="cs-CZ"/>
        </w:rPr>
        <w:t>Smlou</w:t>
      </w:r>
      <w:r w:rsidRPr="00FF206D">
        <w:rPr>
          <w:rFonts w:ascii="Arial" w:hAnsi="Arial" w:cs="Arial"/>
          <w:sz w:val="22"/>
          <w:szCs w:val="22"/>
          <w:lang w:eastAsia="cs-CZ"/>
        </w:rPr>
        <w:t>vy.</w:t>
      </w:r>
    </w:p>
    <w:p w14:paraId="40EED3EA" w14:textId="77777777" w:rsidR="0063256E" w:rsidRDefault="0063256E" w:rsidP="0063256E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Nedílnou součást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 tvoří přílohy:</w:t>
      </w:r>
    </w:p>
    <w:p w14:paraId="254487BC" w14:textId="77777777" w:rsidR="0063256E" w:rsidRPr="00FF206D" w:rsidRDefault="0063256E" w:rsidP="0063256E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>Seznam poddodavatelů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pokud jsou)</w:t>
      </w:r>
    </w:p>
    <w:p w14:paraId="653442E7" w14:textId="060D46B3" w:rsidR="008417F5" w:rsidRDefault="0063256E" w:rsidP="008417F5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Cenová nabídka Zhotovitele (Krycí list nabídky)</w:t>
      </w:r>
    </w:p>
    <w:p w14:paraId="1B4F037F" w14:textId="26C9726B" w:rsidR="008417F5" w:rsidRPr="008417F5" w:rsidRDefault="008417F5" w:rsidP="008417F5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Textová a grafická část</w:t>
      </w:r>
    </w:p>
    <w:p w14:paraId="47F82803" w14:textId="77777777" w:rsidR="0063256E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623D0E3" w14:textId="77777777" w:rsidR="0063256E" w:rsidRPr="00FF206D" w:rsidRDefault="0063256E" w:rsidP="0063256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</w:t>
      </w:r>
      <w:r w:rsidRPr="00FF206D">
        <w:rPr>
          <w:rFonts w:ascii="Arial" w:hAnsi="Arial" w:cs="Arial"/>
          <w:b/>
          <w:sz w:val="22"/>
          <w:szCs w:val="22"/>
        </w:rPr>
        <w:t xml:space="preserve"> strany prohlašují, že si tuto </w:t>
      </w:r>
      <w:r>
        <w:rPr>
          <w:rFonts w:ascii="Arial" w:hAnsi="Arial" w:cs="Arial"/>
          <w:b/>
          <w:sz w:val="22"/>
          <w:szCs w:val="22"/>
        </w:rPr>
        <w:t>Smlou</w:t>
      </w:r>
      <w:r w:rsidRPr="00FF206D">
        <w:rPr>
          <w:rFonts w:ascii="Arial" w:hAnsi="Arial" w:cs="Arial"/>
          <w:b/>
          <w:sz w:val="22"/>
          <w:szCs w:val="22"/>
        </w:rPr>
        <w:t>vu přečetly, že s jejím obsahem souhlasí a na důkaz toho k ní připojují svoje podpisy.</w:t>
      </w:r>
    </w:p>
    <w:p w14:paraId="7711471D" w14:textId="77777777" w:rsidR="0063256E" w:rsidRDefault="0063256E" w:rsidP="0063256E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CE21BA5" w14:textId="77777777" w:rsidR="0063256E" w:rsidRPr="00FF206D" w:rsidRDefault="0063256E" w:rsidP="0063256E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2135628160" w:edGrp="everyone"/>
      <w:r w:rsidRPr="00FF206D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  <w:t>V…………………</w:t>
      </w:r>
      <w:proofErr w:type="gramStart"/>
      <w:r w:rsidRPr="00FF206D">
        <w:rPr>
          <w:rFonts w:ascii="Arial" w:hAnsi="Arial" w:cs="Arial"/>
          <w:sz w:val="22"/>
          <w:szCs w:val="22"/>
          <w:lang w:eastAsia="cs-CZ"/>
        </w:rPr>
        <w:t>…….</w:t>
      </w:r>
      <w:proofErr w:type="gramEnd"/>
      <w:r w:rsidRPr="00FF206D">
        <w:rPr>
          <w:rFonts w:ascii="Arial" w:hAnsi="Arial" w:cs="Arial"/>
          <w:sz w:val="22"/>
          <w:szCs w:val="22"/>
          <w:lang w:eastAsia="cs-CZ"/>
        </w:rPr>
        <w:t>.  dne ……………………</w:t>
      </w:r>
    </w:p>
    <w:p w14:paraId="394B6960" w14:textId="77777777" w:rsidR="0063256E" w:rsidRPr="00FF206D" w:rsidRDefault="0063256E" w:rsidP="0063256E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D165906" w14:textId="77777777" w:rsidR="0063256E" w:rsidRPr="00FF206D" w:rsidRDefault="0063256E" w:rsidP="0063256E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Objednatele</w:t>
      </w:r>
      <w:r w:rsidRPr="00FF206D">
        <w:rPr>
          <w:rFonts w:ascii="Arial" w:hAnsi="Arial" w:cs="Arial"/>
          <w:sz w:val="22"/>
          <w:szCs w:val="22"/>
          <w:lang w:eastAsia="cs-CZ"/>
        </w:rPr>
        <w:t>: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Za Zhotovitele</w:t>
      </w:r>
      <w:r w:rsidRPr="00FF206D">
        <w:rPr>
          <w:rFonts w:ascii="Arial" w:hAnsi="Arial" w:cs="Arial"/>
          <w:sz w:val="22"/>
          <w:szCs w:val="22"/>
          <w:lang w:eastAsia="cs-CZ"/>
        </w:rPr>
        <w:t>:</w:t>
      </w:r>
    </w:p>
    <w:p w14:paraId="7D620A27" w14:textId="77777777" w:rsidR="0063256E" w:rsidRPr="00FF206D" w:rsidRDefault="0063256E" w:rsidP="0063256E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52C653E" w14:textId="77777777" w:rsidR="0063256E" w:rsidRDefault="0063256E" w:rsidP="0063256E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334C4BB" w14:textId="77777777" w:rsidR="0063256E" w:rsidRPr="00FF206D" w:rsidRDefault="0063256E" w:rsidP="0063256E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A6BFF2C" w14:textId="77777777" w:rsidR="0063256E" w:rsidRPr="00FF206D" w:rsidRDefault="0063256E" w:rsidP="0063256E">
      <w:pPr>
        <w:tabs>
          <w:tab w:val="center" w:pos="1985"/>
        </w:tabs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ab/>
        <w:t xml:space="preserve">      …………………………….……….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  <w:t>…………………………………………….</w:t>
      </w:r>
    </w:p>
    <w:p w14:paraId="3C28E82B" w14:textId="77777777" w:rsidR="0063256E" w:rsidRPr="00FF206D" w:rsidRDefault="0063256E" w:rsidP="0063256E">
      <w:pPr>
        <w:tabs>
          <w:tab w:val="center" w:pos="1985"/>
          <w:tab w:val="left" w:pos="7185"/>
        </w:tabs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b/>
          <w:sz w:val="22"/>
          <w:szCs w:val="22"/>
          <w:lang w:eastAsia="cs-CZ"/>
        </w:rPr>
        <w:tab/>
        <w:t xml:space="preserve">   </w:t>
      </w:r>
      <w:r>
        <w:rPr>
          <w:rFonts w:ascii="Arial" w:hAnsi="Arial" w:cs="Arial"/>
          <w:b/>
          <w:sz w:val="22"/>
          <w:szCs w:val="22"/>
          <w:lang w:eastAsia="cs-CZ"/>
        </w:rPr>
        <w:t>Ing. Dalibor Dařílek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ab/>
      </w:r>
    </w:p>
    <w:p w14:paraId="085F9869" w14:textId="77777777" w:rsidR="0063256E" w:rsidRPr="00FF206D" w:rsidRDefault="0063256E" w:rsidP="0063256E">
      <w:pPr>
        <w:tabs>
          <w:tab w:val="center" w:pos="1985"/>
          <w:tab w:val="left" w:pos="7275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v</w:t>
      </w:r>
      <w:r w:rsidRPr="00FF206D">
        <w:rPr>
          <w:rFonts w:ascii="Arial" w:hAnsi="Arial" w:cs="Arial"/>
          <w:sz w:val="22"/>
          <w:szCs w:val="22"/>
          <w:lang w:eastAsia="cs-CZ"/>
        </w:rPr>
        <w:t xml:space="preserve">edoucí </w:t>
      </w:r>
      <w:r>
        <w:rPr>
          <w:rFonts w:ascii="Arial" w:hAnsi="Arial" w:cs="Arial"/>
          <w:sz w:val="22"/>
          <w:szCs w:val="22"/>
          <w:lang w:eastAsia="cs-CZ"/>
        </w:rPr>
        <w:t>odboru dopravy a majetku</w:t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  <w:r w:rsidRPr="00FF206D">
        <w:rPr>
          <w:rFonts w:ascii="Arial" w:hAnsi="Arial" w:cs="Arial"/>
          <w:sz w:val="22"/>
          <w:szCs w:val="22"/>
          <w:lang w:eastAsia="cs-CZ"/>
        </w:rPr>
        <w:tab/>
      </w:r>
    </w:p>
    <w:p w14:paraId="56669F01" w14:textId="77777777" w:rsidR="0063256E" w:rsidRPr="00FF206D" w:rsidRDefault="0063256E" w:rsidP="0063256E">
      <w:pPr>
        <w:tabs>
          <w:tab w:val="center" w:pos="1985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FF206D">
        <w:rPr>
          <w:rFonts w:ascii="Arial" w:hAnsi="Arial" w:cs="Arial"/>
          <w:sz w:val="22"/>
          <w:szCs w:val="22"/>
          <w:lang w:eastAsia="cs-CZ"/>
        </w:rPr>
        <w:tab/>
        <w:t>Magistrátu města Ústí nad Labem</w:t>
      </w:r>
    </w:p>
    <w:permEnd w:id="2135628160"/>
    <w:p w14:paraId="39EEBF4F" w14:textId="77777777" w:rsidR="0063256E" w:rsidRDefault="0063256E" w:rsidP="0063256E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14:paraId="172DFA4A" w14:textId="77777777" w:rsidR="0063256E" w:rsidRDefault="0063256E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7844C245" w14:textId="77777777" w:rsidR="008417F5" w:rsidRDefault="008417F5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8CED485" w14:textId="77777777" w:rsidR="008417F5" w:rsidRDefault="008417F5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6D20D154" w14:textId="77777777" w:rsidR="008417F5" w:rsidRDefault="008417F5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15001BAB" w14:textId="77777777" w:rsidR="008417F5" w:rsidRDefault="008417F5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7BBD08B2" w14:textId="77777777" w:rsidR="00361780" w:rsidRDefault="00361780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D4F45CC" w14:textId="77777777" w:rsidR="008417F5" w:rsidRDefault="008417F5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32600CEC" w14:textId="77777777" w:rsidR="008417F5" w:rsidRDefault="008417F5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0B6CFEBA" w14:textId="77777777" w:rsidR="008417F5" w:rsidRDefault="008417F5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7349B56A" w14:textId="77777777" w:rsidR="008417F5" w:rsidRPr="00FF206D" w:rsidRDefault="008417F5" w:rsidP="0063256E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4"/>
      </w:tblGrid>
      <w:tr w:rsidR="0063256E" w:rsidRPr="00F14B89" w14:paraId="081CD1A6" w14:textId="77777777" w:rsidTr="00970B2B">
        <w:trPr>
          <w:trHeight w:val="499"/>
        </w:trPr>
        <w:tc>
          <w:tcPr>
            <w:tcW w:w="1562" w:type="dxa"/>
          </w:tcPr>
          <w:p w14:paraId="59E7B263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8B36113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2" w:type="dxa"/>
          </w:tcPr>
          <w:p w14:paraId="049FD8F8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62" w:type="dxa"/>
          </w:tcPr>
          <w:p w14:paraId="03534504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63" w:type="dxa"/>
          </w:tcPr>
          <w:p w14:paraId="2C8B504B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64" w:type="dxa"/>
          </w:tcPr>
          <w:p w14:paraId="77941CAB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63256E" w:rsidRPr="00F14B89" w14:paraId="424B621E" w14:textId="77777777" w:rsidTr="00970B2B">
        <w:trPr>
          <w:trHeight w:val="499"/>
        </w:trPr>
        <w:tc>
          <w:tcPr>
            <w:tcW w:w="1562" w:type="dxa"/>
          </w:tcPr>
          <w:p w14:paraId="54A374CA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1DC45F06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17E2367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F20DF11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B1A4EF1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B533D21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35D0311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256E" w:rsidRPr="00F14B89" w14:paraId="78BA2B56" w14:textId="77777777" w:rsidTr="00970B2B">
        <w:trPr>
          <w:trHeight w:val="513"/>
        </w:trPr>
        <w:tc>
          <w:tcPr>
            <w:tcW w:w="1562" w:type="dxa"/>
          </w:tcPr>
          <w:p w14:paraId="60FFE28D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62" w:type="dxa"/>
          </w:tcPr>
          <w:p w14:paraId="53A32A44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59953E3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633F57E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225DCE4C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3C00631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256E" w:rsidRPr="00F14B89" w14:paraId="32002589" w14:textId="77777777" w:rsidTr="00970B2B">
        <w:trPr>
          <w:trHeight w:val="499"/>
        </w:trPr>
        <w:tc>
          <w:tcPr>
            <w:tcW w:w="1562" w:type="dxa"/>
          </w:tcPr>
          <w:p w14:paraId="191D8286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62" w:type="dxa"/>
          </w:tcPr>
          <w:p w14:paraId="1C2500F6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2A28C46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0EC2808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EC88323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D5BB374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256E" w:rsidRPr="00F14B89" w14:paraId="5A9D7E25" w14:textId="77777777" w:rsidTr="00970B2B">
        <w:trPr>
          <w:trHeight w:val="513"/>
        </w:trPr>
        <w:tc>
          <w:tcPr>
            <w:tcW w:w="1562" w:type="dxa"/>
          </w:tcPr>
          <w:p w14:paraId="4AACBBAE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62" w:type="dxa"/>
          </w:tcPr>
          <w:p w14:paraId="5FA8E3EA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D3C82D0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5735A9A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567954B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1D745CD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256E" w:rsidRPr="00F14B89" w14:paraId="2FCCBE04" w14:textId="77777777" w:rsidTr="00970B2B">
        <w:trPr>
          <w:trHeight w:val="499"/>
        </w:trPr>
        <w:tc>
          <w:tcPr>
            <w:tcW w:w="1562" w:type="dxa"/>
          </w:tcPr>
          <w:p w14:paraId="66FD45E1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1D6EACEB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9EC8797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21A8BFD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F79447A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3A44AE73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7E5391B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256E" w:rsidRPr="00F14B89" w14:paraId="6B5B8E57" w14:textId="77777777" w:rsidTr="00970B2B">
        <w:trPr>
          <w:trHeight w:val="499"/>
        </w:trPr>
        <w:tc>
          <w:tcPr>
            <w:tcW w:w="1562" w:type="dxa"/>
          </w:tcPr>
          <w:p w14:paraId="5CA26702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124" w:type="dxa"/>
            <w:gridSpan w:val="2"/>
          </w:tcPr>
          <w:p w14:paraId="5D56A379" w14:textId="77777777" w:rsidR="0063256E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VZMR nepodléhá </w:t>
            </w:r>
          </w:p>
          <w:p w14:paraId="5FCA3A70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62" w:type="dxa"/>
          </w:tcPr>
          <w:p w14:paraId="6C30C096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127" w:type="dxa"/>
            <w:gridSpan w:val="2"/>
            <w:tcBorders>
              <w:tl2br w:val="nil"/>
              <w:tr2bl w:val="single" w:sz="4" w:space="0" w:color="auto"/>
            </w:tcBorders>
          </w:tcPr>
          <w:p w14:paraId="25593BE5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256E" w:rsidRPr="00F14B89" w14:paraId="07B029AC" w14:textId="77777777" w:rsidTr="00970B2B">
        <w:trPr>
          <w:trHeight w:val="513"/>
        </w:trPr>
        <w:tc>
          <w:tcPr>
            <w:tcW w:w="1562" w:type="dxa"/>
            <w:tcBorders>
              <w:bottom w:val="single" w:sz="4" w:space="0" w:color="auto"/>
            </w:tcBorders>
          </w:tcPr>
          <w:p w14:paraId="32708AC1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>
              <w:rPr>
                <w:rFonts w:ascii="Arial" w:eastAsia="Calibri" w:hAnsi="Arial" w:cs="Arial"/>
                <w:sz w:val="22"/>
                <w:szCs w:val="22"/>
              </w:rPr>
              <w:t>Smlou</w:t>
            </w:r>
            <w:r w:rsidRPr="00F14B89">
              <w:rPr>
                <w:rFonts w:ascii="Arial" w:eastAsia="Calibri" w:hAnsi="Arial" w:cs="Arial"/>
                <w:sz w:val="22"/>
                <w:szCs w:val="22"/>
              </w:rPr>
              <w:t>vy v RS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</w:tcPr>
          <w:p w14:paraId="2287DE5D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516A5DDE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789FDD72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</w:tcPr>
          <w:p w14:paraId="27FF496A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256E" w:rsidRPr="00F14B89" w14:paraId="25D40A44" w14:textId="77777777" w:rsidTr="00970B2B">
        <w:trPr>
          <w:trHeight w:val="763"/>
        </w:trPr>
        <w:tc>
          <w:tcPr>
            <w:tcW w:w="1562" w:type="dxa"/>
          </w:tcPr>
          <w:p w14:paraId="0C3B6DE0" w14:textId="77777777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14B89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813" w:type="dxa"/>
            <w:gridSpan w:val="5"/>
            <w:vAlign w:val="center"/>
          </w:tcPr>
          <w:p w14:paraId="5EF2DB4D" w14:textId="2C112E06" w:rsidR="0063256E" w:rsidRPr="00F14B89" w:rsidRDefault="0063256E" w:rsidP="00970B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080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0B5527">
              <w:rPr>
                <w:rFonts w:ascii="Arial" w:eastAsia="Calibri" w:hAnsi="Arial" w:cs="Arial"/>
                <w:sz w:val="22"/>
                <w:szCs w:val="22"/>
              </w:rPr>
              <w:t>2154</w:t>
            </w:r>
            <w:r w:rsidRPr="00F35080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529A9EC1" w14:textId="77777777" w:rsidR="0063256E" w:rsidRDefault="0063256E" w:rsidP="0063256E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br w:type="page"/>
      </w:r>
    </w:p>
    <w:p w14:paraId="10C939F8" w14:textId="77777777" w:rsidR="0063256E" w:rsidRDefault="0063256E" w:rsidP="0063256E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  <w:lang w:eastAsia="cs-CZ"/>
        </w:rPr>
      </w:pPr>
    </w:p>
    <w:p w14:paraId="12C18922" w14:textId="77777777" w:rsidR="0063256E" w:rsidRPr="00FF206D" w:rsidRDefault="0063256E" w:rsidP="0063256E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  <w:lang w:eastAsia="cs-CZ"/>
        </w:rPr>
      </w:pPr>
      <w:permStart w:id="1731074795" w:edGrp="everyone"/>
      <w:r w:rsidRPr="00FF206D">
        <w:rPr>
          <w:rFonts w:ascii="Arial" w:hAnsi="Arial" w:cs="Arial"/>
          <w:b/>
          <w:sz w:val="22"/>
          <w:szCs w:val="22"/>
          <w:lang w:eastAsia="cs-CZ"/>
        </w:rPr>
        <w:t>Příloha – seznam poddodavatelů</w:t>
      </w:r>
    </w:p>
    <w:p w14:paraId="25B68D02" w14:textId="77777777" w:rsidR="0063256E" w:rsidRPr="00FF206D" w:rsidRDefault="0063256E" w:rsidP="0063256E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74C4D48" w14:textId="77777777" w:rsidR="0063256E" w:rsidRPr="00FF206D" w:rsidRDefault="0063256E" w:rsidP="0063256E">
      <w:pPr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1)</w:t>
      </w:r>
    </w:p>
    <w:p w14:paraId="753DAEE6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b/>
          <w:sz w:val="22"/>
          <w:szCs w:val="22"/>
        </w:rPr>
        <w:t>Název:</w:t>
      </w:r>
      <w:r w:rsidRPr="00FF206D">
        <w:rPr>
          <w:rFonts w:ascii="Arial" w:hAnsi="Arial" w:cs="Arial"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5A6BB566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Sídlo:</w:t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711AF008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Právní forma:</w:t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317744EA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Identifikační číslo:</w:t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479B8EF6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Rozsah plnění </w:t>
      </w:r>
      <w:r>
        <w:rPr>
          <w:rFonts w:ascii="Arial" w:hAnsi="Arial" w:cs="Arial"/>
          <w:b/>
          <w:sz w:val="22"/>
          <w:szCs w:val="22"/>
        </w:rPr>
        <w:t>Smlou</w:t>
      </w:r>
      <w:r w:rsidRPr="00FF206D">
        <w:rPr>
          <w:rFonts w:ascii="Arial" w:hAnsi="Arial" w:cs="Arial"/>
          <w:b/>
          <w:sz w:val="22"/>
          <w:szCs w:val="22"/>
        </w:rPr>
        <w:t>vy:</w:t>
      </w:r>
      <w:r w:rsidRPr="00FF206D">
        <w:rPr>
          <w:rFonts w:ascii="Arial" w:hAnsi="Arial" w:cs="Arial"/>
          <w:b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35C857EC" w14:textId="77777777" w:rsidR="0063256E" w:rsidRPr="00FF206D" w:rsidRDefault="0063256E" w:rsidP="0063256E">
      <w:pPr>
        <w:rPr>
          <w:rFonts w:ascii="Arial" w:hAnsi="Arial" w:cs="Arial"/>
          <w:b/>
          <w:sz w:val="22"/>
          <w:szCs w:val="22"/>
        </w:rPr>
      </w:pPr>
    </w:p>
    <w:p w14:paraId="61E1C96E" w14:textId="77777777" w:rsidR="0063256E" w:rsidRPr="00FF206D" w:rsidRDefault="0063256E" w:rsidP="0063256E">
      <w:pPr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2)</w:t>
      </w:r>
    </w:p>
    <w:p w14:paraId="2DF972DA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FF206D">
        <w:rPr>
          <w:rFonts w:ascii="Arial" w:hAnsi="Arial" w:cs="Arial"/>
          <w:b/>
          <w:sz w:val="22"/>
          <w:szCs w:val="22"/>
        </w:rPr>
        <w:t>Název:</w:t>
      </w:r>
      <w:r w:rsidRPr="00FF206D">
        <w:rPr>
          <w:rFonts w:ascii="Arial" w:hAnsi="Arial" w:cs="Arial"/>
          <w:sz w:val="22"/>
          <w:szCs w:val="22"/>
        </w:rPr>
        <w:t xml:space="preserve"> </w:t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55B7F2A1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Sídlo:</w:t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0CE3F7BD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Právní forma:</w:t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20A3BAB2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Identifikační číslo:</w:t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443DF882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 xml:space="preserve">Rozsah plnění </w:t>
      </w:r>
      <w:r>
        <w:rPr>
          <w:rFonts w:ascii="Arial" w:hAnsi="Arial" w:cs="Arial"/>
          <w:b/>
          <w:sz w:val="22"/>
          <w:szCs w:val="22"/>
        </w:rPr>
        <w:t>Smlou</w:t>
      </w:r>
      <w:r w:rsidRPr="00FF206D">
        <w:rPr>
          <w:rFonts w:ascii="Arial" w:hAnsi="Arial" w:cs="Arial"/>
          <w:b/>
          <w:sz w:val="22"/>
          <w:szCs w:val="22"/>
        </w:rPr>
        <w:t>vy:</w:t>
      </w:r>
      <w:r w:rsidRPr="00FF206D">
        <w:rPr>
          <w:rFonts w:ascii="Arial" w:hAnsi="Arial" w:cs="Arial"/>
          <w:b/>
          <w:sz w:val="22"/>
          <w:szCs w:val="22"/>
        </w:rPr>
        <w:tab/>
      </w:r>
      <w:r w:rsidRPr="00FF206D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FF206D">
        <w:rPr>
          <w:rFonts w:ascii="Arial" w:hAnsi="Arial" w:cs="Arial"/>
          <w:b/>
          <w:sz w:val="22"/>
          <w:szCs w:val="22"/>
          <w:lang w:eastAsia="cs-CZ"/>
        </w:rPr>
        <w:t>)</w:t>
      </w:r>
    </w:p>
    <w:p w14:paraId="187375C3" w14:textId="77777777" w:rsidR="0063256E" w:rsidRPr="00FF206D" w:rsidRDefault="0063256E" w:rsidP="0063256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 </w:t>
      </w:r>
    </w:p>
    <w:permEnd w:id="1731074795"/>
    <w:p w14:paraId="207967D9" w14:textId="77777777" w:rsidR="0063256E" w:rsidRPr="00FF206D" w:rsidRDefault="0063256E" w:rsidP="0063256E">
      <w:pPr>
        <w:rPr>
          <w:sz w:val="22"/>
          <w:szCs w:val="22"/>
        </w:rPr>
      </w:pPr>
    </w:p>
    <w:p w14:paraId="6C91B789" w14:textId="77777777" w:rsidR="0063256E" w:rsidRDefault="0063256E" w:rsidP="0063256E"/>
    <w:p w14:paraId="2D3AFC74" w14:textId="77777777" w:rsidR="0063256E" w:rsidRDefault="0063256E" w:rsidP="0063256E"/>
    <w:p w14:paraId="7F6D4710" w14:textId="77777777" w:rsidR="00C27EB6" w:rsidRDefault="00C27EB6"/>
    <w:sectPr w:rsidR="00C27EB6" w:rsidSect="0063256E">
      <w:footerReference w:type="default" r:id="rId8"/>
      <w:headerReference w:type="first" r:id="rId9"/>
      <w:pgSz w:w="11906" w:h="16838"/>
      <w:pgMar w:top="1276" w:right="1417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3FE3" w14:textId="77777777" w:rsidR="00E70D9A" w:rsidRDefault="00E70D9A">
      <w:r>
        <w:separator/>
      </w:r>
    </w:p>
  </w:endnote>
  <w:endnote w:type="continuationSeparator" w:id="0">
    <w:p w14:paraId="59948A34" w14:textId="77777777" w:rsidR="00E70D9A" w:rsidRDefault="00E7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C761" w14:textId="77777777" w:rsidR="0063256E" w:rsidRDefault="0063256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534BAE5" w14:textId="77777777" w:rsidR="0063256E" w:rsidRDefault="00632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E310" w14:textId="77777777" w:rsidR="00E70D9A" w:rsidRDefault="00E70D9A">
      <w:r>
        <w:separator/>
      </w:r>
    </w:p>
  </w:footnote>
  <w:footnote w:type="continuationSeparator" w:id="0">
    <w:p w14:paraId="125D76BF" w14:textId="77777777" w:rsidR="00E70D9A" w:rsidRDefault="00E7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9E1" w14:textId="77777777" w:rsidR="0063256E" w:rsidRPr="00BB1CE6" w:rsidRDefault="0063256E" w:rsidP="006D2331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0E9E6E" wp14:editId="71E0C9BC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36A9D4AA" w14:textId="77777777" w:rsidR="0063256E" w:rsidRPr="00FC743F" w:rsidRDefault="0063256E" w:rsidP="006D2331">
    <w:pPr>
      <w:tabs>
        <w:tab w:val="center" w:pos="4536"/>
        <w:tab w:val="right" w:pos="9072"/>
      </w:tabs>
      <w:rPr>
        <w:sz w:val="20"/>
        <w:szCs w:val="20"/>
      </w:rPr>
    </w:pPr>
  </w:p>
  <w:p w14:paraId="2C505520" w14:textId="77777777" w:rsidR="0063256E" w:rsidRPr="00836C00" w:rsidRDefault="0063256E" w:rsidP="006D2331">
    <w:pPr>
      <w:pStyle w:val="Zhlav"/>
      <w:rPr>
        <w:rFonts w:ascii="Arial" w:hAnsi="Arial" w:cs="Arial"/>
        <w:b/>
      </w:rPr>
    </w:pPr>
  </w:p>
  <w:p w14:paraId="20DE7E86" w14:textId="77777777" w:rsidR="0063256E" w:rsidRPr="00840BFB" w:rsidRDefault="0063256E" w:rsidP="006D2331">
    <w:pPr>
      <w:pStyle w:val="Zhlav"/>
    </w:pPr>
  </w:p>
  <w:p w14:paraId="12A8A29D" w14:textId="77777777" w:rsidR="0063256E" w:rsidRPr="00840BFB" w:rsidRDefault="0063256E" w:rsidP="006D2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59D"/>
    <w:multiLevelType w:val="hybridMultilevel"/>
    <w:tmpl w:val="57BAD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6FC9"/>
    <w:multiLevelType w:val="hybridMultilevel"/>
    <w:tmpl w:val="974E28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5E4855C4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C33EA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6124044A"/>
    <w:lvl w:ilvl="0" w:tplc="E4424272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015901"/>
    <w:multiLevelType w:val="hybridMultilevel"/>
    <w:tmpl w:val="845ADAF2"/>
    <w:lvl w:ilvl="0" w:tplc="41DAA9C0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5A40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486143"/>
    <w:multiLevelType w:val="hybridMultilevel"/>
    <w:tmpl w:val="CCD4869A"/>
    <w:lvl w:ilvl="0" w:tplc="7A5C8876">
      <w:start w:val="3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C8876">
      <w:start w:val="3"/>
      <w:numFmt w:val="bullet"/>
      <w:lvlText w:val="-"/>
      <w:lvlJc w:val="left"/>
      <w:pPr>
        <w:ind w:left="2880" w:hanging="360"/>
      </w:pPr>
      <w:rPr>
        <w:rFonts w:ascii="Tahoma" w:hAnsi="Tahoma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1678A"/>
    <w:multiLevelType w:val="hybridMultilevel"/>
    <w:tmpl w:val="C53660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83C2C51"/>
    <w:multiLevelType w:val="multilevel"/>
    <w:tmpl w:val="A6B017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1A72B2"/>
    <w:multiLevelType w:val="hybridMultilevel"/>
    <w:tmpl w:val="A7FAC348"/>
    <w:lvl w:ilvl="0" w:tplc="F1E6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49046A5"/>
    <w:multiLevelType w:val="hybridMultilevel"/>
    <w:tmpl w:val="E77C4614"/>
    <w:lvl w:ilvl="0" w:tplc="F1E687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CA67D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B29"/>
    <w:multiLevelType w:val="hybridMultilevel"/>
    <w:tmpl w:val="A2D8E6A2"/>
    <w:lvl w:ilvl="0" w:tplc="59940F06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61CA"/>
    <w:multiLevelType w:val="hybridMultilevel"/>
    <w:tmpl w:val="7E7834C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30052110">
    <w:abstractNumId w:val="7"/>
  </w:num>
  <w:num w:numId="2" w16cid:durableId="395931072">
    <w:abstractNumId w:val="21"/>
  </w:num>
  <w:num w:numId="3" w16cid:durableId="892500599">
    <w:abstractNumId w:val="24"/>
  </w:num>
  <w:num w:numId="4" w16cid:durableId="1170559839">
    <w:abstractNumId w:val="4"/>
  </w:num>
  <w:num w:numId="5" w16cid:durableId="1946964985">
    <w:abstractNumId w:val="9"/>
  </w:num>
  <w:num w:numId="6" w16cid:durableId="1340278653">
    <w:abstractNumId w:val="14"/>
  </w:num>
  <w:num w:numId="7" w16cid:durableId="819269030">
    <w:abstractNumId w:val="28"/>
  </w:num>
  <w:num w:numId="8" w16cid:durableId="2045909461">
    <w:abstractNumId w:val="31"/>
  </w:num>
  <w:num w:numId="9" w16cid:durableId="1026902966">
    <w:abstractNumId w:val="33"/>
  </w:num>
  <w:num w:numId="10" w16cid:durableId="493453250">
    <w:abstractNumId w:val="32"/>
  </w:num>
  <w:num w:numId="11" w16cid:durableId="944728647">
    <w:abstractNumId w:val="8"/>
  </w:num>
  <w:num w:numId="12" w16cid:durableId="1570000162">
    <w:abstractNumId w:val="2"/>
  </w:num>
  <w:num w:numId="13" w16cid:durableId="1195995644">
    <w:abstractNumId w:val="11"/>
  </w:num>
  <w:num w:numId="14" w16cid:durableId="1903444492">
    <w:abstractNumId w:val="5"/>
  </w:num>
  <w:num w:numId="15" w16cid:durableId="485443003">
    <w:abstractNumId w:val="30"/>
  </w:num>
  <w:num w:numId="16" w16cid:durableId="2119834201">
    <w:abstractNumId w:val="26"/>
  </w:num>
  <w:num w:numId="17" w16cid:durableId="523251003">
    <w:abstractNumId w:val="29"/>
  </w:num>
  <w:num w:numId="18" w16cid:durableId="1451893945">
    <w:abstractNumId w:val="12"/>
  </w:num>
  <w:num w:numId="19" w16cid:durableId="245499789">
    <w:abstractNumId w:val="23"/>
  </w:num>
  <w:num w:numId="20" w16cid:durableId="1134055798">
    <w:abstractNumId w:val="17"/>
  </w:num>
  <w:num w:numId="21" w16cid:durableId="31080822">
    <w:abstractNumId w:val="13"/>
  </w:num>
  <w:num w:numId="22" w16cid:durableId="994841980">
    <w:abstractNumId w:val="0"/>
  </w:num>
  <w:num w:numId="23" w16cid:durableId="407390310">
    <w:abstractNumId w:val="22"/>
  </w:num>
  <w:num w:numId="24" w16cid:durableId="869729571">
    <w:abstractNumId w:val="18"/>
  </w:num>
  <w:num w:numId="25" w16cid:durableId="1491750346">
    <w:abstractNumId w:val="25"/>
  </w:num>
  <w:num w:numId="26" w16cid:durableId="1248537307">
    <w:abstractNumId w:val="1"/>
  </w:num>
  <w:num w:numId="27" w16cid:durableId="852497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1778">
    <w:abstractNumId w:val="3"/>
  </w:num>
  <w:num w:numId="29" w16cid:durableId="1227018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456938">
    <w:abstractNumId w:val="10"/>
  </w:num>
  <w:num w:numId="31" w16cid:durableId="1867139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9768453">
    <w:abstractNumId w:val="16"/>
  </w:num>
  <w:num w:numId="33" w16cid:durableId="1820417619">
    <w:abstractNumId w:val="20"/>
  </w:num>
  <w:num w:numId="34" w16cid:durableId="1115951784">
    <w:abstractNumId w:val="27"/>
  </w:num>
  <w:num w:numId="35" w16cid:durableId="1939479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8305049">
    <w:abstractNumId w:val="34"/>
  </w:num>
  <w:num w:numId="37" w16cid:durableId="10198186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fGA8BCSCAqqvzdvQJI62ozFJL1AlbKfEy5brNTVx2az17lSOB+OTKAuSXqPx+oYyd+B2x4LPS7j/ilVIM763A==" w:salt="2b65xFN/HLwJF4LewXmX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59"/>
    <w:rsid w:val="000B5527"/>
    <w:rsid w:val="00142100"/>
    <w:rsid w:val="001E0609"/>
    <w:rsid w:val="00284689"/>
    <w:rsid w:val="00361780"/>
    <w:rsid w:val="00366375"/>
    <w:rsid w:val="003B31A8"/>
    <w:rsid w:val="003D1E2A"/>
    <w:rsid w:val="00456630"/>
    <w:rsid w:val="004B6A59"/>
    <w:rsid w:val="00560BB7"/>
    <w:rsid w:val="005B7ACF"/>
    <w:rsid w:val="005C63DA"/>
    <w:rsid w:val="006130C3"/>
    <w:rsid w:val="0063256E"/>
    <w:rsid w:val="006340D6"/>
    <w:rsid w:val="0064415F"/>
    <w:rsid w:val="006511F6"/>
    <w:rsid w:val="00832523"/>
    <w:rsid w:val="008417F5"/>
    <w:rsid w:val="008844FF"/>
    <w:rsid w:val="008C4053"/>
    <w:rsid w:val="009461C5"/>
    <w:rsid w:val="009B7986"/>
    <w:rsid w:val="009F09D5"/>
    <w:rsid w:val="00A23BC7"/>
    <w:rsid w:val="00A7733B"/>
    <w:rsid w:val="00B414D1"/>
    <w:rsid w:val="00C27EB6"/>
    <w:rsid w:val="00C548FF"/>
    <w:rsid w:val="00CB1B4B"/>
    <w:rsid w:val="00CF5297"/>
    <w:rsid w:val="00D500C4"/>
    <w:rsid w:val="00DC770A"/>
    <w:rsid w:val="00E55EA6"/>
    <w:rsid w:val="00E70D9A"/>
    <w:rsid w:val="00EF65D3"/>
    <w:rsid w:val="00F376EB"/>
    <w:rsid w:val="00F6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B8B3"/>
  <w15:chartTrackingRefBased/>
  <w15:docId w15:val="{2E27E081-249D-4FCB-84A7-99C1E4C9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5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A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A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A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A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A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A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A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A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A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A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A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4B6A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A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A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A5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qFormat/>
    <w:rsid w:val="006325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325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56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325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56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63256E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3256E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63256E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63256E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63256E"/>
    <w:pPr>
      <w:numPr>
        <w:ilvl w:val="1"/>
        <w:numId w:val="5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63256E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63256E"/>
    <w:pPr>
      <w:keepNext/>
      <w:numPr>
        <w:numId w:val="5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HLAVICKA">
    <w:name w:val="HLAVICKA"/>
    <w:basedOn w:val="Normln"/>
    <w:link w:val="HLAVICKAChar"/>
    <w:uiPriority w:val="99"/>
    <w:rsid w:val="0063256E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63256E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256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32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325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3256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5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56E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5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6E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63256E"/>
  </w:style>
  <w:style w:type="paragraph" w:styleId="Revize">
    <w:name w:val="Revision"/>
    <w:hidden/>
    <w:uiPriority w:val="99"/>
    <w:semiHidden/>
    <w:rsid w:val="00632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F025-64A5-4980-BA88-7B2B16B4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6660</Words>
  <Characters>39298</Characters>
  <Application>Microsoft Office Word</Application>
  <DocSecurity>8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Kadeřábková Tereza, Ing.</dc:creator>
  <cp:keywords/>
  <dc:description/>
  <cp:lastModifiedBy>Antošová Kateřina, Mgr.</cp:lastModifiedBy>
  <cp:revision>5</cp:revision>
  <cp:lastPrinted>2025-12-01T11:54:00Z</cp:lastPrinted>
  <dcterms:created xsi:type="dcterms:W3CDTF">2025-11-27T11:47:00Z</dcterms:created>
  <dcterms:modified xsi:type="dcterms:W3CDTF">2025-12-12T08:49:00Z</dcterms:modified>
</cp:coreProperties>
</file>