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599AC" w14:textId="77777777" w:rsidR="00D9393C" w:rsidRPr="00D9393C" w:rsidRDefault="00D9393C" w:rsidP="00831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</w:p>
    <w:p w14:paraId="7BB93186" w14:textId="28280F7F" w:rsidR="00EC5CDA" w:rsidRDefault="00EC5CDA" w:rsidP="00EC5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SEZNAM TECHNIKŮ </w:t>
      </w:r>
    </w:p>
    <w:p w14:paraId="0AADDEE3" w14:textId="77777777" w:rsidR="00EC5CDA" w:rsidRPr="00A62837" w:rsidRDefault="00EC5CDA" w:rsidP="00EC5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A6283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podle § 79 odst. 2 písm. c) a d) zákona č. 134/2016 Sb., o zadávání veřejných zakázek</w:t>
      </w:r>
    </w:p>
    <w:p w14:paraId="4B4C7205" w14:textId="77777777" w:rsidR="00EC5CDA" w:rsidRPr="0045332A" w:rsidRDefault="00EC5CDA" w:rsidP="00EC5CD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</w:p>
    <w:p w14:paraId="77CBA501" w14:textId="15131AA3" w:rsidR="00EC5CDA" w:rsidRPr="00490CD0" w:rsidRDefault="00C43273" w:rsidP="00EC5CD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bookmarkStart w:id="0" w:name="_Hlk50114230"/>
      <w:bookmarkStart w:id="1" w:name="_Hlk183508831"/>
      <w:r w:rsidRPr="00C43273">
        <w:rPr>
          <w:rFonts w:ascii="Times New Roman" w:eastAsia="Times New Roman" w:hAnsi="Times New Roman" w:cs="Times New Roman"/>
          <w:b/>
          <w:bCs/>
          <w:caps/>
          <w:kern w:val="0"/>
          <w:sz w:val="21"/>
          <w:szCs w:val="21"/>
          <w14:ligatures w14:val="none"/>
        </w:rPr>
        <w:t>Rozvoj neveřejných sítí na území statutárního města Ústí nad Labem</w:t>
      </w:r>
      <w:bookmarkEnd w:id="0"/>
      <w:bookmarkEnd w:id="1"/>
    </w:p>
    <w:p w14:paraId="25964FA7" w14:textId="47184683" w:rsidR="00EC5CDA" w:rsidRDefault="007C25F4" w:rsidP="00EC5CD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podlimitní </w:t>
      </w:r>
      <w:r w:rsidR="00EC5CDA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veřejná zakázka na </w:t>
      </w:r>
      <w:r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stavební práce </w:t>
      </w:r>
      <w:r w:rsidR="00EC5CDA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zadávaná v otevřeném řízení  (dále jen „</w:t>
      </w:r>
      <w:r w:rsidR="00EC5CDA" w:rsidRPr="00DB026D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zadavatel</w:t>
      </w:r>
      <w:r w:rsidR="00EC5CDA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“)</w:t>
      </w:r>
    </w:p>
    <w:p w14:paraId="127A6E58" w14:textId="77777777" w:rsidR="00EC5CDA" w:rsidRPr="00076210" w:rsidRDefault="00EC5CDA" w:rsidP="00EC5CDA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00"/>
          <w14:ligatures w14:val="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C5CDA" w:rsidRPr="000D0284" w14:paraId="468A2E2D" w14:textId="77777777" w:rsidTr="00482865">
        <w:trPr>
          <w:trHeight w:val="470"/>
        </w:trPr>
        <w:tc>
          <w:tcPr>
            <w:tcW w:w="9062" w:type="dxa"/>
            <w:gridSpan w:val="2"/>
          </w:tcPr>
          <w:p w14:paraId="7DE7F40A" w14:textId="77777777" w:rsidR="00EC5CDA" w:rsidRPr="000D0284" w:rsidRDefault="00EC5CDA" w:rsidP="00482865">
            <w:pPr>
              <w:suppressAutoHyphens/>
              <w:spacing w:before="240" w:after="120" w:line="260" w:lineRule="atLeast"/>
              <w:jc w:val="center"/>
              <w:rPr>
                <w:rFonts w:eastAsia="SimSun"/>
                <w:b/>
                <w:bCs/>
                <w:sz w:val="21"/>
                <w:szCs w:val="21"/>
                <w:highlight w:val="cyan"/>
              </w:rPr>
            </w:pPr>
            <w:r w:rsidRPr="000D0284">
              <w:rPr>
                <w:rFonts w:eastAsia="SimSun"/>
                <w:b/>
                <w:bCs/>
                <w:sz w:val="21"/>
                <w:szCs w:val="21"/>
              </w:rPr>
              <w:t>DODAVATEL</w:t>
            </w:r>
          </w:p>
        </w:tc>
      </w:tr>
      <w:tr w:rsidR="00EC5CDA" w:rsidRPr="000D0284" w14:paraId="69AAC4A6" w14:textId="77777777" w:rsidTr="00482865">
        <w:tc>
          <w:tcPr>
            <w:tcW w:w="4531" w:type="dxa"/>
          </w:tcPr>
          <w:p w14:paraId="3E1A48A4" w14:textId="77777777" w:rsidR="00EC5CDA" w:rsidRPr="000D0284" w:rsidRDefault="00EC5CDA" w:rsidP="00482865">
            <w:pPr>
              <w:rPr>
                <w:b/>
                <w:bCs/>
                <w:sz w:val="21"/>
                <w:szCs w:val="21"/>
              </w:rPr>
            </w:pPr>
            <w:r w:rsidRPr="000D0284">
              <w:rPr>
                <w:b/>
                <w:bCs/>
                <w:sz w:val="21"/>
                <w:szCs w:val="21"/>
              </w:rPr>
              <w:t>obchodní firma/název:</w:t>
            </w:r>
          </w:p>
        </w:tc>
        <w:tc>
          <w:tcPr>
            <w:tcW w:w="4531" w:type="dxa"/>
            <w:vAlign w:val="center"/>
          </w:tcPr>
          <w:p w14:paraId="1161A2AF" w14:textId="77777777" w:rsidR="00EC5CDA" w:rsidRPr="000D0284" w:rsidRDefault="00EC5CDA" w:rsidP="00482865">
            <w:pPr>
              <w:suppressAutoHyphens/>
              <w:spacing w:before="240" w:line="260" w:lineRule="atLeast"/>
              <w:rPr>
                <w:rFonts w:eastAsia="SimSun"/>
                <w:sz w:val="21"/>
                <w:szCs w:val="21"/>
              </w:rPr>
            </w:pPr>
            <w:r w:rsidRPr="000D0284">
              <w:rPr>
                <w:rFonts w:eastAsia="SimSun"/>
                <w:sz w:val="21"/>
                <w:szCs w:val="21"/>
                <w:highlight w:val="cyan"/>
              </w:rPr>
              <w:t>[DOPLNÍ DODAVATEL]</w:t>
            </w:r>
          </w:p>
        </w:tc>
      </w:tr>
      <w:tr w:rsidR="00EC5CDA" w:rsidRPr="000D0284" w14:paraId="1432405E" w14:textId="77777777" w:rsidTr="00482865">
        <w:tc>
          <w:tcPr>
            <w:tcW w:w="4531" w:type="dxa"/>
          </w:tcPr>
          <w:p w14:paraId="57471388" w14:textId="77777777" w:rsidR="00EC5CDA" w:rsidRPr="000D0284" w:rsidRDefault="00EC5CDA" w:rsidP="00482865">
            <w:pPr>
              <w:rPr>
                <w:b/>
                <w:bCs/>
                <w:sz w:val="21"/>
                <w:szCs w:val="21"/>
              </w:rPr>
            </w:pPr>
            <w:r w:rsidRPr="000D0284">
              <w:rPr>
                <w:b/>
                <w:bCs/>
                <w:sz w:val="21"/>
                <w:szCs w:val="21"/>
              </w:rPr>
              <w:t>sídlo/místo podnikání:</w:t>
            </w:r>
          </w:p>
        </w:tc>
        <w:tc>
          <w:tcPr>
            <w:tcW w:w="4531" w:type="dxa"/>
            <w:vAlign w:val="center"/>
          </w:tcPr>
          <w:p w14:paraId="5CC53294" w14:textId="77777777" w:rsidR="00EC5CDA" w:rsidRPr="000D0284" w:rsidRDefault="00EC5CDA" w:rsidP="00482865">
            <w:pPr>
              <w:suppressAutoHyphens/>
              <w:spacing w:before="240" w:line="260" w:lineRule="atLeast"/>
              <w:rPr>
                <w:rFonts w:eastAsia="SimSun"/>
                <w:sz w:val="21"/>
                <w:szCs w:val="21"/>
              </w:rPr>
            </w:pPr>
            <w:r w:rsidRPr="000D0284">
              <w:rPr>
                <w:rFonts w:eastAsia="SimSun"/>
                <w:sz w:val="21"/>
                <w:szCs w:val="21"/>
                <w:highlight w:val="cyan"/>
              </w:rPr>
              <w:t>[DOPLNÍ DODAVATEL]</w:t>
            </w:r>
          </w:p>
        </w:tc>
      </w:tr>
      <w:tr w:rsidR="00EC5CDA" w:rsidRPr="000D0284" w14:paraId="22640393" w14:textId="77777777" w:rsidTr="00482865">
        <w:tc>
          <w:tcPr>
            <w:tcW w:w="4531" w:type="dxa"/>
          </w:tcPr>
          <w:p w14:paraId="66DC1F80" w14:textId="77777777" w:rsidR="00EC5CDA" w:rsidRPr="000D0284" w:rsidRDefault="00EC5CDA" w:rsidP="00482865">
            <w:pPr>
              <w:rPr>
                <w:b/>
                <w:bCs/>
                <w:sz w:val="21"/>
                <w:szCs w:val="21"/>
              </w:rPr>
            </w:pPr>
            <w:r w:rsidRPr="000D0284">
              <w:rPr>
                <w:b/>
                <w:bCs/>
                <w:sz w:val="21"/>
                <w:szCs w:val="21"/>
              </w:rPr>
              <w:t>IČO:</w:t>
            </w:r>
          </w:p>
        </w:tc>
        <w:tc>
          <w:tcPr>
            <w:tcW w:w="4531" w:type="dxa"/>
            <w:vAlign w:val="center"/>
          </w:tcPr>
          <w:p w14:paraId="25B16B09" w14:textId="77777777" w:rsidR="00EC5CDA" w:rsidRPr="000D0284" w:rsidRDefault="00EC5CDA" w:rsidP="00482865">
            <w:pPr>
              <w:suppressAutoHyphens/>
              <w:spacing w:before="240" w:line="260" w:lineRule="atLeast"/>
              <w:rPr>
                <w:rFonts w:eastAsia="SimSun"/>
                <w:sz w:val="21"/>
                <w:szCs w:val="21"/>
              </w:rPr>
            </w:pPr>
            <w:r w:rsidRPr="000D0284">
              <w:rPr>
                <w:rFonts w:eastAsia="SimSun"/>
                <w:sz w:val="21"/>
                <w:szCs w:val="21"/>
                <w:highlight w:val="cyan"/>
              </w:rPr>
              <w:t>[DOPLNÍ DODAVATEL]</w:t>
            </w:r>
          </w:p>
        </w:tc>
      </w:tr>
      <w:tr w:rsidR="00EC5CDA" w:rsidRPr="000D0284" w14:paraId="6D86AEE2" w14:textId="77777777" w:rsidTr="00482865">
        <w:tc>
          <w:tcPr>
            <w:tcW w:w="4531" w:type="dxa"/>
          </w:tcPr>
          <w:p w14:paraId="71E9E6EE" w14:textId="560ED41A" w:rsidR="00EC5CDA" w:rsidRPr="000D0284" w:rsidRDefault="00EC5CDA" w:rsidP="00482865">
            <w:pPr>
              <w:rPr>
                <w:b/>
                <w:bCs/>
                <w:sz w:val="21"/>
                <w:szCs w:val="21"/>
              </w:rPr>
            </w:pPr>
            <w:r w:rsidRPr="000D0284">
              <w:rPr>
                <w:b/>
                <w:bCs/>
                <w:sz w:val="21"/>
                <w:szCs w:val="21"/>
              </w:rPr>
              <w:t>zapsaný:</w:t>
            </w:r>
          </w:p>
        </w:tc>
        <w:tc>
          <w:tcPr>
            <w:tcW w:w="4531" w:type="dxa"/>
            <w:vAlign w:val="center"/>
          </w:tcPr>
          <w:p w14:paraId="354D3212" w14:textId="77777777" w:rsidR="00EC5CDA" w:rsidRPr="000D0284" w:rsidRDefault="00EC5CDA" w:rsidP="00482865">
            <w:pPr>
              <w:suppressAutoHyphens/>
              <w:spacing w:before="240" w:line="260" w:lineRule="atLeast"/>
              <w:rPr>
                <w:rFonts w:eastAsia="SimSun"/>
                <w:sz w:val="21"/>
                <w:szCs w:val="21"/>
                <w:highlight w:val="cyan"/>
              </w:rPr>
            </w:pPr>
            <w:r w:rsidRPr="000D0284">
              <w:rPr>
                <w:rFonts w:eastAsia="SimSun"/>
                <w:sz w:val="21"/>
                <w:szCs w:val="21"/>
              </w:rPr>
              <w:t xml:space="preserve">v obchodním rejstříku vedeném </w:t>
            </w:r>
            <w:r w:rsidRPr="000D0284">
              <w:rPr>
                <w:rFonts w:eastAsia="SimSun"/>
                <w:sz w:val="21"/>
                <w:szCs w:val="21"/>
                <w:highlight w:val="cyan"/>
              </w:rPr>
              <w:t xml:space="preserve">[DOPLNÍ DODAVATEL] </w:t>
            </w:r>
            <w:r w:rsidRPr="000D0284">
              <w:rPr>
                <w:rFonts w:eastAsia="SimSun"/>
                <w:sz w:val="21"/>
                <w:szCs w:val="21"/>
              </w:rPr>
              <w:t>soudem v </w:t>
            </w:r>
            <w:r w:rsidRPr="000D0284">
              <w:rPr>
                <w:rFonts w:eastAsia="SimSun"/>
                <w:sz w:val="21"/>
                <w:szCs w:val="21"/>
                <w:highlight w:val="cyan"/>
              </w:rPr>
              <w:t>[DOPLNÍ DODAVATEL]</w:t>
            </w:r>
            <w:r w:rsidRPr="000D0284">
              <w:rPr>
                <w:rFonts w:eastAsia="SimSun"/>
                <w:sz w:val="21"/>
                <w:szCs w:val="21"/>
              </w:rPr>
              <w:t xml:space="preserve"> pod sp. zn. </w:t>
            </w:r>
            <w:r w:rsidRPr="000D0284">
              <w:rPr>
                <w:rFonts w:eastAsia="SimSun"/>
                <w:sz w:val="21"/>
                <w:szCs w:val="21"/>
                <w:highlight w:val="cyan"/>
              </w:rPr>
              <w:t>[DOPLNÍ DODAVATEL]</w:t>
            </w:r>
          </w:p>
        </w:tc>
      </w:tr>
      <w:tr w:rsidR="00EC5CDA" w:rsidRPr="000D0284" w14:paraId="4C73FEF5" w14:textId="77777777" w:rsidTr="00482865">
        <w:trPr>
          <w:trHeight w:val="529"/>
        </w:trPr>
        <w:tc>
          <w:tcPr>
            <w:tcW w:w="4531" w:type="dxa"/>
          </w:tcPr>
          <w:p w14:paraId="62F005D7" w14:textId="77777777" w:rsidR="00EC5CDA" w:rsidRPr="000D0284" w:rsidRDefault="00EC5CDA" w:rsidP="00482865">
            <w:pPr>
              <w:rPr>
                <w:b/>
                <w:bCs/>
                <w:sz w:val="21"/>
                <w:szCs w:val="21"/>
              </w:rPr>
            </w:pPr>
            <w:r w:rsidRPr="000D0284">
              <w:rPr>
                <w:b/>
                <w:bCs/>
                <w:sz w:val="21"/>
                <w:szCs w:val="21"/>
              </w:rPr>
              <w:t>osoba oprávněná jednat za dodavatele</w:t>
            </w:r>
          </w:p>
        </w:tc>
        <w:tc>
          <w:tcPr>
            <w:tcW w:w="4531" w:type="dxa"/>
            <w:vAlign w:val="center"/>
          </w:tcPr>
          <w:p w14:paraId="2D1CFF1E" w14:textId="77777777" w:rsidR="00EC5CDA" w:rsidRPr="000D0284" w:rsidRDefault="00EC5CDA" w:rsidP="00482865">
            <w:pPr>
              <w:suppressAutoHyphens/>
              <w:spacing w:before="240" w:line="260" w:lineRule="atLeast"/>
              <w:rPr>
                <w:rFonts w:eastAsia="SimSun"/>
                <w:sz w:val="21"/>
                <w:szCs w:val="21"/>
              </w:rPr>
            </w:pPr>
            <w:r w:rsidRPr="000D0284">
              <w:rPr>
                <w:rFonts w:eastAsia="SimSun"/>
                <w:sz w:val="21"/>
                <w:szCs w:val="21"/>
                <w:highlight w:val="cyan"/>
              </w:rPr>
              <w:t>[DOPLNÍ DODAVATEL, A TO V ROZSAHU JMÉNO, PŘÍJMENÍ, FUNKCE]</w:t>
            </w:r>
          </w:p>
        </w:tc>
      </w:tr>
    </w:tbl>
    <w:p w14:paraId="1908EDC6" w14:textId="77777777" w:rsidR="00EC5CDA" w:rsidRDefault="00EC5CDA" w:rsidP="00EC5CDA">
      <w:pPr>
        <w:pStyle w:val="KSBTxT1"/>
        <w:spacing w:before="0" w:line="240" w:lineRule="auto"/>
        <w:ind w:left="0"/>
        <w:jc w:val="both"/>
      </w:pPr>
    </w:p>
    <w:p w14:paraId="06968692" w14:textId="2F8F7204" w:rsidR="00EC5CDA" w:rsidRPr="00555896" w:rsidRDefault="00EC5CDA" w:rsidP="00EC5CDA">
      <w:pPr>
        <w:pStyle w:val="KSBTxT1"/>
        <w:spacing w:before="0" w:line="240" w:lineRule="auto"/>
        <w:ind w:left="0"/>
        <w:jc w:val="both"/>
        <w:rPr>
          <w:rFonts w:eastAsia="Times New Roman"/>
          <w:b/>
          <w:bCs/>
        </w:rPr>
      </w:pPr>
      <w:r w:rsidRPr="008C5723">
        <w:t xml:space="preserve">Dodavatel tímto pro účely předmětného zadávacího řízení předkládá zadavateli seznam členů svého Realizačního týmu ve smyslu čl. </w:t>
      </w:r>
      <w:r w:rsidR="00AE6214">
        <w:t>4.4</w:t>
      </w:r>
      <w:r w:rsidR="00AE6214" w:rsidRPr="008C5723">
        <w:t xml:space="preserve"> </w:t>
      </w:r>
      <w:r w:rsidRPr="008C5723">
        <w:t xml:space="preserve">zadávací dokumentace, kteří se budou podílet na plnění předmětu uvedené části veřejné zakázky, resp. jednotlivých Dílčích zakázek </w:t>
      </w:r>
    </w:p>
    <w:p w14:paraId="57B54702" w14:textId="77777777" w:rsidR="00EC5CDA" w:rsidRDefault="00EC5CDA" w:rsidP="00EC5C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71AFD" w:rsidRPr="000F198F" w14:paraId="715D7457" w14:textId="77777777" w:rsidTr="00482865">
        <w:tc>
          <w:tcPr>
            <w:tcW w:w="4531" w:type="dxa"/>
          </w:tcPr>
          <w:p w14:paraId="60720BDD" w14:textId="72CC4124" w:rsidR="00071AFD" w:rsidRPr="000F198F" w:rsidRDefault="00071AFD" w:rsidP="00071AFD">
            <w:pPr>
              <w:spacing w:before="120" w:after="120"/>
              <w:rPr>
                <w:b/>
                <w:bCs/>
                <w:sz w:val="21"/>
                <w:szCs w:val="21"/>
              </w:rPr>
            </w:pPr>
            <w:r w:rsidRPr="000F198F">
              <w:rPr>
                <w:b/>
                <w:bCs/>
                <w:sz w:val="21"/>
                <w:szCs w:val="21"/>
              </w:rPr>
              <w:t>Role v Realizačním týmu</w:t>
            </w:r>
            <w:r>
              <w:rPr>
                <w:b/>
                <w:bCs/>
                <w:sz w:val="21"/>
                <w:szCs w:val="21"/>
              </w:rPr>
              <w:t xml:space="preserve"> VZ</w:t>
            </w:r>
          </w:p>
        </w:tc>
        <w:tc>
          <w:tcPr>
            <w:tcW w:w="4531" w:type="dxa"/>
            <w:vAlign w:val="center"/>
          </w:tcPr>
          <w:p w14:paraId="123E0BF5" w14:textId="19DE0D5F" w:rsidR="00071AFD" w:rsidRPr="000F198F" w:rsidRDefault="00071AFD" w:rsidP="00071AFD">
            <w:pPr>
              <w:rPr>
                <w:rFonts w:eastAsia="SimSun"/>
                <w:b/>
                <w:bCs/>
                <w:sz w:val="21"/>
                <w:szCs w:val="21"/>
              </w:rPr>
            </w:pPr>
            <w:r w:rsidRPr="000F198F">
              <w:rPr>
                <w:rFonts w:eastAsia="SimSun"/>
                <w:b/>
                <w:bCs/>
                <w:sz w:val="21"/>
                <w:szCs w:val="21"/>
              </w:rPr>
              <w:t>Jméno a příjmení člena Realizačního týmu</w:t>
            </w:r>
            <w:r>
              <w:rPr>
                <w:rFonts w:eastAsia="SimSun"/>
                <w:b/>
                <w:bCs/>
                <w:sz w:val="21"/>
                <w:szCs w:val="21"/>
              </w:rPr>
              <w:t xml:space="preserve"> pro VZ</w:t>
            </w:r>
          </w:p>
        </w:tc>
      </w:tr>
      <w:tr w:rsidR="00071AFD" w:rsidRPr="000D0284" w14:paraId="1A05B047" w14:textId="77777777" w:rsidTr="00482865">
        <w:tc>
          <w:tcPr>
            <w:tcW w:w="4531" w:type="dxa"/>
          </w:tcPr>
          <w:p w14:paraId="2945329B" w14:textId="65DC9E47" w:rsidR="00071AFD" w:rsidRPr="00EC5CDA" w:rsidRDefault="00071AFD" w:rsidP="00071AFD">
            <w:pPr>
              <w:rPr>
                <w:sz w:val="21"/>
                <w:szCs w:val="21"/>
              </w:rPr>
            </w:pPr>
            <w:r w:rsidRPr="00EC5CDA">
              <w:rPr>
                <w:rFonts w:cs="Arial"/>
                <w:color w:val="000000" w:themeColor="text1"/>
              </w:rPr>
              <w:t>Stavbyvedoucí optických sítí</w:t>
            </w:r>
          </w:p>
        </w:tc>
        <w:tc>
          <w:tcPr>
            <w:tcW w:w="4531" w:type="dxa"/>
            <w:vAlign w:val="center"/>
          </w:tcPr>
          <w:p w14:paraId="5EB327AB" w14:textId="2F77E8BA" w:rsidR="00071AFD" w:rsidRPr="000D0284" w:rsidRDefault="00071AFD" w:rsidP="00071AFD">
            <w:pPr>
              <w:suppressAutoHyphens/>
              <w:spacing w:before="240" w:line="260" w:lineRule="atLeast"/>
              <w:rPr>
                <w:rFonts w:eastAsia="SimSun"/>
                <w:sz w:val="21"/>
                <w:szCs w:val="21"/>
              </w:rPr>
            </w:pPr>
            <w:r w:rsidRPr="000D0284">
              <w:rPr>
                <w:rFonts w:eastAsia="SimSun"/>
                <w:sz w:val="21"/>
                <w:szCs w:val="21"/>
                <w:highlight w:val="cyan"/>
              </w:rPr>
              <w:t>[DOPLNÍ DODAVATEL]</w:t>
            </w:r>
          </w:p>
        </w:tc>
      </w:tr>
      <w:tr w:rsidR="00071AFD" w:rsidRPr="000D0284" w14:paraId="31EEF306" w14:textId="77777777" w:rsidTr="00482865">
        <w:tc>
          <w:tcPr>
            <w:tcW w:w="4531" w:type="dxa"/>
          </w:tcPr>
          <w:p w14:paraId="67484F82" w14:textId="666C3A98" w:rsidR="00071AFD" w:rsidRPr="00EC5CDA" w:rsidRDefault="00071AFD" w:rsidP="00071AFD">
            <w:pPr>
              <w:rPr>
                <w:sz w:val="21"/>
                <w:szCs w:val="21"/>
              </w:rPr>
            </w:pPr>
            <w:r w:rsidRPr="00EC5CDA">
              <w:rPr>
                <w:rFonts w:cs="Arial"/>
                <w:color w:val="000000" w:themeColor="text1"/>
              </w:rPr>
              <w:t>Odborník práce s optickými kabely</w:t>
            </w:r>
            <w:r>
              <w:rPr>
                <w:rFonts w:cs="Arial"/>
                <w:color w:val="000000" w:themeColor="text1"/>
              </w:rPr>
              <w:t xml:space="preserve"> - pokládka a montáž ochranných prvků</w:t>
            </w:r>
          </w:p>
        </w:tc>
        <w:tc>
          <w:tcPr>
            <w:tcW w:w="4531" w:type="dxa"/>
            <w:vAlign w:val="center"/>
          </w:tcPr>
          <w:p w14:paraId="5C1F2583" w14:textId="593C11EA" w:rsidR="00071AFD" w:rsidRPr="000D0284" w:rsidRDefault="00071AFD" w:rsidP="00071AFD">
            <w:pPr>
              <w:suppressAutoHyphens/>
              <w:spacing w:before="240" w:line="260" w:lineRule="atLeast"/>
              <w:rPr>
                <w:rFonts w:eastAsia="SimSun"/>
                <w:sz w:val="21"/>
                <w:szCs w:val="21"/>
              </w:rPr>
            </w:pPr>
            <w:r w:rsidRPr="000D0284">
              <w:rPr>
                <w:rFonts w:eastAsia="SimSun"/>
                <w:sz w:val="21"/>
                <w:szCs w:val="21"/>
                <w:highlight w:val="cyan"/>
              </w:rPr>
              <w:t>[DOPLNÍ DODAVATEL]</w:t>
            </w:r>
          </w:p>
        </w:tc>
      </w:tr>
      <w:tr w:rsidR="00071AFD" w:rsidRPr="000D0284" w14:paraId="7BEBE548" w14:textId="77777777" w:rsidTr="00EC5CDA">
        <w:tc>
          <w:tcPr>
            <w:tcW w:w="4531" w:type="dxa"/>
          </w:tcPr>
          <w:p w14:paraId="3D7B24E3" w14:textId="2F107CA1" w:rsidR="00071AFD" w:rsidRPr="00EC5CDA" w:rsidRDefault="00071AFD" w:rsidP="00071AFD">
            <w:pPr>
              <w:rPr>
                <w:sz w:val="21"/>
                <w:szCs w:val="21"/>
              </w:rPr>
            </w:pPr>
            <w:r w:rsidRPr="00EC5CDA">
              <w:rPr>
                <w:rFonts w:cs="Arial"/>
                <w:color w:val="000000" w:themeColor="text1"/>
              </w:rPr>
              <w:t>Odborník práce s optickými kabely</w:t>
            </w:r>
            <w:r>
              <w:rPr>
                <w:rFonts w:cs="Arial"/>
                <w:color w:val="000000" w:themeColor="text1"/>
              </w:rPr>
              <w:t xml:space="preserve"> - pokládka a montáž ochranných prvků</w:t>
            </w:r>
          </w:p>
        </w:tc>
        <w:tc>
          <w:tcPr>
            <w:tcW w:w="4531" w:type="dxa"/>
          </w:tcPr>
          <w:p w14:paraId="3842F633" w14:textId="13AF4967" w:rsidR="00071AFD" w:rsidRPr="000D0284" w:rsidRDefault="00071AFD" w:rsidP="00071AFD">
            <w:pPr>
              <w:suppressAutoHyphens/>
              <w:spacing w:before="240" w:line="260" w:lineRule="atLeast"/>
              <w:rPr>
                <w:rFonts w:eastAsia="SimSun"/>
                <w:sz w:val="21"/>
                <w:szCs w:val="21"/>
              </w:rPr>
            </w:pPr>
            <w:r w:rsidRPr="000D0284">
              <w:rPr>
                <w:rFonts w:eastAsia="SimSun"/>
                <w:sz w:val="21"/>
                <w:szCs w:val="21"/>
                <w:highlight w:val="cyan"/>
              </w:rPr>
              <w:t>[DOPLNÍ DODAVATEL]</w:t>
            </w:r>
          </w:p>
        </w:tc>
      </w:tr>
      <w:tr w:rsidR="00071AFD" w:rsidRPr="000D0284" w14:paraId="17E82170" w14:textId="77777777" w:rsidTr="00EC5CDA">
        <w:tc>
          <w:tcPr>
            <w:tcW w:w="4531" w:type="dxa"/>
          </w:tcPr>
          <w:p w14:paraId="23C7E46F" w14:textId="7900EAF1" w:rsidR="00071AFD" w:rsidRPr="00EC5CDA" w:rsidRDefault="00071AFD" w:rsidP="00071AFD">
            <w:pPr>
              <w:rPr>
                <w:sz w:val="21"/>
                <w:szCs w:val="21"/>
              </w:rPr>
            </w:pPr>
            <w:r w:rsidRPr="00EC5CDA">
              <w:rPr>
                <w:rFonts w:cs="Arial"/>
                <w:color w:val="000000" w:themeColor="text1"/>
              </w:rPr>
              <w:t>Odborník práce s optickými kabely</w:t>
            </w:r>
            <w:r>
              <w:rPr>
                <w:rFonts w:cs="Arial"/>
                <w:color w:val="000000" w:themeColor="text1"/>
              </w:rPr>
              <w:t xml:space="preserve"> - </w:t>
            </w:r>
            <w:r w:rsidRPr="00371747">
              <w:rPr>
                <w:rFonts w:cs="Arial"/>
                <w:color w:val="000000" w:themeColor="text1"/>
              </w:rPr>
              <w:t>zafukováním mikrotrubiček a optických kabelů</w:t>
            </w:r>
          </w:p>
        </w:tc>
        <w:tc>
          <w:tcPr>
            <w:tcW w:w="4531" w:type="dxa"/>
          </w:tcPr>
          <w:p w14:paraId="469331BE" w14:textId="0AB201E6" w:rsidR="00071AFD" w:rsidRPr="000D0284" w:rsidRDefault="00071AFD" w:rsidP="00071AFD">
            <w:pPr>
              <w:suppressAutoHyphens/>
              <w:spacing w:before="240" w:line="260" w:lineRule="atLeast"/>
              <w:rPr>
                <w:rFonts w:eastAsia="SimSun"/>
                <w:sz w:val="21"/>
                <w:szCs w:val="21"/>
              </w:rPr>
            </w:pPr>
            <w:r w:rsidRPr="000D0284">
              <w:rPr>
                <w:rFonts w:eastAsia="SimSun"/>
                <w:sz w:val="21"/>
                <w:szCs w:val="21"/>
                <w:highlight w:val="cyan"/>
              </w:rPr>
              <w:t>[DOPLNÍ DODAVATEL]</w:t>
            </w:r>
          </w:p>
        </w:tc>
      </w:tr>
      <w:tr w:rsidR="00071AFD" w:rsidRPr="000D0284" w14:paraId="4C9B8C76" w14:textId="77777777" w:rsidTr="00EC5CDA">
        <w:tc>
          <w:tcPr>
            <w:tcW w:w="4531" w:type="dxa"/>
          </w:tcPr>
          <w:p w14:paraId="6D5C1835" w14:textId="0B3D8AA4" w:rsidR="00071AFD" w:rsidRPr="00EC5CDA" w:rsidRDefault="00071AFD" w:rsidP="00071AFD">
            <w:pPr>
              <w:rPr>
                <w:sz w:val="21"/>
                <w:szCs w:val="21"/>
              </w:rPr>
            </w:pPr>
            <w:r w:rsidRPr="00EC5CDA">
              <w:rPr>
                <w:rFonts w:cs="Arial"/>
                <w:color w:val="000000" w:themeColor="text1"/>
              </w:rPr>
              <w:t>Odborník práce s optickými kabely</w:t>
            </w:r>
            <w:r>
              <w:rPr>
                <w:rFonts w:cs="Arial"/>
                <w:color w:val="000000" w:themeColor="text1"/>
              </w:rPr>
              <w:t xml:space="preserve"> - </w:t>
            </w:r>
            <w:r w:rsidRPr="00371747">
              <w:rPr>
                <w:rFonts w:cs="Arial"/>
                <w:color w:val="000000" w:themeColor="text1"/>
              </w:rPr>
              <w:t>zafukováním mikrotrubiček a optických kabelů</w:t>
            </w:r>
          </w:p>
        </w:tc>
        <w:tc>
          <w:tcPr>
            <w:tcW w:w="4531" w:type="dxa"/>
          </w:tcPr>
          <w:p w14:paraId="01198F4F" w14:textId="3A81D6CC" w:rsidR="00071AFD" w:rsidRPr="000D0284" w:rsidRDefault="00071AFD" w:rsidP="00071AFD">
            <w:pPr>
              <w:suppressAutoHyphens/>
              <w:spacing w:before="240" w:line="260" w:lineRule="atLeast"/>
              <w:rPr>
                <w:rFonts w:eastAsia="SimSun"/>
                <w:sz w:val="21"/>
                <w:szCs w:val="21"/>
              </w:rPr>
            </w:pPr>
            <w:r w:rsidRPr="000D0284">
              <w:rPr>
                <w:rFonts w:eastAsia="SimSun"/>
                <w:sz w:val="21"/>
                <w:szCs w:val="21"/>
                <w:highlight w:val="cyan"/>
              </w:rPr>
              <w:t>[DOPLNÍ DODAVATEL]</w:t>
            </w:r>
          </w:p>
        </w:tc>
      </w:tr>
      <w:tr w:rsidR="0048770E" w:rsidRPr="000D0284" w14:paraId="34761C89" w14:textId="77777777" w:rsidTr="00EC5CDA">
        <w:tc>
          <w:tcPr>
            <w:tcW w:w="4531" w:type="dxa"/>
          </w:tcPr>
          <w:p w14:paraId="0D772738" w14:textId="05315991" w:rsidR="0048770E" w:rsidRPr="00EC5CDA" w:rsidRDefault="0048770E" w:rsidP="0048770E">
            <w:pPr>
              <w:rPr>
                <w:rFonts w:cs="Arial"/>
                <w:color w:val="000000" w:themeColor="text1"/>
              </w:rPr>
            </w:pPr>
            <w:r w:rsidRPr="00EC5CDA">
              <w:rPr>
                <w:rFonts w:cs="Arial"/>
                <w:color w:val="000000" w:themeColor="text1"/>
              </w:rPr>
              <w:t>Odborník práce s optickými kabely</w:t>
            </w:r>
            <w:r>
              <w:rPr>
                <w:rFonts w:cs="Arial"/>
                <w:color w:val="000000" w:themeColor="text1"/>
              </w:rPr>
              <w:t xml:space="preserve"> – technologie optických sítí</w:t>
            </w:r>
          </w:p>
        </w:tc>
        <w:tc>
          <w:tcPr>
            <w:tcW w:w="4531" w:type="dxa"/>
          </w:tcPr>
          <w:p w14:paraId="2F283496" w14:textId="5145BE48" w:rsidR="0048770E" w:rsidRPr="000D0284" w:rsidRDefault="0048770E" w:rsidP="0048770E">
            <w:pPr>
              <w:suppressAutoHyphens/>
              <w:spacing w:before="240" w:line="260" w:lineRule="atLeast"/>
              <w:rPr>
                <w:rFonts w:eastAsia="SimSun"/>
                <w:sz w:val="21"/>
                <w:szCs w:val="21"/>
                <w:highlight w:val="cyan"/>
              </w:rPr>
            </w:pPr>
            <w:r w:rsidRPr="000D0284">
              <w:rPr>
                <w:rFonts w:eastAsia="SimSun"/>
                <w:sz w:val="21"/>
                <w:szCs w:val="21"/>
                <w:highlight w:val="cyan"/>
              </w:rPr>
              <w:t>[DOPLNÍ DODAVATEL]</w:t>
            </w:r>
          </w:p>
        </w:tc>
      </w:tr>
      <w:tr w:rsidR="0048770E" w:rsidRPr="000D0284" w14:paraId="02BA6E4D" w14:textId="77777777" w:rsidTr="00482865">
        <w:tc>
          <w:tcPr>
            <w:tcW w:w="4531" w:type="dxa"/>
          </w:tcPr>
          <w:p w14:paraId="24EE037A" w14:textId="6240B001" w:rsidR="0048770E" w:rsidRPr="00EC5CDA" w:rsidRDefault="0048770E" w:rsidP="0048770E">
            <w:pPr>
              <w:rPr>
                <w:sz w:val="21"/>
                <w:szCs w:val="21"/>
              </w:rPr>
            </w:pPr>
            <w:r w:rsidRPr="00EC5CDA">
              <w:rPr>
                <w:rFonts w:cs="Arial"/>
                <w:color w:val="000000" w:themeColor="text1"/>
              </w:rPr>
              <w:t>Odborník práce s optickými kabely</w:t>
            </w:r>
            <w:r>
              <w:rPr>
                <w:rFonts w:cs="Arial"/>
                <w:color w:val="000000" w:themeColor="text1"/>
              </w:rPr>
              <w:t xml:space="preserve"> – technologie optických sítí</w:t>
            </w:r>
          </w:p>
        </w:tc>
        <w:tc>
          <w:tcPr>
            <w:tcW w:w="4531" w:type="dxa"/>
          </w:tcPr>
          <w:p w14:paraId="5A08127F" w14:textId="18CBEFE9" w:rsidR="0048770E" w:rsidRPr="000D0284" w:rsidRDefault="0048770E" w:rsidP="0048770E">
            <w:pPr>
              <w:suppressAutoHyphens/>
              <w:spacing w:before="240" w:line="260" w:lineRule="atLeast"/>
              <w:rPr>
                <w:rFonts w:eastAsia="SimSun"/>
                <w:sz w:val="21"/>
                <w:szCs w:val="21"/>
              </w:rPr>
            </w:pPr>
            <w:r w:rsidRPr="000D0284">
              <w:rPr>
                <w:rFonts w:eastAsia="SimSun"/>
                <w:sz w:val="21"/>
                <w:szCs w:val="21"/>
                <w:highlight w:val="cyan"/>
              </w:rPr>
              <w:t>[DOPLNÍ DODAVATEL]</w:t>
            </w:r>
          </w:p>
        </w:tc>
      </w:tr>
      <w:tr w:rsidR="0048770E" w:rsidRPr="000D0284" w14:paraId="3847FD60" w14:textId="77777777" w:rsidTr="00482865">
        <w:tc>
          <w:tcPr>
            <w:tcW w:w="4531" w:type="dxa"/>
          </w:tcPr>
          <w:p w14:paraId="75F273B0" w14:textId="7634F023" w:rsidR="0048770E" w:rsidRPr="00EC5CDA" w:rsidRDefault="00342D52" w:rsidP="0048770E">
            <w:pPr>
              <w:rPr>
                <w:rFonts w:cs="Arial"/>
                <w:color w:val="000000" w:themeColor="text1"/>
              </w:rPr>
            </w:pPr>
            <w:r w:rsidRPr="00342D52">
              <w:rPr>
                <w:rFonts w:cs="Arial"/>
                <w:color w:val="000000" w:themeColor="text1"/>
              </w:rPr>
              <w:t>Servisní technik</w:t>
            </w:r>
          </w:p>
        </w:tc>
        <w:tc>
          <w:tcPr>
            <w:tcW w:w="4531" w:type="dxa"/>
          </w:tcPr>
          <w:p w14:paraId="714D29C2" w14:textId="3BF7395E" w:rsidR="0048770E" w:rsidRPr="000D0284" w:rsidRDefault="00342D52" w:rsidP="0048770E">
            <w:pPr>
              <w:suppressAutoHyphens/>
              <w:spacing w:before="240" w:line="260" w:lineRule="atLeast"/>
              <w:rPr>
                <w:rFonts w:eastAsia="SimSun"/>
                <w:sz w:val="21"/>
                <w:szCs w:val="21"/>
                <w:highlight w:val="cyan"/>
              </w:rPr>
            </w:pPr>
            <w:r w:rsidRPr="000D0284">
              <w:rPr>
                <w:rFonts w:eastAsia="SimSun"/>
                <w:sz w:val="21"/>
                <w:szCs w:val="21"/>
                <w:highlight w:val="cyan"/>
              </w:rPr>
              <w:t>[DOPLNÍ DODAVATEL]</w:t>
            </w:r>
          </w:p>
        </w:tc>
      </w:tr>
    </w:tbl>
    <w:p w14:paraId="4526437C" w14:textId="77777777" w:rsidR="00EC5CDA" w:rsidRDefault="00EC5CDA" w:rsidP="00EC5C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EDFE41" w14:textId="77777777" w:rsidR="00EC5CDA" w:rsidRDefault="00EC5CDA" w:rsidP="00EC5C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3FCB9E" w14:textId="77777777" w:rsidR="00EC5CDA" w:rsidRDefault="00EC5CDA" w:rsidP="00EC5C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735B98" w14:textId="77777777" w:rsidR="00EC5CDA" w:rsidRPr="000D0284" w:rsidRDefault="00EC5CDA" w:rsidP="00EC5C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0D0284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V </w:t>
      </w:r>
      <w:r w:rsidRPr="000D0284">
        <w:rPr>
          <w:rFonts w:ascii="Times New Roman" w:eastAsia="SimSun" w:hAnsi="Times New Roman" w:cs="Times New Roman"/>
          <w:sz w:val="21"/>
          <w:szCs w:val="21"/>
          <w:highlight w:val="cyan"/>
        </w:rPr>
        <w:t>[DOPLNÍ DODAVATEL]</w:t>
      </w:r>
      <w:r w:rsidRPr="000D0284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dne </w:t>
      </w:r>
      <w:r w:rsidRPr="000D0284">
        <w:rPr>
          <w:rFonts w:ascii="Times New Roman" w:eastAsia="SimSun" w:hAnsi="Times New Roman" w:cs="Times New Roman"/>
          <w:sz w:val="21"/>
          <w:szCs w:val="21"/>
          <w:highlight w:val="cyan"/>
        </w:rPr>
        <w:t>[DOPLNÍ DODAVATEL]</w:t>
      </w:r>
      <w:r w:rsidRPr="000D0284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ab/>
      </w:r>
      <w:r w:rsidRPr="000D0284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ab/>
      </w:r>
    </w:p>
    <w:p w14:paraId="618D9EF9" w14:textId="77777777" w:rsidR="00EC5CDA" w:rsidRPr="000D0284" w:rsidRDefault="00EC5CDA" w:rsidP="00EC5CDA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</w:p>
    <w:p w14:paraId="11189E9C" w14:textId="77777777" w:rsidR="00EC5CDA" w:rsidRPr="000D0284" w:rsidRDefault="00EC5CDA" w:rsidP="00EC5CDA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</w:p>
    <w:p w14:paraId="78898C94" w14:textId="77777777" w:rsidR="00EC5CDA" w:rsidRPr="000D0284" w:rsidRDefault="00EC5CDA" w:rsidP="00EC5CDA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0D0284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…………………………………………………</w:t>
      </w:r>
    </w:p>
    <w:p w14:paraId="4FE2F5A9" w14:textId="77777777" w:rsidR="00EC5CDA" w:rsidRPr="000D0284" w:rsidRDefault="00EC5CDA" w:rsidP="00EC5CDA">
      <w:pPr>
        <w:spacing w:after="0"/>
        <w:rPr>
          <w:rFonts w:ascii="Times New Roman" w:eastAsia="SimSun" w:hAnsi="Times New Roman" w:cs="Times New Roman"/>
          <w:kern w:val="0"/>
          <w:sz w:val="21"/>
          <w:szCs w:val="21"/>
          <w:highlight w:val="cyan"/>
          <w14:ligatures w14:val="none"/>
        </w:rPr>
      </w:pPr>
      <w:r w:rsidRPr="000D0284">
        <w:rPr>
          <w:rFonts w:ascii="Times New Roman" w:eastAsia="SimSun" w:hAnsi="Times New Roman" w:cs="Times New Roman"/>
          <w:kern w:val="0"/>
          <w:sz w:val="21"/>
          <w:szCs w:val="21"/>
          <w:highlight w:val="cyan"/>
          <w14:ligatures w14:val="none"/>
        </w:rPr>
        <w:t xml:space="preserve">[DOPLNÍ DODAVATEL – identifikace dodavatele a osoby oprávněné jednat za dodavatele (v rozsahu jméno, příjmení a funkce)] </w:t>
      </w:r>
    </w:p>
    <w:p w14:paraId="50F743D0" w14:textId="77777777" w:rsidR="00EC5CDA" w:rsidRDefault="00EC5CDA" w:rsidP="00EC5CDA">
      <w:pPr>
        <w:spacing w:after="0"/>
        <w:rPr>
          <w:rFonts w:ascii="Times New Roman" w:eastAsia="SimSun" w:hAnsi="Times New Roman" w:cs="Times New Roman"/>
          <w:kern w:val="0"/>
          <w:sz w:val="21"/>
          <w:szCs w:val="21"/>
          <w14:ligatures w14:val="none"/>
        </w:rPr>
      </w:pPr>
      <w:r w:rsidRPr="000D0284">
        <w:rPr>
          <w:rFonts w:ascii="Times New Roman" w:eastAsia="SimSun" w:hAnsi="Times New Roman" w:cs="Times New Roman"/>
          <w:kern w:val="0"/>
          <w:sz w:val="21"/>
          <w:szCs w:val="21"/>
          <w14:ligatures w14:val="none"/>
        </w:rPr>
        <w:t>podpis dodavatele nebo osoby oprávněné jednat za dodavatele</w:t>
      </w:r>
    </w:p>
    <w:p w14:paraId="3F6945A6" w14:textId="77777777" w:rsidR="00831294" w:rsidRPr="00667CF0" w:rsidRDefault="00831294" w:rsidP="00EC5CD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831294" w:rsidRPr="00667CF0" w:rsidSect="009A7CF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5892B" w14:textId="77777777" w:rsidR="00A00E0D" w:rsidRDefault="00A00E0D" w:rsidP="00F841C2">
      <w:pPr>
        <w:spacing w:after="0" w:line="240" w:lineRule="auto"/>
      </w:pPr>
      <w:r>
        <w:separator/>
      </w:r>
    </w:p>
  </w:endnote>
  <w:endnote w:type="continuationSeparator" w:id="0">
    <w:p w14:paraId="681494FE" w14:textId="77777777" w:rsidR="00A00E0D" w:rsidRDefault="00A00E0D" w:rsidP="00F84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E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B6D93" w14:textId="77777777" w:rsidR="00EA5FE3" w:rsidRPr="002F611F" w:rsidRDefault="00EA5FE3" w:rsidP="002F611F">
    <w:pPr>
      <w:pStyle w:val="Zpat"/>
      <w:jc w:val="center"/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</w:pPr>
    <w:r w:rsidRPr="002F611F"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  <w:t>INTEGROVANÝ REGIONÁLNÍ OPERAČNÍ PROGRAM 2021 – 2027</w:t>
    </w:r>
  </w:p>
  <w:p w14:paraId="557CDF66" w14:textId="77777777" w:rsidR="00EA5FE3" w:rsidRPr="002F611F" w:rsidRDefault="00EA5FE3" w:rsidP="002F611F">
    <w:pPr>
      <w:pStyle w:val="Zpat"/>
      <w:jc w:val="center"/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</w:pPr>
    <w:r w:rsidRPr="002F611F"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  <w:t>Specifický cíl 1.1 Využívání přínosů digitalizace pro občany, podniky, výzkumné organizace a veřejné orgány</w:t>
    </w:r>
  </w:p>
  <w:p w14:paraId="329333AF" w14:textId="77777777" w:rsidR="00EA5FE3" w:rsidRPr="002F611F" w:rsidRDefault="00EA5FE3" w:rsidP="002F611F">
    <w:pPr>
      <w:pStyle w:val="Zpat"/>
      <w:jc w:val="center"/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</w:pPr>
    <w:r w:rsidRPr="002F611F"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  <w:t xml:space="preserve">Průběžná výzva č. 45 – </w:t>
    </w:r>
    <w:bookmarkStart w:id="2" w:name="_Hlk164198965"/>
    <w:r w:rsidRPr="002F611F"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  <w:t>Rozvoj neveřejné síťové infrastruktury veřejné správy – SC 1.1 (MRR)</w:t>
    </w:r>
    <w:bookmarkEnd w:id="2"/>
  </w:p>
  <w:p w14:paraId="0F97BBCB" w14:textId="1CA9C39B" w:rsidR="00EA5FE3" w:rsidRPr="002F611F" w:rsidRDefault="00EA5FE3" w:rsidP="002F611F">
    <w:pPr>
      <w:pStyle w:val="Zpat"/>
      <w:jc w:val="center"/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</w:pPr>
    <w:r w:rsidRPr="002F611F"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  <w:t>Registrační číslo projektu CZ.06.01.01/00/22_045/0004966</w:t>
    </w:r>
  </w:p>
  <w:p w14:paraId="11DA4267" w14:textId="224CE78A" w:rsidR="00F841C2" w:rsidRPr="002F611F" w:rsidRDefault="00F841C2" w:rsidP="002F611F">
    <w:pPr>
      <w:pStyle w:val="Zpat"/>
      <w:jc w:val="center"/>
      <w:rPr>
        <w:bCs/>
        <w:i/>
        <w:iCs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FB344" w14:textId="77777777" w:rsidR="009A7CF4" w:rsidRPr="002F611F" w:rsidRDefault="009A7CF4" w:rsidP="009A7CF4">
    <w:pPr>
      <w:pStyle w:val="Zpat"/>
      <w:jc w:val="center"/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</w:pPr>
    <w:r w:rsidRPr="002F611F"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  <w:t>INTEGROVANÝ REGIONÁLNÍ OPERAČNÍ PROGRAM 2021 – 2027</w:t>
    </w:r>
  </w:p>
  <w:p w14:paraId="275D14EA" w14:textId="77777777" w:rsidR="009A7CF4" w:rsidRPr="002F611F" w:rsidRDefault="009A7CF4" w:rsidP="009A7CF4">
    <w:pPr>
      <w:pStyle w:val="Zpat"/>
      <w:jc w:val="center"/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</w:pPr>
    <w:r w:rsidRPr="002F611F"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  <w:t>Specifický cíl 1.1 Využívání přínosů digitalizace pro občany, podniky, výzkumné organizace a veřejné orgány</w:t>
    </w:r>
  </w:p>
  <w:p w14:paraId="38F82D59" w14:textId="77777777" w:rsidR="009A7CF4" w:rsidRPr="002F611F" w:rsidRDefault="009A7CF4" w:rsidP="009A7CF4">
    <w:pPr>
      <w:pStyle w:val="Zpat"/>
      <w:jc w:val="center"/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</w:pPr>
    <w:r w:rsidRPr="002F611F"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  <w:t>Průběžná výzva č. 45 – Rozvoj neveřejné síťové infrastruktury veřejné správy – SC 1.1 (MRR)</w:t>
    </w:r>
  </w:p>
  <w:p w14:paraId="23F08F18" w14:textId="77777777" w:rsidR="009A7CF4" w:rsidRPr="002F611F" w:rsidRDefault="009A7CF4" w:rsidP="009A7CF4">
    <w:pPr>
      <w:pStyle w:val="Zpat"/>
      <w:jc w:val="center"/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</w:pPr>
    <w:r w:rsidRPr="002F611F"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  <w:t>Registrační číslo projektu CZ.06.01.01/00/22_045/0004966</w:t>
    </w:r>
  </w:p>
  <w:p w14:paraId="5EAE4470" w14:textId="77777777" w:rsidR="009A7CF4" w:rsidRPr="002F611F" w:rsidRDefault="009A7CF4" w:rsidP="009A7CF4">
    <w:pPr>
      <w:pStyle w:val="Zpat"/>
      <w:jc w:val="center"/>
      <w:rPr>
        <w:bCs/>
        <w:i/>
        <w:iCs/>
        <w:sz w:val="16"/>
        <w:szCs w:val="16"/>
      </w:rPr>
    </w:pPr>
  </w:p>
  <w:p w14:paraId="6B06FAD7" w14:textId="77777777" w:rsidR="001B22A8" w:rsidRDefault="001B22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DBD15" w14:textId="77777777" w:rsidR="00A00E0D" w:rsidRDefault="00A00E0D" w:rsidP="00F841C2">
      <w:pPr>
        <w:spacing w:after="0" w:line="240" w:lineRule="auto"/>
      </w:pPr>
      <w:r>
        <w:separator/>
      </w:r>
    </w:p>
  </w:footnote>
  <w:footnote w:type="continuationSeparator" w:id="0">
    <w:p w14:paraId="6865BD69" w14:textId="77777777" w:rsidR="00A00E0D" w:rsidRDefault="00A00E0D" w:rsidP="00F84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9F447" w14:textId="77777777" w:rsidR="00F841C2" w:rsidRDefault="00F841C2">
    <w:pPr>
      <w:pStyle w:val="Zhlav"/>
    </w:pPr>
  </w:p>
  <w:p w14:paraId="52E18F7E" w14:textId="77777777" w:rsidR="00F841C2" w:rsidRDefault="00F841C2">
    <w:pPr>
      <w:pStyle w:val="Zhlav"/>
    </w:pPr>
  </w:p>
  <w:p w14:paraId="02C370BC" w14:textId="5ECEE78E" w:rsidR="00F841C2" w:rsidRDefault="00F841C2" w:rsidP="00F841C2">
    <w:pPr>
      <w:pStyle w:val="Zhlav"/>
      <w:rPr>
        <w:b/>
        <w:bCs/>
      </w:rPr>
    </w:pPr>
  </w:p>
  <w:p w14:paraId="7A2A1FE3" w14:textId="77777777" w:rsidR="00F841C2" w:rsidRDefault="00F841C2">
    <w:pPr>
      <w:pStyle w:val="Zhlav"/>
    </w:pPr>
  </w:p>
  <w:p w14:paraId="311A1E9E" w14:textId="77777777" w:rsidR="00F841C2" w:rsidRDefault="00F841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6356" w14:textId="77777777" w:rsidR="009A7CF4" w:rsidRDefault="009A7CF4" w:rsidP="009A7CF4">
    <w:pPr>
      <w:pStyle w:val="Zhlav"/>
    </w:pPr>
  </w:p>
  <w:p w14:paraId="295091C4" w14:textId="77777777" w:rsidR="009A7CF4" w:rsidRDefault="009A7CF4" w:rsidP="009A7CF4">
    <w:pPr>
      <w:pStyle w:val="Zhlav"/>
    </w:pPr>
  </w:p>
  <w:p w14:paraId="12F4D689" w14:textId="77777777" w:rsidR="009A7CF4" w:rsidRDefault="009A7CF4" w:rsidP="009A7CF4">
    <w:pPr>
      <w:pStyle w:val="Zhlav"/>
      <w:rPr>
        <w:b/>
        <w:bCs/>
      </w:rPr>
    </w:pPr>
    <w:r>
      <w:rPr>
        <w:noProof/>
      </w:rPr>
      <w:drawing>
        <wp:inline distT="0" distB="0" distL="0" distR="0" wp14:anchorId="7D0A77D7" wp14:editId="15A4654D">
          <wp:extent cx="5759450" cy="699135"/>
          <wp:effectExtent l="0" t="0" r="0" b="5715"/>
          <wp:docPr id="112305382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061384" name="Obrázek 199906138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D70070" w14:textId="77777777" w:rsidR="009A7CF4" w:rsidRDefault="009A7CF4" w:rsidP="009A7CF4">
    <w:pPr>
      <w:pStyle w:val="Zhlav"/>
    </w:pPr>
  </w:p>
  <w:p w14:paraId="3438AB25" w14:textId="77777777" w:rsidR="009A7CF4" w:rsidRDefault="009A7CF4" w:rsidP="009A7CF4">
    <w:pPr>
      <w:pStyle w:val="Zhlav"/>
    </w:pPr>
  </w:p>
  <w:p w14:paraId="1891CB79" w14:textId="77777777" w:rsidR="001B22A8" w:rsidRDefault="001B22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330A8"/>
    <w:multiLevelType w:val="hybridMultilevel"/>
    <w:tmpl w:val="3D5AF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53F49"/>
    <w:multiLevelType w:val="hybridMultilevel"/>
    <w:tmpl w:val="8F2C12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627966">
    <w:abstractNumId w:val="0"/>
  </w:num>
  <w:num w:numId="2" w16cid:durableId="2021882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94"/>
    <w:rsid w:val="00025EB3"/>
    <w:rsid w:val="00070A52"/>
    <w:rsid w:val="00071AFD"/>
    <w:rsid w:val="001B22A8"/>
    <w:rsid w:val="001D01D7"/>
    <w:rsid w:val="001D0F32"/>
    <w:rsid w:val="001F6661"/>
    <w:rsid w:val="002F611F"/>
    <w:rsid w:val="00342D52"/>
    <w:rsid w:val="00360958"/>
    <w:rsid w:val="003C4490"/>
    <w:rsid w:val="00421581"/>
    <w:rsid w:val="00433806"/>
    <w:rsid w:val="0048340F"/>
    <w:rsid w:val="0048770E"/>
    <w:rsid w:val="004B1131"/>
    <w:rsid w:val="004B7F5E"/>
    <w:rsid w:val="004E5632"/>
    <w:rsid w:val="00501786"/>
    <w:rsid w:val="00527098"/>
    <w:rsid w:val="005279E4"/>
    <w:rsid w:val="005400AB"/>
    <w:rsid w:val="0054645D"/>
    <w:rsid w:val="00562EFC"/>
    <w:rsid w:val="005B0021"/>
    <w:rsid w:val="005E431E"/>
    <w:rsid w:val="00622C51"/>
    <w:rsid w:val="006505EF"/>
    <w:rsid w:val="0065790D"/>
    <w:rsid w:val="00667CF0"/>
    <w:rsid w:val="00690F80"/>
    <w:rsid w:val="006B53BD"/>
    <w:rsid w:val="006D4039"/>
    <w:rsid w:val="006E1CE1"/>
    <w:rsid w:val="00776434"/>
    <w:rsid w:val="00792C82"/>
    <w:rsid w:val="007A48C1"/>
    <w:rsid w:val="007C25F4"/>
    <w:rsid w:val="007F5B6B"/>
    <w:rsid w:val="00831294"/>
    <w:rsid w:val="008431A6"/>
    <w:rsid w:val="00867F67"/>
    <w:rsid w:val="008701F3"/>
    <w:rsid w:val="008926F9"/>
    <w:rsid w:val="008C15A1"/>
    <w:rsid w:val="0093112A"/>
    <w:rsid w:val="0093299D"/>
    <w:rsid w:val="009559F0"/>
    <w:rsid w:val="009A7228"/>
    <w:rsid w:val="009A7CF4"/>
    <w:rsid w:val="00A00E0D"/>
    <w:rsid w:val="00A416F8"/>
    <w:rsid w:val="00A97D13"/>
    <w:rsid w:val="00AA5E12"/>
    <w:rsid w:val="00AE0801"/>
    <w:rsid w:val="00AE6214"/>
    <w:rsid w:val="00B6765C"/>
    <w:rsid w:val="00B746B4"/>
    <w:rsid w:val="00B84E60"/>
    <w:rsid w:val="00B93BA6"/>
    <w:rsid w:val="00BD37D0"/>
    <w:rsid w:val="00BE73E8"/>
    <w:rsid w:val="00C122B8"/>
    <w:rsid w:val="00C43273"/>
    <w:rsid w:val="00C82DC9"/>
    <w:rsid w:val="00CA4799"/>
    <w:rsid w:val="00D36C4E"/>
    <w:rsid w:val="00D9393C"/>
    <w:rsid w:val="00DF7455"/>
    <w:rsid w:val="00E2729D"/>
    <w:rsid w:val="00E33924"/>
    <w:rsid w:val="00E47145"/>
    <w:rsid w:val="00EA5FE3"/>
    <w:rsid w:val="00EC20D7"/>
    <w:rsid w:val="00EC5CDA"/>
    <w:rsid w:val="00EF4C16"/>
    <w:rsid w:val="00F726D5"/>
    <w:rsid w:val="00F841C2"/>
    <w:rsid w:val="00F87046"/>
    <w:rsid w:val="00F9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572F4"/>
  <w15:chartTrackingRefBased/>
  <w15:docId w15:val="{BA4B2BF9-65D3-459C-BC77-F6B15148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294"/>
  </w:style>
  <w:style w:type="paragraph" w:styleId="Nadpis1">
    <w:name w:val="heading 1"/>
    <w:basedOn w:val="Normln"/>
    <w:next w:val="Normln"/>
    <w:link w:val="Nadpis1Char"/>
    <w:uiPriority w:val="9"/>
    <w:qFormat/>
    <w:rsid w:val="00831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1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12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1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12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1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1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1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1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1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1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12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129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129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12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12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12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129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1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1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1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1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1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129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12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129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1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129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1294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semiHidden/>
    <w:rsid w:val="00831294"/>
    <w:pPr>
      <w:spacing w:before="120" w:line="240" w:lineRule="atLeast"/>
    </w:pPr>
    <w:rPr>
      <w:rFonts w:ascii="TimesE" w:eastAsiaTheme="minorEastAsia" w:hAnsi="TimesE"/>
      <w:color w:val="000000"/>
      <w:kern w:val="0"/>
      <w:sz w:val="21"/>
      <w:szCs w:val="21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831294"/>
    <w:rPr>
      <w:rFonts w:ascii="TimesE" w:eastAsiaTheme="minorEastAsia" w:hAnsi="TimesE"/>
      <w:color w:val="000000"/>
      <w:kern w:val="0"/>
      <w:sz w:val="21"/>
      <w:szCs w:val="21"/>
      <w14:ligatures w14:val="none"/>
    </w:rPr>
  </w:style>
  <w:style w:type="paragraph" w:styleId="Bezmezer">
    <w:name w:val="No Spacing"/>
    <w:uiPriority w:val="1"/>
    <w:qFormat/>
    <w:rsid w:val="00831294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84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41C2"/>
  </w:style>
  <w:style w:type="paragraph" w:styleId="Zpat">
    <w:name w:val="footer"/>
    <w:basedOn w:val="Normln"/>
    <w:link w:val="ZpatChar"/>
    <w:uiPriority w:val="99"/>
    <w:unhideWhenUsed/>
    <w:rsid w:val="00F84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41C2"/>
  </w:style>
  <w:style w:type="character" w:styleId="Odkaznakoment">
    <w:name w:val="annotation reference"/>
    <w:basedOn w:val="Standardnpsmoodstavce"/>
    <w:uiPriority w:val="99"/>
    <w:semiHidden/>
    <w:unhideWhenUsed/>
    <w:rsid w:val="00EA5F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5FE3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FE3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7CF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7CF0"/>
    <w:rPr>
      <w:sz w:val="20"/>
      <w:szCs w:val="20"/>
    </w:rPr>
  </w:style>
  <w:style w:type="table" w:styleId="Mkatabulky">
    <w:name w:val="Table Grid"/>
    <w:basedOn w:val="Normlntabulka"/>
    <w:rsid w:val="00667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667CF0"/>
    <w:rPr>
      <w:vertAlign w:val="superscript"/>
    </w:rPr>
  </w:style>
  <w:style w:type="paragraph" w:customStyle="1" w:styleId="KSBTxT1">
    <w:name w:val="KSB TxT 1"/>
    <w:basedOn w:val="Normln"/>
    <w:qFormat/>
    <w:rsid w:val="00EC5CDA"/>
    <w:pPr>
      <w:numPr>
        <w:ilvl w:val="1"/>
      </w:numPr>
      <w:suppressAutoHyphens/>
      <w:spacing w:before="240" w:after="0" w:line="260" w:lineRule="atLeast"/>
      <w:ind w:left="720"/>
    </w:pPr>
    <w:rPr>
      <w:rFonts w:ascii="Times New Roman" w:eastAsia="SimSun" w:hAnsi="Times New Roman" w:cs="Times New Roman"/>
      <w:kern w:val="0"/>
      <w14:ligatures w14:val="none"/>
    </w:rPr>
  </w:style>
  <w:style w:type="paragraph" w:styleId="Revize">
    <w:name w:val="Revision"/>
    <w:hidden/>
    <w:uiPriority w:val="99"/>
    <w:semiHidden/>
    <w:rsid w:val="00AE6214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6F9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6F9"/>
    <w:rPr>
      <w:rFonts w:ascii="Arial" w:eastAsia="Times New Roman" w:hAnsi="Arial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7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struhova</dc:creator>
  <cp:keywords/>
  <dc:description/>
  <cp:lastModifiedBy>Antošová Kateřina, Mgr.</cp:lastModifiedBy>
  <cp:revision>2</cp:revision>
  <dcterms:created xsi:type="dcterms:W3CDTF">2026-01-16T08:19:00Z</dcterms:created>
  <dcterms:modified xsi:type="dcterms:W3CDTF">2026-01-16T08:19:00Z</dcterms:modified>
</cp:coreProperties>
</file>