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599AC" w14:textId="77777777" w:rsidR="00D9393C" w:rsidRPr="00D9393C" w:rsidRDefault="00D9393C" w:rsidP="0083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</w:p>
    <w:p w14:paraId="34A11634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667CF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SEZNAM PODDODAVATELŮ</w:t>
      </w:r>
    </w:p>
    <w:p w14:paraId="22DD8BCE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</w:p>
    <w:p w14:paraId="0B675C19" w14:textId="54A88CAF" w:rsidR="00BA0AA0" w:rsidRDefault="00BA0AA0" w:rsidP="0072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„</w:t>
      </w:r>
      <w:r w:rsidRPr="00BA0AA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Rozvoj neveřejných sítí na území statutárního města Ústí nad Labem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“</w:t>
      </w:r>
    </w:p>
    <w:p w14:paraId="145DF775" w14:textId="351C002A" w:rsidR="00667CF0" w:rsidRPr="00667CF0" w:rsidRDefault="005D5D16" w:rsidP="0072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po</w:t>
      </w:r>
      <w:r w:rsidRPr="00667CF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dlimitní </w:t>
      </w:r>
      <w:r w:rsidR="00667CF0" w:rsidRPr="00667CF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veřejná zakázka na</w:t>
      </w:r>
      <w:r w:rsidR="001721E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stavební práce</w:t>
      </w:r>
      <w:r w:rsidRPr="00667CF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="00667CF0" w:rsidRPr="00667CF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zadávaná v otevřeném řízení </w:t>
      </w:r>
      <w:r w:rsidR="0072033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dle ust. § 56 ZZVZ</w:t>
      </w:r>
    </w:p>
    <w:p w14:paraId="73EAF6C1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7CF0" w:rsidRPr="00667CF0" w14:paraId="3319895A" w14:textId="77777777" w:rsidTr="00667CF0">
        <w:trPr>
          <w:trHeight w:val="48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2D3F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DODAVATEL</w:t>
            </w:r>
          </w:p>
        </w:tc>
      </w:tr>
      <w:tr w:rsidR="00667CF0" w:rsidRPr="00667CF0" w14:paraId="7EF676EE" w14:textId="77777777" w:rsidTr="00667CF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15C3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obchodní firma/název: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D267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[DOPLNÍ DODAVATEL]</w:t>
            </w:r>
          </w:p>
        </w:tc>
      </w:tr>
      <w:tr w:rsidR="00667CF0" w:rsidRPr="00667CF0" w14:paraId="0CC13F3F" w14:textId="77777777" w:rsidTr="00667CF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8D88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sídlo/místo podnikání: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8B06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[DOPLNÍ DODAVATEL]</w:t>
            </w:r>
          </w:p>
        </w:tc>
      </w:tr>
      <w:tr w:rsidR="00667CF0" w:rsidRPr="00667CF0" w14:paraId="46334F4E" w14:textId="77777777" w:rsidTr="00667CF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1419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IČO: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F678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[DOPLNÍ DODAVATEL]</w:t>
            </w:r>
          </w:p>
        </w:tc>
      </w:tr>
      <w:tr w:rsidR="00667CF0" w:rsidRPr="00667CF0" w14:paraId="0703EA17" w14:textId="77777777" w:rsidTr="00667CF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4AF6" w14:textId="62C89CE8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zapsaný: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A13A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v obchodním rejstříku vedeném [DOPLNÍ DODAVATEL] soudem v [DOPLNÍ DODAVATEL] pod sp. zn. [DOPLNÍ DODAVATEL]</w:t>
            </w:r>
          </w:p>
        </w:tc>
      </w:tr>
      <w:tr w:rsidR="00667CF0" w:rsidRPr="00667CF0" w14:paraId="6FD5BA73" w14:textId="77777777" w:rsidTr="00667CF0">
        <w:trPr>
          <w:trHeight w:val="52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3ACA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cs-CZ"/>
                <w14:ligatures w14:val="none"/>
              </w:rPr>
              <w:t>osoba oprávněná jednat za dodavatele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2755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cs-CZ"/>
                <w14:ligatures w14:val="none"/>
              </w:rPr>
              <w:t>[DOPLNÍ DODAVATEL, A TO V ROZSAHU JMÉNO, PŘÍJMENÍ, FUNKCE]</w:t>
            </w:r>
          </w:p>
        </w:tc>
      </w:tr>
    </w:tbl>
    <w:p w14:paraId="755EAE0F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4C485F06" w14:textId="71512CBF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667CF0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Jakožto dodavatel účastnící se zadávacího řízení na výše uvedenou </w:t>
      </w:r>
      <w:r w:rsidR="000B401E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veřejnou zakázku </w:t>
      </w:r>
      <w:r w:rsidRPr="00667CF0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tímto pro účely předmětného zadávacího řízení čestně prohlašuji, že zamýšlím některé části předmětu plnění dané části veřejné zakázky plnit prostřednictvím poddodavatelů, přičemž k dnešnímu dni jsou mi známi následující poddodavatelé ve smyslu čl. </w:t>
      </w:r>
      <w:r w:rsidR="001408B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4.14.</w:t>
      </w:r>
      <w:r w:rsidR="001408B3" w:rsidRPr="00667CF0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</w:t>
      </w:r>
      <w:r w:rsidRPr="00667CF0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zadávací dokumentace:</w:t>
      </w:r>
    </w:p>
    <w:p w14:paraId="0F724079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2071"/>
        <w:gridCol w:w="2175"/>
        <w:gridCol w:w="2274"/>
      </w:tblGrid>
      <w:tr w:rsidR="00667CF0" w:rsidRPr="00667CF0" w14:paraId="7949FE5A" w14:textId="77777777" w:rsidTr="00667C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D202CE3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cs-CZ"/>
                <w14:ligatures w14:val="none"/>
              </w:rPr>
              <w:t xml:space="preserve">Obchodní firma/název/jméno poddodavatele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66CC84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IČO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0C0CBCD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sídlo/místo podnikání a právní forma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576E3C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popis plnění ve smyslu čl. 18.1 zadávací dokumentace plněných poddodavatelem</w:t>
            </w:r>
          </w:p>
          <w:p w14:paraId="482CC9E4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</w:p>
        </w:tc>
      </w:tr>
      <w:tr w:rsidR="00667CF0" w:rsidRPr="00667CF0" w14:paraId="523555A5" w14:textId="77777777" w:rsidTr="00667C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AA53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[DOPLNÍ DODAVATEL]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EDB9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[DOPLNÍ DODAVATEL]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9532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[DOPLNÍ DODAVATEL]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617B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[DOPLNÍ DODAVATEL]</w:t>
            </w:r>
          </w:p>
        </w:tc>
      </w:tr>
      <w:tr w:rsidR="00667CF0" w:rsidRPr="00667CF0" w14:paraId="56C9F8D8" w14:textId="77777777" w:rsidTr="00667C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69FD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00F3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5A6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A64F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</w:p>
        </w:tc>
      </w:tr>
      <w:tr w:rsidR="00667CF0" w:rsidRPr="00667CF0" w14:paraId="1ABA15E0" w14:textId="77777777" w:rsidTr="00667CF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FA3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D988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34E3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B351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</w:p>
        </w:tc>
      </w:tr>
    </w:tbl>
    <w:p w14:paraId="6FE5F7FB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64674E92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667CF0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V [DOPLNÍ DODAVATEL] dne [DOPLNÍ DODAVATEL]</w:t>
      </w:r>
      <w:r w:rsidRPr="00667CF0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667CF0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</w:p>
    <w:p w14:paraId="6A3E1093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6A0ED9ED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56CB42F8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667CF0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…………………………………………………</w:t>
      </w:r>
    </w:p>
    <w:p w14:paraId="4ED5172F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667CF0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[DOPLNÍ DODAVATEL – identifikace dodavatele a osoby oprávněné jednat za dodavatele (v rozsahu jméno, příjmení a funkce)] </w:t>
      </w:r>
    </w:p>
    <w:p w14:paraId="5FE73FE9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667CF0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podpis dodavatele nebo osoby oprávněné jednat za dodavatele</w:t>
      </w:r>
    </w:p>
    <w:p w14:paraId="458BC5AE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</w:p>
    <w:p w14:paraId="484DCDA9" w14:textId="77777777" w:rsid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</w:p>
    <w:p w14:paraId="4CBA8A54" w14:textId="77777777" w:rsid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</w:p>
    <w:p w14:paraId="26DA7886" w14:textId="77777777" w:rsid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</w:p>
    <w:p w14:paraId="2C94391D" w14:textId="77777777" w:rsid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</w:p>
    <w:p w14:paraId="6EC9D2C2" w14:textId="77777777" w:rsid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</w:p>
    <w:p w14:paraId="5FE3B041" w14:textId="77777777" w:rsid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</w:p>
    <w:p w14:paraId="1F268EE8" w14:textId="77777777" w:rsidR="00B101C9" w:rsidRDefault="00B101C9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</w:p>
    <w:p w14:paraId="659DB81A" w14:textId="77777777" w:rsidR="00B101C9" w:rsidRDefault="00B101C9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</w:p>
    <w:p w14:paraId="72CC484B" w14:textId="77777777" w:rsidR="00B101C9" w:rsidRDefault="00B101C9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</w:p>
    <w:p w14:paraId="006693D3" w14:textId="77777777" w:rsid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</w:p>
    <w:p w14:paraId="4596221A" w14:textId="77777777" w:rsid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</w:p>
    <w:p w14:paraId="45B2897C" w14:textId="77777777" w:rsid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</w:p>
    <w:p w14:paraId="1E2B7D9A" w14:textId="2BA7213A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667CF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ČESTNÉ PROHLÁŠENÍ O NEEXISTENCI PODDODAVATELŮ</w:t>
      </w:r>
    </w:p>
    <w:p w14:paraId="057E4B2D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</w:p>
    <w:p w14:paraId="4D13B2CC" w14:textId="77777777" w:rsidR="00BA0AA0" w:rsidRDefault="00BA0AA0" w:rsidP="0072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„</w:t>
      </w:r>
      <w:r w:rsidRPr="00BA0AA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Rozvoj neveřejných sítí na území statutárního města Ústí nad Labem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“</w:t>
      </w:r>
    </w:p>
    <w:p w14:paraId="03A1A19B" w14:textId="2600B2F5" w:rsidR="00667CF0" w:rsidRPr="00667CF0" w:rsidRDefault="005D5D16" w:rsidP="0072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po</w:t>
      </w:r>
      <w:r w:rsidRPr="00667CF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dlimitní </w:t>
      </w:r>
      <w:r w:rsidR="00667CF0" w:rsidRPr="00667CF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veřejná zakázka na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stavební práce </w:t>
      </w:r>
      <w:r w:rsidR="00BA0AA0" w:rsidRPr="00667CF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zadávaná</w:t>
      </w:r>
      <w:r w:rsidR="00667CF0" w:rsidRPr="00667CF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 v otevřeném řízení </w:t>
      </w:r>
      <w:r w:rsidR="0072033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dle ust. § 56 ZZVZ</w:t>
      </w:r>
    </w:p>
    <w:p w14:paraId="6AC16696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7CF0" w:rsidRPr="00667CF0" w14:paraId="6D179FD0" w14:textId="77777777" w:rsidTr="00667CF0">
        <w:trPr>
          <w:trHeight w:val="47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79F0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DODAVATEL</w:t>
            </w:r>
          </w:p>
        </w:tc>
      </w:tr>
      <w:tr w:rsidR="00667CF0" w:rsidRPr="00667CF0" w14:paraId="0416CA54" w14:textId="77777777" w:rsidTr="00667CF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CE2C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obchodní firma/název: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3F22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[DOPLNÍ DODAVATEL]</w:t>
            </w:r>
          </w:p>
        </w:tc>
      </w:tr>
      <w:tr w:rsidR="00667CF0" w:rsidRPr="00667CF0" w14:paraId="66574027" w14:textId="77777777" w:rsidTr="00667CF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BD39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sídlo/místo podnikání: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2333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[DOPLNÍ DODAVATEL]</w:t>
            </w:r>
          </w:p>
        </w:tc>
      </w:tr>
      <w:tr w:rsidR="00667CF0" w:rsidRPr="00667CF0" w14:paraId="25403D87" w14:textId="77777777" w:rsidTr="00667CF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1646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IČO: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49CE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[DOPLNÍ DODAVATEL]</w:t>
            </w:r>
          </w:p>
        </w:tc>
      </w:tr>
      <w:tr w:rsidR="00667CF0" w:rsidRPr="00667CF0" w14:paraId="2B9BF793" w14:textId="77777777" w:rsidTr="00667CF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27C8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zapsaný</w:t>
            </w: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 w:eastAsia="cs-CZ"/>
                <w14:ligatures w14:val="none"/>
              </w:rPr>
              <w:footnoteReference w:id="1"/>
            </w: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DEEE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cs-CZ"/>
                <w14:ligatures w14:val="none"/>
              </w:rPr>
              <w:t>v obchodním rejstříku vedeném [DOPLNÍ DODAVATEL] soudem v [DOPLNÍ DODAVATEL] pod sp. zn. [DOPLNÍ DODAVATEL]</w:t>
            </w:r>
          </w:p>
        </w:tc>
      </w:tr>
      <w:tr w:rsidR="00667CF0" w:rsidRPr="00667CF0" w14:paraId="71ED1DD4" w14:textId="77777777" w:rsidTr="00667CF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9533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cs-CZ"/>
                <w14:ligatures w14:val="none"/>
              </w:rPr>
              <w:t>osoba oprávněná jednat za dodavatele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945A" w14:textId="77777777" w:rsidR="00667CF0" w:rsidRPr="00667CF0" w:rsidRDefault="00667CF0" w:rsidP="00667CF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cs-CZ"/>
                <w14:ligatures w14:val="none"/>
              </w:rPr>
            </w:pPr>
            <w:r w:rsidRPr="00667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pl-PL" w:eastAsia="cs-CZ"/>
                <w14:ligatures w14:val="none"/>
              </w:rPr>
              <w:t>[DOPLNÍ DODAVATEL, A TO V ROZSAHU JMÉNO, PŘÍJMENÍ, FUNKCE]</w:t>
            </w:r>
          </w:p>
        </w:tc>
      </w:tr>
    </w:tbl>
    <w:p w14:paraId="309E45C1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42E6BAC8" w14:textId="668CBEFE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667CF0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Jakožto dodavatel účastnící se zadávacího řízení na výše uvedenou </w:t>
      </w:r>
      <w:r w:rsidR="00EA4D5D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veřejnou zakázku</w:t>
      </w:r>
      <w:r w:rsidRPr="00667CF0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tímto pro účely předmětného zadávacího řízení čestně prohlašuji, že mi nejsou známi žádní poddodavatelé ve smyslu čl. </w:t>
      </w:r>
      <w:r w:rsidR="0083623C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4.14.</w:t>
      </w:r>
      <w:r w:rsidR="0083623C" w:rsidRPr="00667CF0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</w:t>
      </w:r>
      <w:r w:rsidRPr="00667CF0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zadávací dokumentace, kteří by se podíleli na realizaci předmětu plnění uvedené části veřejné zakázky. </w:t>
      </w:r>
    </w:p>
    <w:p w14:paraId="289850F1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7665EF8F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667CF0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V [DOPLNÍ DODAVATEL] dne [DOPLNÍ DODAVATEL]</w:t>
      </w:r>
      <w:r w:rsidRPr="00667CF0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667CF0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</w:p>
    <w:p w14:paraId="3FA44220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1B89A529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0A91E014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667CF0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…………………………………………………</w:t>
      </w:r>
    </w:p>
    <w:p w14:paraId="194E0C00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667CF0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[DOPLNÍ DODAVATEL – identifikace dodavatele a osoby oprávněné jednat za dodavatele (v rozsahu jméno, příjmení a funkce)] </w:t>
      </w:r>
    </w:p>
    <w:p w14:paraId="622F2055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667CF0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podpis dodavatele nebo osoby oprávněné jednat za dodavatele</w:t>
      </w:r>
    </w:p>
    <w:p w14:paraId="44F84FE5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051DD711" w14:textId="77777777" w:rsidR="00667CF0" w:rsidRPr="00667CF0" w:rsidRDefault="00667CF0" w:rsidP="00667C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3F6945A6" w14:textId="77777777" w:rsidR="00831294" w:rsidRPr="00667CF0" w:rsidRDefault="00831294" w:rsidP="00667CF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831294" w:rsidRPr="00667CF0" w:rsidSect="007B420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AA12" w14:textId="77777777" w:rsidR="00DF4265" w:rsidRDefault="00DF4265" w:rsidP="00F841C2">
      <w:pPr>
        <w:spacing w:after="0" w:line="240" w:lineRule="auto"/>
      </w:pPr>
      <w:r>
        <w:separator/>
      </w:r>
    </w:p>
  </w:endnote>
  <w:endnote w:type="continuationSeparator" w:id="0">
    <w:p w14:paraId="6674A3A5" w14:textId="77777777" w:rsidR="00DF4265" w:rsidRDefault="00DF4265" w:rsidP="00F8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E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6D93" w14:textId="77777777" w:rsidR="00EA5FE3" w:rsidRPr="002F611F" w:rsidRDefault="00EA5FE3" w:rsidP="002F611F">
    <w:pPr>
      <w:pStyle w:val="Zpat"/>
      <w:jc w:val="center"/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INTEGROVANÝ REGIONÁLNÍ OPERAČNÍ PROGRAM 2021 – 2027</w:t>
    </w:r>
  </w:p>
  <w:p w14:paraId="557CDF66" w14:textId="77777777" w:rsidR="00EA5FE3" w:rsidRPr="002F611F" w:rsidRDefault="00EA5FE3" w:rsidP="002F611F">
    <w:pPr>
      <w:pStyle w:val="Zpat"/>
      <w:jc w:val="center"/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Specifický cíl 1.1 Využívání přínosů digitalizace pro občany, podniky, výzkumné organizace a veřejné orgány</w:t>
    </w:r>
  </w:p>
  <w:p w14:paraId="329333AF" w14:textId="77777777" w:rsidR="00EA5FE3" w:rsidRPr="002F611F" w:rsidRDefault="00EA5FE3" w:rsidP="002F611F">
    <w:pPr>
      <w:pStyle w:val="Zpat"/>
      <w:jc w:val="center"/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 xml:space="preserve">Průběžná výzva č. 45 – </w:t>
    </w:r>
    <w:bookmarkStart w:id="0" w:name="_Hlk164198965"/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Rozvoj neveřejné síťové infrastruktury veřejné správy – SC 1.1 (MRR)</w:t>
    </w:r>
    <w:bookmarkEnd w:id="0"/>
  </w:p>
  <w:p w14:paraId="0F97BBCB" w14:textId="1CA9C39B" w:rsidR="00EA5FE3" w:rsidRPr="002F611F" w:rsidRDefault="00EA5FE3" w:rsidP="002F611F">
    <w:pPr>
      <w:pStyle w:val="Zpat"/>
      <w:jc w:val="center"/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Registrační číslo projektu CZ.06.01.01/00/22_045/0004966</w:t>
    </w:r>
  </w:p>
  <w:p w14:paraId="11DA4267" w14:textId="224CE78A" w:rsidR="00F841C2" w:rsidRPr="002F611F" w:rsidRDefault="00F841C2" w:rsidP="002F611F">
    <w:pPr>
      <w:pStyle w:val="Zpat"/>
      <w:jc w:val="center"/>
      <w:rPr>
        <w:bCs/>
        <w:i/>
        <w:i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42403" w14:textId="77777777" w:rsidR="007B420C" w:rsidRPr="002F611F" w:rsidRDefault="007B420C" w:rsidP="007B420C">
    <w:pPr>
      <w:pStyle w:val="Zpat"/>
      <w:jc w:val="center"/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INTEGROVANÝ REGIONÁLNÍ OPERAČNÍ PROGRAM 2021 – 2027</w:t>
    </w:r>
  </w:p>
  <w:p w14:paraId="3CE675FC" w14:textId="77777777" w:rsidR="007B420C" w:rsidRPr="002F611F" w:rsidRDefault="007B420C" w:rsidP="007B420C">
    <w:pPr>
      <w:pStyle w:val="Zpat"/>
      <w:jc w:val="center"/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Specifický cíl 1.1 Využívání přínosů digitalizace pro občany, podniky, výzkumné organizace a veřejné orgány</w:t>
    </w:r>
  </w:p>
  <w:p w14:paraId="704917CA" w14:textId="77777777" w:rsidR="007B420C" w:rsidRPr="002F611F" w:rsidRDefault="007B420C" w:rsidP="007B420C">
    <w:pPr>
      <w:pStyle w:val="Zpat"/>
      <w:jc w:val="center"/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Průběžná výzva č. 45 – Rozvoj neveřejné síťové infrastruktury veřejné správy – SC 1.1 (MRR)</w:t>
    </w:r>
  </w:p>
  <w:p w14:paraId="3F229905" w14:textId="77777777" w:rsidR="007B420C" w:rsidRPr="002F611F" w:rsidRDefault="007B420C" w:rsidP="007B420C">
    <w:pPr>
      <w:pStyle w:val="Zpat"/>
      <w:jc w:val="center"/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Registrační číslo projektu CZ.06.01.01/00/22_045/0004966</w:t>
    </w:r>
  </w:p>
  <w:p w14:paraId="2D551961" w14:textId="77777777" w:rsidR="007B420C" w:rsidRPr="002F611F" w:rsidRDefault="007B420C" w:rsidP="007B420C">
    <w:pPr>
      <w:pStyle w:val="Zpat"/>
      <w:jc w:val="center"/>
      <w:rPr>
        <w:bCs/>
        <w:i/>
        <w:iCs/>
        <w:sz w:val="16"/>
        <w:szCs w:val="16"/>
      </w:rPr>
    </w:pPr>
  </w:p>
  <w:p w14:paraId="6B06FAD7" w14:textId="77777777" w:rsidR="001B22A8" w:rsidRDefault="001B22A8" w:rsidP="007B420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BB52" w14:textId="77777777" w:rsidR="00DF4265" w:rsidRDefault="00DF4265" w:rsidP="00F841C2">
      <w:pPr>
        <w:spacing w:after="0" w:line="240" w:lineRule="auto"/>
      </w:pPr>
      <w:r>
        <w:separator/>
      </w:r>
    </w:p>
  </w:footnote>
  <w:footnote w:type="continuationSeparator" w:id="0">
    <w:p w14:paraId="15E46FF4" w14:textId="77777777" w:rsidR="00DF4265" w:rsidRDefault="00DF4265" w:rsidP="00F841C2">
      <w:pPr>
        <w:spacing w:after="0" w:line="240" w:lineRule="auto"/>
      </w:pPr>
      <w:r>
        <w:continuationSeparator/>
      </w:r>
    </w:p>
  </w:footnote>
  <w:footnote w:id="1">
    <w:p w14:paraId="27975153" w14:textId="558E4C0C" w:rsidR="00667CF0" w:rsidRDefault="00667CF0" w:rsidP="00667CF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F447" w14:textId="77777777" w:rsidR="00F841C2" w:rsidRDefault="00F841C2">
    <w:pPr>
      <w:pStyle w:val="Zhlav"/>
    </w:pPr>
  </w:p>
  <w:p w14:paraId="52E18F7E" w14:textId="77777777" w:rsidR="00F841C2" w:rsidRDefault="00F841C2">
    <w:pPr>
      <w:pStyle w:val="Zhlav"/>
    </w:pPr>
  </w:p>
  <w:p w14:paraId="02C370BC" w14:textId="32C93A73" w:rsidR="00F841C2" w:rsidRDefault="00EA5FE3" w:rsidP="00F841C2">
    <w:pPr>
      <w:pStyle w:val="Zhlav"/>
      <w:rPr>
        <w:b/>
        <w:bCs/>
      </w:rPr>
    </w:pPr>
    <w:r>
      <w:rPr>
        <w:noProof/>
      </w:rPr>
      <w:drawing>
        <wp:inline distT="0" distB="0" distL="0" distR="0" wp14:anchorId="6CD426B7" wp14:editId="21DE2BA0">
          <wp:extent cx="5759450" cy="699135"/>
          <wp:effectExtent l="0" t="0" r="0" b="5715"/>
          <wp:docPr id="19990613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061384" name="Obrázek 199906138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2A1FE3" w14:textId="77777777" w:rsidR="00F841C2" w:rsidRDefault="00F841C2">
    <w:pPr>
      <w:pStyle w:val="Zhlav"/>
    </w:pPr>
  </w:p>
  <w:p w14:paraId="311A1E9E" w14:textId="77777777" w:rsidR="00F841C2" w:rsidRDefault="00F841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F084" w14:textId="77777777" w:rsidR="007B420C" w:rsidRDefault="007B420C" w:rsidP="007B420C">
    <w:pPr>
      <w:pStyle w:val="Zhlav"/>
    </w:pPr>
  </w:p>
  <w:p w14:paraId="5942BA90" w14:textId="77777777" w:rsidR="007B420C" w:rsidRDefault="007B420C" w:rsidP="007B420C">
    <w:pPr>
      <w:pStyle w:val="Zhlav"/>
    </w:pPr>
  </w:p>
  <w:p w14:paraId="6FFC1282" w14:textId="77777777" w:rsidR="007B420C" w:rsidRDefault="007B420C" w:rsidP="007B420C">
    <w:pPr>
      <w:pStyle w:val="Zhlav"/>
      <w:rPr>
        <w:b/>
        <w:bCs/>
      </w:rPr>
    </w:pPr>
    <w:r>
      <w:rPr>
        <w:noProof/>
      </w:rPr>
      <w:drawing>
        <wp:inline distT="0" distB="0" distL="0" distR="0" wp14:anchorId="026855EA" wp14:editId="77B4A6D4">
          <wp:extent cx="5759450" cy="699135"/>
          <wp:effectExtent l="0" t="0" r="0" b="5715"/>
          <wp:docPr id="67520446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061384" name="Obrázek 199906138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5EEA28" w14:textId="77777777" w:rsidR="007B420C" w:rsidRDefault="007B420C" w:rsidP="007B420C">
    <w:pPr>
      <w:pStyle w:val="Zhlav"/>
    </w:pPr>
  </w:p>
  <w:p w14:paraId="3849CDC8" w14:textId="77777777" w:rsidR="007B420C" w:rsidRDefault="007B420C" w:rsidP="007B420C">
    <w:pPr>
      <w:pStyle w:val="Zhlav"/>
    </w:pPr>
  </w:p>
  <w:p w14:paraId="1891CB79" w14:textId="77777777" w:rsidR="001B22A8" w:rsidRDefault="001B22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330A8"/>
    <w:multiLevelType w:val="hybridMultilevel"/>
    <w:tmpl w:val="3D5AF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53F49"/>
    <w:multiLevelType w:val="hybridMultilevel"/>
    <w:tmpl w:val="8F2C12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627966">
    <w:abstractNumId w:val="0"/>
  </w:num>
  <w:num w:numId="2" w16cid:durableId="2021882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94"/>
    <w:rsid w:val="00070A52"/>
    <w:rsid w:val="00080FD4"/>
    <w:rsid w:val="000B401E"/>
    <w:rsid w:val="000D14BC"/>
    <w:rsid w:val="00133950"/>
    <w:rsid w:val="001408B3"/>
    <w:rsid w:val="001721E5"/>
    <w:rsid w:val="001B22A8"/>
    <w:rsid w:val="002F38AE"/>
    <w:rsid w:val="002F611F"/>
    <w:rsid w:val="00360958"/>
    <w:rsid w:val="00433806"/>
    <w:rsid w:val="00437779"/>
    <w:rsid w:val="0048340F"/>
    <w:rsid w:val="004E5632"/>
    <w:rsid w:val="00501786"/>
    <w:rsid w:val="005220FB"/>
    <w:rsid w:val="005279E4"/>
    <w:rsid w:val="005400AB"/>
    <w:rsid w:val="0054645D"/>
    <w:rsid w:val="005B0021"/>
    <w:rsid w:val="005D5D16"/>
    <w:rsid w:val="005E431E"/>
    <w:rsid w:val="006505EF"/>
    <w:rsid w:val="0065790D"/>
    <w:rsid w:val="00667CF0"/>
    <w:rsid w:val="006835AE"/>
    <w:rsid w:val="00685883"/>
    <w:rsid w:val="00697B63"/>
    <w:rsid w:val="006B53BD"/>
    <w:rsid w:val="006E1CE1"/>
    <w:rsid w:val="00705182"/>
    <w:rsid w:val="00720336"/>
    <w:rsid w:val="00776434"/>
    <w:rsid w:val="007A48C1"/>
    <w:rsid w:val="007B420C"/>
    <w:rsid w:val="007F5B6B"/>
    <w:rsid w:val="00831294"/>
    <w:rsid w:val="00834A81"/>
    <w:rsid w:val="0083623C"/>
    <w:rsid w:val="00837AE8"/>
    <w:rsid w:val="00845A42"/>
    <w:rsid w:val="00867F67"/>
    <w:rsid w:val="008701F3"/>
    <w:rsid w:val="008C15A1"/>
    <w:rsid w:val="0093112A"/>
    <w:rsid w:val="0093299D"/>
    <w:rsid w:val="009773FC"/>
    <w:rsid w:val="009A7228"/>
    <w:rsid w:val="00A2176E"/>
    <w:rsid w:val="00A97D13"/>
    <w:rsid w:val="00AA5E12"/>
    <w:rsid w:val="00AE0801"/>
    <w:rsid w:val="00B101C9"/>
    <w:rsid w:val="00B30B98"/>
    <w:rsid w:val="00B746B4"/>
    <w:rsid w:val="00B84E60"/>
    <w:rsid w:val="00B91A1A"/>
    <w:rsid w:val="00BA0AA0"/>
    <w:rsid w:val="00BD37D0"/>
    <w:rsid w:val="00BE73E8"/>
    <w:rsid w:val="00C122B8"/>
    <w:rsid w:val="00CA4445"/>
    <w:rsid w:val="00CA4799"/>
    <w:rsid w:val="00D36C4E"/>
    <w:rsid w:val="00D60129"/>
    <w:rsid w:val="00D9393C"/>
    <w:rsid w:val="00DF4265"/>
    <w:rsid w:val="00E2729D"/>
    <w:rsid w:val="00E47145"/>
    <w:rsid w:val="00EA4D5D"/>
    <w:rsid w:val="00EA5FE3"/>
    <w:rsid w:val="00EA7683"/>
    <w:rsid w:val="00EC20D7"/>
    <w:rsid w:val="00EF4C16"/>
    <w:rsid w:val="00F841C2"/>
    <w:rsid w:val="00F87046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572F4"/>
  <w15:chartTrackingRefBased/>
  <w15:docId w15:val="{BA4B2BF9-65D3-459C-BC77-F6B15148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294"/>
  </w:style>
  <w:style w:type="paragraph" w:styleId="Nadpis1">
    <w:name w:val="heading 1"/>
    <w:basedOn w:val="Normln"/>
    <w:next w:val="Normln"/>
    <w:link w:val="Nadpis1Char"/>
    <w:uiPriority w:val="9"/>
    <w:qFormat/>
    <w:rsid w:val="00831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1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1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1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1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1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1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1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1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1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1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1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129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129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12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12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12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12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1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1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1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1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1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12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12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129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1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129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1294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rsid w:val="00831294"/>
    <w:pPr>
      <w:spacing w:before="120" w:line="240" w:lineRule="atLeast"/>
    </w:pPr>
    <w:rPr>
      <w:rFonts w:ascii="TimesE" w:eastAsiaTheme="minorEastAsia" w:hAnsi="TimesE"/>
      <w:color w:val="000000"/>
      <w:kern w:val="0"/>
      <w:sz w:val="21"/>
      <w:szCs w:val="21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831294"/>
    <w:rPr>
      <w:rFonts w:ascii="TimesE" w:eastAsiaTheme="minorEastAsia" w:hAnsi="TimesE"/>
      <w:color w:val="000000"/>
      <w:kern w:val="0"/>
      <w:sz w:val="21"/>
      <w:szCs w:val="21"/>
      <w14:ligatures w14:val="none"/>
    </w:rPr>
  </w:style>
  <w:style w:type="paragraph" w:styleId="Bezmezer">
    <w:name w:val="No Spacing"/>
    <w:uiPriority w:val="1"/>
    <w:qFormat/>
    <w:rsid w:val="00831294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8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41C2"/>
  </w:style>
  <w:style w:type="paragraph" w:styleId="Zpat">
    <w:name w:val="footer"/>
    <w:basedOn w:val="Normln"/>
    <w:link w:val="ZpatChar"/>
    <w:uiPriority w:val="99"/>
    <w:unhideWhenUsed/>
    <w:rsid w:val="00F8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41C2"/>
  </w:style>
  <w:style w:type="character" w:styleId="Odkaznakoment">
    <w:name w:val="annotation reference"/>
    <w:basedOn w:val="Standardnpsmoodstavce"/>
    <w:uiPriority w:val="99"/>
    <w:semiHidden/>
    <w:unhideWhenUsed/>
    <w:rsid w:val="00EA5F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FE3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FE3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7CF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7CF0"/>
    <w:rPr>
      <w:sz w:val="20"/>
      <w:szCs w:val="20"/>
    </w:rPr>
  </w:style>
  <w:style w:type="table" w:styleId="Mkatabulky">
    <w:name w:val="Table Grid"/>
    <w:basedOn w:val="Normlntabulka"/>
    <w:uiPriority w:val="39"/>
    <w:rsid w:val="0066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667CF0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5182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5182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EA76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struhova</dc:creator>
  <cp:keywords/>
  <dc:description/>
  <cp:lastModifiedBy>Antošová Kateřina, Mgr.</cp:lastModifiedBy>
  <cp:revision>2</cp:revision>
  <dcterms:created xsi:type="dcterms:W3CDTF">2026-01-16T08:19:00Z</dcterms:created>
  <dcterms:modified xsi:type="dcterms:W3CDTF">2026-01-16T08:19:00Z</dcterms:modified>
</cp:coreProperties>
</file>