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7283F" w14:textId="57981697" w:rsidR="00805101" w:rsidRPr="00070319" w:rsidRDefault="00805101" w:rsidP="00805101">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sidR="00BE1DE6">
        <w:rPr>
          <w:rFonts w:ascii="Arial" w:hAnsi="Arial" w:cs="Arial"/>
          <w:b/>
          <w:bCs/>
          <w:sz w:val="22"/>
          <w:szCs w:val="22"/>
          <w:lang w:eastAsia="cs-CZ"/>
        </w:rPr>
        <w:t>D</w:t>
      </w:r>
      <w:r w:rsidRPr="00070319">
        <w:rPr>
          <w:rFonts w:ascii="Arial" w:hAnsi="Arial" w:cs="Arial"/>
          <w:b/>
          <w:bCs/>
          <w:sz w:val="22"/>
          <w:szCs w:val="22"/>
          <w:lang w:eastAsia="cs-CZ"/>
        </w:rPr>
        <w:t>ílo</w:t>
      </w:r>
    </w:p>
    <w:p w14:paraId="43EFDC8B" w14:textId="328A81B2" w:rsidR="00805101" w:rsidRPr="00070319" w:rsidRDefault="00805101" w:rsidP="0080510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sidR="00D371CF">
        <w:rPr>
          <w:rFonts w:ascii="Arial" w:hAnsi="Arial" w:cs="Arial"/>
          <w:sz w:val="22"/>
          <w:szCs w:val="22"/>
          <w:lang w:eastAsia="cs-CZ"/>
        </w:rPr>
        <w:t>O</w:t>
      </w:r>
      <w:r w:rsidRPr="00070319">
        <w:rPr>
          <w:rFonts w:ascii="Arial" w:hAnsi="Arial" w:cs="Arial"/>
          <w:sz w:val="22"/>
          <w:szCs w:val="22"/>
          <w:lang w:eastAsia="cs-CZ"/>
        </w:rPr>
        <w:t xml:space="preserve">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63EC8A4C" w14:textId="77777777" w:rsidR="00805101" w:rsidRPr="00070319" w:rsidRDefault="00805101" w:rsidP="00805101">
      <w:pPr>
        <w:suppressAutoHyphens w:val="0"/>
        <w:autoSpaceDE w:val="0"/>
        <w:autoSpaceDN w:val="0"/>
        <w:adjustRightInd w:val="0"/>
        <w:spacing w:before="60" w:after="60"/>
        <w:jc w:val="center"/>
        <w:rPr>
          <w:rFonts w:ascii="Arial" w:hAnsi="Arial" w:cs="Arial"/>
          <w:bCs/>
          <w:sz w:val="22"/>
          <w:szCs w:val="22"/>
          <w:lang w:eastAsia="cs-CZ"/>
        </w:rPr>
      </w:pPr>
    </w:p>
    <w:p w14:paraId="04828298" w14:textId="77777777" w:rsidR="00805101" w:rsidRPr="00070319" w:rsidRDefault="00805101" w:rsidP="00805101">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DD8B3CC" w14:textId="77777777" w:rsidR="00805101" w:rsidRPr="00070319" w:rsidRDefault="00805101" w:rsidP="00805101">
      <w:pPr>
        <w:suppressAutoHyphens w:val="0"/>
        <w:spacing w:before="60" w:after="60"/>
        <w:ind w:left="567"/>
        <w:rPr>
          <w:rFonts w:ascii="Arial" w:hAnsi="Arial" w:cs="Arial"/>
          <w:sz w:val="22"/>
          <w:szCs w:val="22"/>
          <w:lang w:eastAsia="cs-CZ"/>
        </w:rPr>
      </w:pPr>
    </w:p>
    <w:p w14:paraId="1D7663E4" w14:textId="77777777" w:rsidR="00805101" w:rsidRPr="00070319" w:rsidRDefault="00805101" w:rsidP="0080510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61E2DFF1" w14:textId="16D36431" w:rsidR="00805101" w:rsidRPr="00070319" w:rsidRDefault="00805101" w:rsidP="0080510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sidR="00597A03">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7EA95996" w14:textId="71FB25BF" w:rsidR="00805101" w:rsidRPr="00070319" w:rsidRDefault="00805101" w:rsidP="00B540E7">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w:t>
      </w:r>
      <w:r w:rsidRPr="00070319">
        <w:rPr>
          <w:rFonts w:ascii="Arial" w:hAnsi="Arial" w:cs="Arial"/>
          <w:sz w:val="22"/>
          <w:szCs w:val="22"/>
          <w:lang w:eastAsia="cs-CZ"/>
        </w:rPr>
        <w:t>astoupeno</w:t>
      </w:r>
      <w:r>
        <w:rPr>
          <w:rFonts w:ascii="Arial" w:hAnsi="Arial" w:cs="Arial"/>
          <w:sz w:val="22"/>
          <w:szCs w:val="22"/>
          <w:lang w:eastAsia="cs-CZ"/>
        </w:rPr>
        <w:t>:</w:t>
      </w:r>
      <w:r>
        <w:rPr>
          <w:rFonts w:ascii="Arial" w:hAnsi="Arial" w:cs="Arial"/>
          <w:sz w:val="22"/>
          <w:szCs w:val="22"/>
          <w:lang w:eastAsia="cs-CZ"/>
        </w:rPr>
        <w:tab/>
      </w:r>
      <w:r w:rsidR="00B540E7">
        <w:rPr>
          <w:rFonts w:ascii="Arial" w:hAnsi="Arial" w:cs="Arial"/>
          <w:sz w:val="22"/>
          <w:szCs w:val="22"/>
          <w:lang w:eastAsia="cs-CZ"/>
        </w:rPr>
        <w:tab/>
      </w:r>
      <w:r w:rsidR="00F33AE1">
        <w:rPr>
          <w:rFonts w:ascii="Arial" w:hAnsi="Arial" w:cs="Arial"/>
          <w:sz w:val="22"/>
          <w:szCs w:val="22"/>
          <w:lang w:eastAsia="cs-CZ"/>
        </w:rPr>
        <w:tab/>
      </w:r>
      <w:r w:rsidR="00B540E7">
        <w:rPr>
          <w:rFonts w:ascii="Arial" w:hAnsi="Arial" w:cs="Arial"/>
          <w:sz w:val="22"/>
          <w:szCs w:val="22"/>
          <w:lang w:eastAsia="cs-CZ"/>
        </w:rPr>
        <w:t xml:space="preserve">PhDr. </w:t>
      </w:r>
      <w:r w:rsidR="00B540E7">
        <w:rPr>
          <w:rFonts w:ascii="Arial" w:hAnsi="Arial" w:cs="Arial"/>
          <w:sz w:val="22"/>
          <w:szCs w:val="22"/>
        </w:rPr>
        <w:t>Petrem Nedvědickým</w:t>
      </w:r>
      <w:r>
        <w:rPr>
          <w:rFonts w:ascii="Arial" w:hAnsi="Arial" w:cs="Arial"/>
          <w:sz w:val="22"/>
          <w:szCs w:val="22"/>
        </w:rPr>
        <w:t xml:space="preserve">, </w:t>
      </w:r>
      <w:r w:rsidR="00B540E7">
        <w:rPr>
          <w:rFonts w:ascii="Arial" w:hAnsi="Arial" w:cs="Arial"/>
          <w:sz w:val="22"/>
          <w:szCs w:val="22"/>
        </w:rPr>
        <w:t>primátorem</w:t>
      </w:r>
    </w:p>
    <w:p w14:paraId="41DED2EB" w14:textId="77777777" w:rsidR="00805101" w:rsidRDefault="00805101" w:rsidP="0080510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w:t>
      </w:r>
      <w:r>
        <w:rPr>
          <w:rFonts w:ascii="Arial" w:hAnsi="Arial" w:cs="Arial"/>
          <w:sz w:val="22"/>
          <w:szCs w:val="22"/>
          <w:lang w:eastAsia="cs-CZ"/>
        </w:rPr>
        <w:t> </w:t>
      </w:r>
      <w:r w:rsidRPr="00070319">
        <w:rPr>
          <w:rFonts w:ascii="Arial" w:hAnsi="Arial" w:cs="Arial"/>
          <w:sz w:val="22"/>
          <w:szCs w:val="22"/>
          <w:lang w:eastAsia="cs-CZ"/>
        </w:rPr>
        <w:t>531</w:t>
      </w:r>
    </w:p>
    <w:p w14:paraId="1C4E4BED" w14:textId="77777777" w:rsidR="00805101" w:rsidRDefault="00805101" w:rsidP="00805101">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Osoba oprávněna jednat</w:t>
      </w:r>
    </w:p>
    <w:p w14:paraId="02C392AD" w14:textId="02BF13A7" w:rsidR="00805101" w:rsidRPr="00070319" w:rsidRDefault="00805101" w:rsidP="00805101">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Pr>
          <w:rFonts w:ascii="Arial" w:hAnsi="Arial" w:cs="Arial"/>
          <w:sz w:val="22"/>
          <w:szCs w:val="22"/>
          <w:lang w:eastAsia="cs-CZ"/>
        </w:rPr>
        <w:t>ve věcech technických:</w:t>
      </w:r>
      <w:r>
        <w:rPr>
          <w:rFonts w:ascii="Arial" w:hAnsi="Arial" w:cs="Arial"/>
          <w:sz w:val="22"/>
          <w:szCs w:val="22"/>
          <w:lang w:eastAsia="cs-CZ"/>
        </w:rPr>
        <w:tab/>
        <w:t xml:space="preserve">Bc. Klára Uličná DiS., provozní technik odd. </w:t>
      </w:r>
      <w:proofErr w:type="gramStart"/>
      <w:r>
        <w:rPr>
          <w:rFonts w:ascii="Arial" w:hAnsi="Arial" w:cs="Arial"/>
          <w:sz w:val="22"/>
          <w:szCs w:val="22"/>
          <w:lang w:eastAsia="cs-CZ"/>
        </w:rPr>
        <w:t>údržby</w:t>
      </w:r>
      <w:proofErr w:type="gramEnd"/>
      <w:r>
        <w:rPr>
          <w:rFonts w:ascii="Arial" w:hAnsi="Arial" w:cs="Arial"/>
          <w:sz w:val="22"/>
          <w:szCs w:val="22"/>
          <w:lang w:eastAsia="cs-CZ"/>
        </w:rPr>
        <w:t xml:space="preserve"> majetku odboru dopravy a majetku</w:t>
      </w:r>
      <w:r>
        <w:rPr>
          <w:rFonts w:ascii="Arial" w:hAnsi="Arial" w:cs="Arial"/>
          <w:sz w:val="22"/>
          <w:szCs w:val="22"/>
        </w:rPr>
        <w:t xml:space="preserve"> Magistrátu města Ústí nad Labem</w:t>
      </w:r>
    </w:p>
    <w:p w14:paraId="23DEA694" w14:textId="1FC0F2BA" w:rsidR="00805101" w:rsidRPr="000C5D98" w:rsidRDefault="00805101" w:rsidP="0080510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0C5D98">
        <w:rPr>
          <w:rFonts w:ascii="Arial" w:hAnsi="Arial" w:cs="Arial"/>
          <w:color w:val="000000" w:themeColor="text1"/>
          <w:sz w:val="22"/>
          <w:szCs w:val="22"/>
          <w:lang w:eastAsia="cs-CZ"/>
        </w:rPr>
        <w:t xml:space="preserve">bankovní spojení: </w:t>
      </w:r>
      <w:r w:rsidRPr="000C5D98">
        <w:rPr>
          <w:rFonts w:ascii="Arial" w:hAnsi="Arial" w:cs="Arial"/>
          <w:color w:val="000000" w:themeColor="text1"/>
          <w:sz w:val="22"/>
          <w:szCs w:val="22"/>
          <w:lang w:eastAsia="cs-CZ"/>
        </w:rPr>
        <w:tab/>
      </w:r>
      <w:r>
        <w:rPr>
          <w:rFonts w:ascii="Arial" w:hAnsi="Arial" w:cs="Arial"/>
          <w:color w:val="000000" w:themeColor="text1"/>
          <w:sz w:val="22"/>
          <w:szCs w:val="22"/>
          <w:lang w:eastAsia="cs-CZ"/>
        </w:rPr>
        <w:t>Komerční banka</w:t>
      </w:r>
      <w:r w:rsidRPr="000C5D98">
        <w:rPr>
          <w:rFonts w:ascii="Arial" w:hAnsi="Arial" w:cs="Arial"/>
          <w:color w:val="000000" w:themeColor="text1"/>
          <w:sz w:val="22"/>
          <w:szCs w:val="22"/>
          <w:lang w:eastAsia="cs-CZ"/>
        </w:rPr>
        <w:t xml:space="preserve"> </w:t>
      </w:r>
    </w:p>
    <w:p w14:paraId="2FA94A4B" w14:textId="46B75A42" w:rsidR="00805101" w:rsidRPr="000C5D98" w:rsidRDefault="00805101" w:rsidP="0080510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0C5D98">
        <w:rPr>
          <w:rFonts w:ascii="Arial" w:hAnsi="Arial" w:cs="Arial"/>
          <w:color w:val="000000" w:themeColor="text1"/>
          <w:sz w:val="22"/>
          <w:szCs w:val="22"/>
          <w:lang w:eastAsia="cs-CZ"/>
        </w:rPr>
        <w:t>číslo účtu:</w:t>
      </w:r>
      <w:r w:rsidR="00597A03">
        <w:rPr>
          <w:rFonts w:ascii="Arial" w:hAnsi="Arial" w:cs="Arial"/>
          <w:color w:val="000000" w:themeColor="text1"/>
          <w:sz w:val="22"/>
          <w:szCs w:val="22"/>
          <w:lang w:eastAsia="cs-CZ"/>
        </w:rPr>
        <w:tab/>
      </w:r>
      <w:r>
        <w:rPr>
          <w:rFonts w:ascii="Arial" w:hAnsi="Arial" w:cs="Arial"/>
          <w:color w:val="000000" w:themeColor="text1"/>
          <w:sz w:val="22"/>
        </w:rPr>
        <w:t>1125411</w:t>
      </w:r>
      <w:r w:rsidRPr="000C5D98">
        <w:rPr>
          <w:rFonts w:ascii="Arial" w:hAnsi="Arial" w:cs="Arial"/>
          <w:color w:val="000000" w:themeColor="text1"/>
          <w:sz w:val="22"/>
        </w:rPr>
        <w:t>/</w:t>
      </w:r>
      <w:r>
        <w:rPr>
          <w:rFonts w:ascii="Arial" w:hAnsi="Arial" w:cs="Arial"/>
          <w:color w:val="000000" w:themeColor="text1"/>
          <w:sz w:val="22"/>
        </w:rPr>
        <w:t>01</w:t>
      </w:r>
      <w:r w:rsidRPr="000C5D98">
        <w:rPr>
          <w:rFonts w:ascii="Arial" w:hAnsi="Arial" w:cs="Arial"/>
          <w:color w:val="000000" w:themeColor="text1"/>
          <w:sz w:val="22"/>
        </w:rPr>
        <w:t>00</w:t>
      </w:r>
    </w:p>
    <w:p w14:paraId="0C93F784" w14:textId="2AEF3C2A" w:rsidR="00805101" w:rsidRPr="00070319" w:rsidRDefault="00805101" w:rsidP="0080510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sidR="00466E9D">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sidR="00BE1DE6">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238B3562" w14:textId="77777777" w:rsidR="00805101" w:rsidRPr="00070319" w:rsidRDefault="00805101" w:rsidP="0080510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E8BAD72" w14:textId="77777777" w:rsidR="00805101" w:rsidRPr="00070319" w:rsidRDefault="00805101" w:rsidP="0080510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3F89B4C6" w14:textId="77777777" w:rsidR="00805101" w:rsidRPr="00070319" w:rsidRDefault="00805101" w:rsidP="00805101">
      <w:pPr>
        <w:tabs>
          <w:tab w:val="left" w:pos="851"/>
        </w:tabs>
        <w:suppressAutoHyphens w:val="0"/>
        <w:spacing w:before="60" w:after="60"/>
        <w:ind w:left="851"/>
        <w:rPr>
          <w:rFonts w:ascii="Arial" w:hAnsi="Arial" w:cs="Arial"/>
          <w:b/>
          <w:sz w:val="22"/>
          <w:szCs w:val="22"/>
          <w:lang w:eastAsia="cs-CZ"/>
        </w:rPr>
      </w:pPr>
    </w:p>
    <w:p w14:paraId="20E8D8E9" w14:textId="69D11601" w:rsidR="00805101" w:rsidRPr="00070319" w:rsidRDefault="00805101" w:rsidP="00805101">
      <w:pPr>
        <w:tabs>
          <w:tab w:val="left" w:pos="851"/>
        </w:tabs>
        <w:suppressAutoHyphens w:val="0"/>
        <w:spacing w:before="60" w:after="60"/>
        <w:ind w:left="851" w:hanging="284"/>
        <w:rPr>
          <w:rFonts w:ascii="Arial" w:hAnsi="Arial" w:cs="Arial"/>
          <w:b/>
          <w:sz w:val="22"/>
          <w:szCs w:val="22"/>
          <w:lang w:eastAsia="cs-CZ"/>
        </w:rPr>
      </w:pPr>
      <w:r w:rsidRPr="00B778DD">
        <w:rPr>
          <w:rFonts w:ascii="Arial" w:hAnsi="Arial" w:cs="Arial"/>
          <w:b/>
          <w:sz w:val="22"/>
          <w:szCs w:val="22"/>
          <w:lang w:eastAsia="cs-CZ"/>
        </w:rPr>
        <w:t xml:space="preserve">2. </w:t>
      </w:r>
      <w:permStart w:id="2005216905" w:edGrp="everyone"/>
      <w:r w:rsidRPr="00B778DD">
        <w:rPr>
          <w:rFonts w:ascii="Arial" w:hAnsi="Arial" w:cs="Arial"/>
          <w:b/>
          <w:sz w:val="22"/>
          <w:szCs w:val="22"/>
          <w:lang w:eastAsia="cs-CZ"/>
        </w:rPr>
        <w:t xml:space="preserve">(doplní </w:t>
      </w:r>
      <w:r w:rsidR="00466E9D">
        <w:rPr>
          <w:rFonts w:ascii="Arial" w:hAnsi="Arial" w:cs="Arial"/>
          <w:b/>
          <w:sz w:val="22"/>
          <w:szCs w:val="22"/>
          <w:lang w:eastAsia="cs-CZ"/>
        </w:rPr>
        <w:t>Z</w:t>
      </w:r>
      <w:r w:rsidRPr="00B778DD">
        <w:rPr>
          <w:rFonts w:ascii="Arial" w:hAnsi="Arial" w:cs="Arial"/>
          <w:b/>
          <w:sz w:val="22"/>
          <w:szCs w:val="22"/>
          <w:lang w:eastAsia="cs-CZ"/>
        </w:rPr>
        <w:t>hotovite</w:t>
      </w:r>
      <w:r>
        <w:rPr>
          <w:rFonts w:ascii="Arial" w:hAnsi="Arial" w:cs="Arial"/>
          <w:b/>
          <w:sz w:val="22"/>
          <w:szCs w:val="22"/>
          <w:lang w:eastAsia="cs-CZ"/>
        </w:rPr>
        <w:t>l)</w:t>
      </w:r>
    </w:p>
    <w:p w14:paraId="1FD63957" w14:textId="3DB3AED5" w:rsidR="00805101" w:rsidRPr="00B778DD" w:rsidRDefault="00805101" w:rsidP="00805101">
      <w:pPr>
        <w:tabs>
          <w:tab w:val="left" w:pos="2552"/>
        </w:tabs>
        <w:suppressAutoHyphens w:val="0"/>
        <w:spacing w:before="60" w:after="60"/>
        <w:ind w:left="851"/>
        <w:jc w:val="both"/>
        <w:rPr>
          <w:rFonts w:ascii="Arial" w:hAnsi="Arial" w:cs="Arial"/>
          <w:b/>
          <w:sz w:val="22"/>
          <w:szCs w:val="22"/>
          <w:lang w:eastAsia="cs-CZ"/>
        </w:rPr>
      </w:pPr>
      <w:r w:rsidRPr="00B778DD">
        <w:rPr>
          <w:rFonts w:ascii="Arial" w:hAnsi="Arial" w:cs="Arial"/>
          <w:sz w:val="22"/>
          <w:szCs w:val="22"/>
          <w:lang w:eastAsia="cs-CZ"/>
        </w:rPr>
        <w:t xml:space="preserve">zastoupená/ý: </w:t>
      </w:r>
      <w:r w:rsidRPr="00B778DD">
        <w:rPr>
          <w:rFonts w:ascii="Arial" w:hAnsi="Arial" w:cs="Arial"/>
          <w:sz w:val="22"/>
          <w:szCs w:val="22"/>
          <w:lang w:eastAsia="cs-CZ"/>
        </w:rPr>
        <w:tab/>
      </w:r>
      <w:r w:rsidRPr="00B778DD">
        <w:rPr>
          <w:rFonts w:ascii="Arial" w:hAnsi="Arial" w:cs="Arial"/>
          <w:sz w:val="22"/>
          <w:szCs w:val="22"/>
          <w:lang w:eastAsia="cs-CZ"/>
        </w:rPr>
        <w:tab/>
      </w:r>
      <w:r w:rsidRPr="00B778DD">
        <w:rPr>
          <w:rFonts w:ascii="Arial" w:hAnsi="Arial" w:cs="Arial"/>
          <w:sz w:val="22"/>
          <w:szCs w:val="22"/>
          <w:lang w:eastAsia="cs-CZ"/>
        </w:rPr>
        <w:tab/>
      </w:r>
      <w:r w:rsidRPr="00B778DD">
        <w:rPr>
          <w:rFonts w:ascii="Arial" w:hAnsi="Arial" w:cs="Arial"/>
          <w:i/>
          <w:sz w:val="22"/>
          <w:szCs w:val="22"/>
          <w:lang w:eastAsia="cs-CZ"/>
        </w:rPr>
        <w:t xml:space="preserve">(doplní </w:t>
      </w:r>
      <w:r w:rsidR="00466E9D">
        <w:rPr>
          <w:rFonts w:ascii="Arial" w:hAnsi="Arial" w:cs="Arial"/>
          <w:i/>
          <w:sz w:val="22"/>
          <w:szCs w:val="22"/>
          <w:lang w:eastAsia="cs-CZ"/>
        </w:rPr>
        <w:t>Z</w:t>
      </w:r>
      <w:r w:rsidRPr="00B778DD">
        <w:rPr>
          <w:rFonts w:ascii="Arial" w:hAnsi="Arial" w:cs="Arial"/>
          <w:i/>
          <w:sz w:val="22"/>
          <w:szCs w:val="22"/>
          <w:lang w:eastAsia="cs-CZ"/>
        </w:rPr>
        <w:t>hotovitel)</w:t>
      </w:r>
      <w:r w:rsidRPr="00B778DD">
        <w:rPr>
          <w:rFonts w:ascii="Arial" w:hAnsi="Arial" w:cs="Arial"/>
          <w:b/>
          <w:sz w:val="22"/>
          <w:szCs w:val="22"/>
          <w:lang w:eastAsia="cs-CZ"/>
        </w:rPr>
        <w:tab/>
      </w:r>
      <w:r w:rsidRPr="00B778DD">
        <w:rPr>
          <w:rFonts w:ascii="Arial" w:hAnsi="Arial" w:cs="Arial"/>
          <w:sz w:val="22"/>
          <w:szCs w:val="22"/>
          <w:lang w:eastAsia="cs-CZ"/>
        </w:rPr>
        <w:tab/>
      </w:r>
      <w:r w:rsidRPr="00B778DD">
        <w:rPr>
          <w:rFonts w:ascii="Arial" w:hAnsi="Arial" w:cs="Arial"/>
          <w:sz w:val="22"/>
          <w:szCs w:val="22"/>
          <w:lang w:eastAsia="cs-CZ"/>
        </w:rPr>
        <w:tab/>
      </w:r>
    </w:p>
    <w:p w14:paraId="78627826" w14:textId="0B3D23BA" w:rsidR="00805101" w:rsidRPr="00B778DD" w:rsidRDefault="00805101" w:rsidP="00805101">
      <w:pPr>
        <w:widowControl w:val="0"/>
        <w:tabs>
          <w:tab w:val="left" w:pos="2127"/>
        </w:tabs>
        <w:spacing w:before="60" w:after="60"/>
        <w:ind w:left="851"/>
        <w:rPr>
          <w:rFonts w:ascii="Arial" w:eastAsia="Arial Unicode MS" w:hAnsi="Arial" w:cs="Arial"/>
          <w:kern w:val="1"/>
          <w:sz w:val="22"/>
          <w:szCs w:val="22"/>
          <w:lang w:eastAsia="cs-CZ"/>
        </w:rPr>
      </w:pPr>
      <w:r w:rsidRPr="00B778DD">
        <w:rPr>
          <w:rFonts w:ascii="Arial" w:eastAsia="Arial Unicode MS" w:hAnsi="Arial" w:cs="Arial"/>
          <w:kern w:val="1"/>
          <w:sz w:val="22"/>
          <w:szCs w:val="22"/>
          <w:lang w:eastAsia="cs-CZ"/>
        </w:rPr>
        <w:t>se sídlem:</w:t>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i/>
          <w:kern w:val="1"/>
          <w:sz w:val="22"/>
          <w:szCs w:val="22"/>
          <w:lang w:eastAsia="cs-CZ"/>
        </w:rPr>
        <w:t xml:space="preserve">(doplní </w:t>
      </w:r>
      <w:r w:rsidR="00466E9D">
        <w:rPr>
          <w:rFonts w:ascii="Arial" w:eastAsia="Arial Unicode MS" w:hAnsi="Arial" w:cs="Arial"/>
          <w:i/>
          <w:kern w:val="1"/>
          <w:sz w:val="22"/>
          <w:szCs w:val="22"/>
          <w:lang w:eastAsia="cs-CZ"/>
        </w:rPr>
        <w:t>Z</w:t>
      </w:r>
      <w:r w:rsidRPr="00B778DD">
        <w:rPr>
          <w:rFonts w:ascii="Arial" w:eastAsia="Arial Unicode MS" w:hAnsi="Arial" w:cs="Arial"/>
          <w:i/>
          <w:kern w:val="1"/>
          <w:sz w:val="22"/>
          <w:szCs w:val="22"/>
          <w:lang w:eastAsia="cs-CZ"/>
        </w:rPr>
        <w:t>hotovitel)</w:t>
      </w:r>
      <w:r w:rsidRPr="00B778DD">
        <w:rPr>
          <w:rFonts w:ascii="Arial" w:eastAsia="Arial Unicode MS" w:hAnsi="Arial" w:cs="Arial"/>
          <w:kern w:val="1"/>
          <w:sz w:val="22"/>
          <w:szCs w:val="22"/>
          <w:lang w:eastAsia="cs-CZ"/>
        </w:rPr>
        <w:t xml:space="preserve"> </w:t>
      </w:r>
    </w:p>
    <w:p w14:paraId="74A836D3" w14:textId="10F705BA" w:rsidR="00805101" w:rsidRPr="00B778DD" w:rsidRDefault="00805101" w:rsidP="00805101">
      <w:pPr>
        <w:suppressAutoHyphens w:val="0"/>
        <w:spacing w:before="60" w:after="60"/>
        <w:ind w:left="851"/>
        <w:rPr>
          <w:rFonts w:ascii="Arial" w:hAnsi="Arial" w:cs="Arial"/>
          <w:sz w:val="22"/>
          <w:szCs w:val="22"/>
          <w:lang w:eastAsia="cs-CZ"/>
        </w:rPr>
      </w:pPr>
      <w:r w:rsidRPr="00B778DD">
        <w:rPr>
          <w:rFonts w:ascii="Arial" w:hAnsi="Arial" w:cs="Arial"/>
          <w:sz w:val="22"/>
          <w:szCs w:val="22"/>
          <w:lang w:eastAsia="cs-CZ"/>
        </w:rPr>
        <w:t xml:space="preserve">IČO: </w:t>
      </w:r>
      <w:r w:rsidRPr="00B778DD">
        <w:rPr>
          <w:rFonts w:ascii="Arial" w:hAnsi="Arial" w:cs="Arial"/>
          <w:sz w:val="22"/>
          <w:szCs w:val="22"/>
          <w:lang w:eastAsia="cs-CZ"/>
        </w:rPr>
        <w:tab/>
      </w:r>
      <w:r w:rsidRPr="00B778DD">
        <w:rPr>
          <w:rFonts w:ascii="Arial" w:hAnsi="Arial" w:cs="Arial"/>
          <w:sz w:val="22"/>
          <w:szCs w:val="22"/>
          <w:lang w:eastAsia="cs-CZ"/>
        </w:rPr>
        <w:tab/>
      </w:r>
      <w:r w:rsidRPr="00B778DD">
        <w:rPr>
          <w:rFonts w:ascii="Arial" w:hAnsi="Arial" w:cs="Arial"/>
          <w:sz w:val="22"/>
          <w:szCs w:val="22"/>
          <w:lang w:eastAsia="cs-CZ"/>
        </w:rPr>
        <w:tab/>
      </w:r>
      <w:r w:rsidRPr="00B778DD">
        <w:rPr>
          <w:rFonts w:ascii="Arial" w:hAnsi="Arial" w:cs="Arial"/>
          <w:sz w:val="22"/>
          <w:szCs w:val="22"/>
          <w:lang w:eastAsia="cs-CZ"/>
        </w:rPr>
        <w:tab/>
      </w:r>
      <w:r w:rsidRPr="00B778DD">
        <w:rPr>
          <w:rFonts w:ascii="Arial" w:hAnsi="Arial" w:cs="Arial"/>
          <w:i/>
          <w:sz w:val="22"/>
          <w:szCs w:val="22"/>
          <w:lang w:eastAsia="cs-CZ"/>
        </w:rPr>
        <w:t xml:space="preserve">(doplní </w:t>
      </w:r>
      <w:r w:rsidR="00466E9D">
        <w:rPr>
          <w:rFonts w:ascii="Arial" w:hAnsi="Arial" w:cs="Arial"/>
          <w:i/>
          <w:sz w:val="22"/>
          <w:szCs w:val="22"/>
          <w:lang w:eastAsia="cs-CZ"/>
        </w:rPr>
        <w:t>Z</w:t>
      </w:r>
      <w:r w:rsidRPr="00B778DD">
        <w:rPr>
          <w:rFonts w:ascii="Arial" w:hAnsi="Arial" w:cs="Arial"/>
          <w:i/>
          <w:sz w:val="22"/>
          <w:szCs w:val="22"/>
          <w:lang w:eastAsia="cs-CZ"/>
        </w:rPr>
        <w:t>hotovitel)</w:t>
      </w:r>
      <w:r w:rsidRPr="00B778DD">
        <w:rPr>
          <w:rFonts w:ascii="Arial" w:hAnsi="Arial" w:cs="Arial"/>
          <w:b/>
          <w:sz w:val="22"/>
          <w:szCs w:val="22"/>
          <w:lang w:eastAsia="cs-CZ"/>
        </w:rPr>
        <w:tab/>
      </w:r>
      <w:r w:rsidRPr="00B778DD">
        <w:rPr>
          <w:rFonts w:ascii="Arial" w:hAnsi="Arial" w:cs="Arial"/>
          <w:sz w:val="22"/>
          <w:szCs w:val="22"/>
          <w:lang w:eastAsia="cs-CZ"/>
        </w:rPr>
        <w:tab/>
        <w:t xml:space="preserve"> </w:t>
      </w:r>
      <w:r w:rsidRPr="00B778DD">
        <w:rPr>
          <w:rFonts w:ascii="Arial" w:hAnsi="Arial" w:cs="Arial"/>
          <w:sz w:val="22"/>
          <w:szCs w:val="22"/>
          <w:lang w:eastAsia="cs-CZ"/>
        </w:rPr>
        <w:tab/>
      </w:r>
    </w:p>
    <w:p w14:paraId="744C2194" w14:textId="689E44E9" w:rsidR="00805101" w:rsidRPr="00B778DD" w:rsidRDefault="00805101" w:rsidP="00805101">
      <w:pPr>
        <w:widowControl w:val="0"/>
        <w:tabs>
          <w:tab w:val="left" w:pos="2552"/>
        </w:tabs>
        <w:spacing w:before="60" w:after="60"/>
        <w:ind w:left="851"/>
        <w:rPr>
          <w:rFonts w:ascii="Arial" w:eastAsia="Arial Unicode MS" w:hAnsi="Arial" w:cs="Arial"/>
          <w:kern w:val="1"/>
          <w:sz w:val="22"/>
          <w:szCs w:val="22"/>
          <w:lang w:eastAsia="cs-CZ"/>
        </w:rPr>
      </w:pPr>
      <w:r w:rsidRPr="00B778DD">
        <w:rPr>
          <w:rFonts w:ascii="Arial" w:eastAsia="Arial Unicode MS" w:hAnsi="Arial" w:cs="Arial"/>
          <w:kern w:val="1"/>
          <w:sz w:val="22"/>
          <w:szCs w:val="22"/>
          <w:lang w:eastAsia="cs-CZ"/>
        </w:rPr>
        <w:t xml:space="preserve">DIČ: </w:t>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i/>
          <w:kern w:val="1"/>
          <w:sz w:val="22"/>
          <w:szCs w:val="22"/>
          <w:lang w:eastAsia="cs-CZ"/>
        </w:rPr>
        <w:t xml:space="preserve">(doplní </w:t>
      </w:r>
      <w:r w:rsidR="00466E9D">
        <w:rPr>
          <w:rFonts w:ascii="Arial" w:eastAsia="Arial Unicode MS" w:hAnsi="Arial" w:cs="Arial"/>
          <w:i/>
          <w:kern w:val="1"/>
          <w:sz w:val="22"/>
          <w:szCs w:val="22"/>
          <w:lang w:eastAsia="cs-CZ"/>
        </w:rPr>
        <w:t>Z</w:t>
      </w:r>
      <w:r w:rsidRPr="00B778DD">
        <w:rPr>
          <w:rFonts w:ascii="Arial" w:eastAsia="Arial Unicode MS" w:hAnsi="Arial" w:cs="Arial"/>
          <w:i/>
          <w:kern w:val="1"/>
          <w:sz w:val="22"/>
          <w:szCs w:val="22"/>
          <w:lang w:eastAsia="cs-CZ"/>
        </w:rPr>
        <w:t>hotovitel)</w:t>
      </w:r>
      <w:r w:rsidRPr="00B778DD">
        <w:rPr>
          <w:rFonts w:ascii="Arial" w:eastAsia="Arial Unicode MS" w:hAnsi="Arial" w:cs="Arial"/>
          <w:b/>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p>
    <w:p w14:paraId="27B11E62" w14:textId="4EE5D23B" w:rsidR="00805101" w:rsidRPr="00B778DD" w:rsidRDefault="00805101" w:rsidP="00805101">
      <w:pPr>
        <w:widowControl w:val="0"/>
        <w:tabs>
          <w:tab w:val="left" w:pos="2552"/>
        </w:tabs>
        <w:spacing w:before="60" w:after="60"/>
        <w:ind w:left="851"/>
        <w:rPr>
          <w:rFonts w:ascii="Arial" w:eastAsia="Arial Unicode MS" w:hAnsi="Arial" w:cs="Arial"/>
          <w:kern w:val="1"/>
          <w:sz w:val="22"/>
          <w:szCs w:val="22"/>
          <w:lang w:eastAsia="cs-CZ"/>
        </w:rPr>
      </w:pPr>
      <w:r w:rsidRPr="00B778DD">
        <w:rPr>
          <w:rFonts w:ascii="Arial" w:eastAsia="Arial Unicode MS" w:hAnsi="Arial" w:cs="Arial"/>
          <w:kern w:val="1"/>
          <w:sz w:val="22"/>
          <w:szCs w:val="22"/>
          <w:lang w:eastAsia="cs-CZ"/>
        </w:rPr>
        <w:t>bankovní spojení:</w:t>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i/>
          <w:kern w:val="1"/>
          <w:sz w:val="22"/>
          <w:szCs w:val="22"/>
          <w:lang w:eastAsia="cs-CZ"/>
        </w:rPr>
        <w:t xml:space="preserve">(doplní </w:t>
      </w:r>
      <w:r w:rsidR="00466E9D">
        <w:rPr>
          <w:rFonts w:ascii="Arial" w:eastAsia="Arial Unicode MS" w:hAnsi="Arial" w:cs="Arial"/>
          <w:i/>
          <w:kern w:val="1"/>
          <w:sz w:val="22"/>
          <w:szCs w:val="22"/>
          <w:lang w:eastAsia="cs-CZ"/>
        </w:rPr>
        <w:t>Z</w:t>
      </w:r>
      <w:r w:rsidRPr="00B778DD">
        <w:rPr>
          <w:rFonts w:ascii="Arial" w:eastAsia="Arial Unicode MS" w:hAnsi="Arial" w:cs="Arial"/>
          <w:i/>
          <w:kern w:val="1"/>
          <w:sz w:val="22"/>
          <w:szCs w:val="22"/>
          <w:lang w:eastAsia="cs-CZ"/>
        </w:rPr>
        <w:t>hotovitel)</w:t>
      </w:r>
      <w:r w:rsidRPr="00B778DD">
        <w:rPr>
          <w:rFonts w:ascii="Arial" w:eastAsia="Arial Unicode MS" w:hAnsi="Arial" w:cs="Arial"/>
          <w:b/>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p>
    <w:p w14:paraId="50E75391" w14:textId="76EE3BC5" w:rsidR="00805101" w:rsidRPr="00B778DD" w:rsidRDefault="00805101" w:rsidP="00805101">
      <w:pPr>
        <w:widowControl w:val="0"/>
        <w:tabs>
          <w:tab w:val="left" w:pos="2552"/>
        </w:tabs>
        <w:spacing w:before="60" w:after="60"/>
        <w:ind w:left="851"/>
        <w:rPr>
          <w:rFonts w:ascii="Arial" w:eastAsia="Arial Unicode MS" w:hAnsi="Arial" w:cs="Arial"/>
          <w:i/>
          <w:kern w:val="1"/>
          <w:sz w:val="22"/>
          <w:szCs w:val="22"/>
          <w:lang w:eastAsia="cs-CZ"/>
        </w:rPr>
      </w:pPr>
      <w:r w:rsidRPr="00B778DD">
        <w:rPr>
          <w:rFonts w:ascii="Arial" w:eastAsia="Arial Unicode MS" w:hAnsi="Arial" w:cs="Arial"/>
          <w:kern w:val="1"/>
          <w:sz w:val="22"/>
          <w:szCs w:val="22"/>
          <w:lang w:eastAsia="cs-CZ"/>
        </w:rPr>
        <w:t xml:space="preserve">číslo účtu: </w:t>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kern w:val="1"/>
          <w:sz w:val="22"/>
          <w:szCs w:val="22"/>
          <w:lang w:eastAsia="cs-CZ"/>
        </w:rPr>
        <w:tab/>
      </w:r>
      <w:r w:rsidRPr="00B778DD">
        <w:rPr>
          <w:rFonts w:ascii="Arial" w:eastAsia="Arial Unicode MS" w:hAnsi="Arial" w:cs="Arial"/>
          <w:i/>
          <w:kern w:val="1"/>
          <w:sz w:val="22"/>
          <w:szCs w:val="22"/>
          <w:lang w:eastAsia="cs-CZ"/>
        </w:rPr>
        <w:t xml:space="preserve">(doplní </w:t>
      </w:r>
      <w:r w:rsidR="00466E9D">
        <w:rPr>
          <w:rFonts w:ascii="Arial" w:eastAsia="Arial Unicode MS" w:hAnsi="Arial" w:cs="Arial"/>
          <w:i/>
          <w:kern w:val="1"/>
          <w:sz w:val="22"/>
          <w:szCs w:val="22"/>
          <w:lang w:eastAsia="cs-CZ"/>
        </w:rPr>
        <w:t>Z</w:t>
      </w:r>
      <w:r w:rsidRPr="00B778DD">
        <w:rPr>
          <w:rFonts w:ascii="Arial" w:eastAsia="Arial Unicode MS" w:hAnsi="Arial" w:cs="Arial"/>
          <w:i/>
          <w:kern w:val="1"/>
          <w:sz w:val="22"/>
          <w:szCs w:val="22"/>
          <w:lang w:eastAsia="cs-CZ"/>
        </w:rPr>
        <w:t>hotovitel)</w:t>
      </w:r>
    </w:p>
    <w:p w14:paraId="557DC3D5" w14:textId="114677B2" w:rsidR="00805101" w:rsidRPr="00070319" w:rsidRDefault="00805101" w:rsidP="00805101">
      <w:pPr>
        <w:widowControl w:val="0"/>
        <w:tabs>
          <w:tab w:val="left" w:pos="2552"/>
        </w:tabs>
        <w:spacing w:before="60" w:after="60"/>
        <w:ind w:left="851"/>
        <w:rPr>
          <w:rFonts w:ascii="Arial" w:eastAsia="Arial Unicode MS" w:hAnsi="Arial" w:cs="Arial"/>
          <w:kern w:val="1"/>
          <w:sz w:val="22"/>
          <w:szCs w:val="22"/>
          <w:lang w:eastAsia="cs-CZ"/>
        </w:rPr>
      </w:pPr>
      <w:r w:rsidRPr="00B778DD">
        <w:rPr>
          <w:rFonts w:ascii="Arial" w:eastAsia="Arial Unicode MS" w:hAnsi="Arial" w:cs="Arial"/>
          <w:kern w:val="1"/>
          <w:sz w:val="22"/>
          <w:szCs w:val="22"/>
          <w:lang w:eastAsia="cs-CZ"/>
        </w:rPr>
        <w:t xml:space="preserve">Pověřená osoba k jednání: </w:t>
      </w:r>
      <w:r w:rsidRPr="00B778DD">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466E9D">
        <w:rPr>
          <w:rFonts w:ascii="Arial" w:eastAsia="Arial Unicode MS" w:hAnsi="Arial" w:cs="Arial"/>
          <w:i/>
          <w:kern w:val="1"/>
          <w:sz w:val="22"/>
          <w:szCs w:val="22"/>
          <w:lang w:eastAsia="cs-CZ"/>
        </w:rPr>
        <w:t>Z</w:t>
      </w:r>
      <w:r>
        <w:rPr>
          <w:rFonts w:ascii="Arial" w:eastAsia="Arial Unicode MS" w:hAnsi="Arial" w:cs="Arial"/>
          <w:i/>
          <w:kern w:val="1"/>
          <w:sz w:val="22"/>
          <w:szCs w:val="22"/>
          <w:lang w:eastAsia="cs-CZ"/>
        </w:rPr>
        <w:t>hotovitel)</w:t>
      </w:r>
      <w:bookmarkStart w:id="0" w:name="_GoBack"/>
      <w:bookmarkEnd w:id="0"/>
    </w:p>
    <w:permEnd w:id="2005216905"/>
    <w:p w14:paraId="54CE9A45" w14:textId="77777777" w:rsidR="00805101" w:rsidRPr="00070319" w:rsidRDefault="00805101" w:rsidP="0080510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15012562" w14:textId="01907D13" w:rsidR="00805101" w:rsidRPr="00070319" w:rsidRDefault="00805101" w:rsidP="0080510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sidR="00466E9D">
        <w:rPr>
          <w:rFonts w:ascii="Arial" w:hAnsi="Arial" w:cs="Arial"/>
          <w:bCs/>
          <w:sz w:val="22"/>
          <w:szCs w:val="22"/>
          <w:lang w:eastAsia="cs-CZ"/>
        </w:rPr>
        <w:t>Z</w:t>
      </w:r>
      <w:r w:rsidRPr="00070319">
        <w:rPr>
          <w:rFonts w:ascii="Arial" w:hAnsi="Arial" w:cs="Arial"/>
          <w:bCs/>
          <w:sz w:val="22"/>
          <w:szCs w:val="22"/>
          <w:lang w:eastAsia="cs-CZ"/>
        </w:rPr>
        <w:t>hotovitel“ nebo „</w:t>
      </w:r>
      <w:r w:rsidR="00BE1DE6">
        <w:rPr>
          <w:rFonts w:ascii="Arial" w:hAnsi="Arial" w:cs="Arial"/>
          <w:bCs/>
          <w:sz w:val="22"/>
          <w:szCs w:val="22"/>
          <w:lang w:eastAsia="cs-CZ"/>
        </w:rPr>
        <w:t>S</w:t>
      </w:r>
      <w:r w:rsidRPr="00070319">
        <w:rPr>
          <w:rFonts w:ascii="Arial" w:hAnsi="Arial" w:cs="Arial"/>
          <w:bCs/>
          <w:sz w:val="22"/>
          <w:szCs w:val="22"/>
          <w:lang w:eastAsia="cs-CZ"/>
        </w:rPr>
        <w:t>mluvní strana“)</w:t>
      </w:r>
    </w:p>
    <w:p w14:paraId="6803CBAF" w14:textId="77777777" w:rsidR="00805101" w:rsidRPr="00070319" w:rsidRDefault="00805101" w:rsidP="00805101">
      <w:pPr>
        <w:suppressAutoHyphens w:val="0"/>
        <w:spacing w:before="60" w:after="60"/>
        <w:ind w:left="1276" w:firstLine="709"/>
        <w:rPr>
          <w:rFonts w:ascii="Arial" w:hAnsi="Arial" w:cs="Arial"/>
          <w:sz w:val="22"/>
          <w:szCs w:val="22"/>
          <w:lang w:eastAsia="cs-CZ"/>
        </w:rPr>
      </w:pPr>
    </w:p>
    <w:p w14:paraId="74A9E36B" w14:textId="388EB769" w:rsidR="00805101" w:rsidRDefault="00805101" w:rsidP="00805101">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w:t>
      </w:r>
      <w:r w:rsidR="00BE1DE6">
        <w:rPr>
          <w:rFonts w:ascii="Arial" w:hAnsi="Arial" w:cs="Arial"/>
          <w:b/>
          <w:sz w:val="22"/>
          <w:szCs w:val="22"/>
          <w:lang w:eastAsia="cs-CZ"/>
        </w:rPr>
        <w:t>S</w:t>
      </w:r>
      <w:r w:rsidRPr="00C14D5E">
        <w:rPr>
          <w:rFonts w:ascii="Arial" w:hAnsi="Arial" w:cs="Arial"/>
          <w:b/>
          <w:sz w:val="22"/>
          <w:szCs w:val="22"/>
          <w:lang w:eastAsia="cs-CZ"/>
        </w:rPr>
        <w:t xml:space="preserve">mlouvu o </w:t>
      </w:r>
      <w:r w:rsidR="00BE1DE6">
        <w:rPr>
          <w:rFonts w:ascii="Arial" w:hAnsi="Arial" w:cs="Arial"/>
          <w:b/>
          <w:sz w:val="22"/>
          <w:szCs w:val="22"/>
          <w:lang w:eastAsia="cs-CZ"/>
        </w:rPr>
        <w:t>D</w:t>
      </w:r>
      <w:r w:rsidRPr="00C14D5E">
        <w:rPr>
          <w:rFonts w:ascii="Arial" w:hAnsi="Arial" w:cs="Arial"/>
          <w:b/>
          <w:sz w:val="22"/>
          <w:szCs w:val="22"/>
          <w:lang w:eastAsia="cs-CZ"/>
        </w:rPr>
        <w:t xml:space="preserve">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sidR="00466E9D">
        <w:rPr>
          <w:rFonts w:ascii="Arial" w:hAnsi="Arial" w:cs="Arial"/>
          <w:b/>
          <w:sz w:val="22"/>
          <w:szCs w:val="22"/>
          <w:lang w:eastAsia="cs-CZ"/>
        </w:rPr>
        <w:t>O</w:t>
      </w:r>
      <w:r>
        <w:rPr>
          <w:rFonts w:ascii="Arial" w:hAnsi="Arial" w:cs="Arial"/>
          <w:b/>
          <w:sz w:val="22"/>
          <w:szCs w:val="22"/>
          <w:lang w:eastAsia="cs-CZ"/>
        </w:rPr>
        <w:t>bčanského zákoníku (dále jen „</w:t>
      </w:r>
      <w:r w:rsidR="00466E9D">
        <w:rPr>
          <w:rFonts w:ascii="Arial" w:hAnsi="Arial" w:cs="Arial"/>
          <w:b/>
          <w:sz w:val="22"/>
          <w:szCs w:val="22"/>
          <w:lang w:eastAsia="cs-CZ"/>
        </w:rPr>
        <w:t>S</w:t>
      </w:r>
      <w:r>
        <w:rPr>
          <w:rFonts w:ascii="Arial" w:hAnsi="Arial" w:cs="Arial"/>
          <w:b/>
          <w:sz w:val="22"/>
          <w:szCs w:val="22"/>
          <w:lang w:eastAsia="cs-CZ"/>
        </w:rPr>
        <w:t>mlouva“)</w:t>
      </w:r>
    </w:p>
    <w:p w14:paraId="348680D3" w14:textId="77777777" w:rsidR="00805101" w:rsidRDefault="00805101" w:rsidP="00805101">
      <w:pPr>
        <w:suppressAutoHyphens w:val="0"/>
        <w:spacing w:before="60" w:after="60"/>
        <w:ind w:left="851"/>
        <w:jc w:val="both"/>
        <w:rPr>
          <w:rFonts w:ascii="Arial" w:hAnsi="Arial" w:cs="Arial"/>
          <w:b/>
          <w:sz w:val="22"/>
          <w:szCs w:val="22"/>
          <w:lang w:eastAsia="cs-CZ"/>
        </w:rPr>
      </w:pPr>
    </w:p>
    <w:p w14:paraId="2708E95C" w14:textId="77777777" w:rsidR="00805101" w:rsidRDefault="00805101" w:rsidP="00805101">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1BED2592" w14:textId="77777777" w:rsidR="00805101" w:rsidRDefault="00805101" w:rsidP="00805101">
      <w:pPr>
        <w:spacing w:before="60" w:after="60"/>
        <w:rPr>
          <w:rFonts w:ascii="Arial" w:hAnsi="Arial" w:cs="Arial"/>
          <w:sz w:val="22"/>
          <w:szCs w:val="22"/>
        </w:rPr>
      </w:pPr>
    </w:p>
    <w:p w14:paraId="7E77EF2D" w14:textId="77777777" w:rsidR="00805101" w:rsidRDefault="00805101" w:rsidP="00805101">
      <w:pPr>
        <w:spacing w:before="60" w:after="60"/>
        <w:rPr>
          <w:rFonts w:ascii="Arial" w:hAnsi="Arial" w:cs="Arial"/>
          <w:sz w:val="22"/>
          <w:szCs w:val="22"/>
        </w:rPr>
      </w:pPr>
    </w:p>
    <w:p w14:paraId="03564357" w14:textId="77777777" w:rsidR="00B540E7" w:rsidRDefault="00B540E7" w:rsidP="00805101">
      <w:pPr>
        <w:spacing w:before="60" w:after="60"/>
        <w:rPr>
          <w:rFonts w:ascii="Arial" w:hAnsi="Arial" w:cs="Arial"/>
          <w:sz w:val="22"/>
          <w:szCs w:val="22"/>
        </w:rPr>
      </w:pPr>
    </w:p>
    <w:p w14:paraId="1F6220D2" w14:textId="77777777" w:rsidR="00B540E7" w:rsidRPr="00070319" w:rsidRDefault="00B540E7" w:rsidP="00805101">
      <w:pPr>
        <w:spacing w:before="60" w:after="60"/>
        <w:rPr>
          <w:rFonts w:ascii="Arial" w:hAnsi="Arial" w:cs="Arial"/>
          <w:sz w:val="22"/>
          <w:szCs w:val="22"/>
        </w:rPr>
      </w:pPr>
    </w:p>
    <w:p w14:paraId="5A1F7E4B" w14:textId="77777777" w:rsidR="00805101" w:rsidRPr="00070319" w:rsidRDefault="00805101" w:rsidP="00805101">
      <w:pPr>
        <w:spacing w:before="60" w:after="60"/>
        <w:jc w:val="center"/>
        <w:rPr>
          <w:rFonts w:ascii="Arial" w:hAnsi="Arial" w:cs="Arial"/>
          <w:b/>
          <w:sz w:val="22"/>
          <w:szCs w:val="22"/>
        </w:rPr>
      </w:pPr>
      <w:r w:rsidRPr="00070319">
        <w:rPr>
          <w:rFonts w:ascii="Arial" w:hAnsi="Arial" w:cs="Arial"/>
          <w:b/>
          <w:sz w:val="22"/>
          <w:szCs w:val="22"/>
        </w:rPr>
        <w:t>I. Preambule</w:t>
      </w:r>
    </w:p>
    <w:p w14:paraId="62A88B06" w14:textId="39F6B683" w:rsidR="00805101" w:rsidRDefault="00805101" w:rsidP="00805101">
      <w:pPr>
        <w:spacing w:before="60" w:after="60"/>
        <w:jc w:val="both"/>
        <w:rPr>
          <w:rFonts w:ascii="Arial" w:hAnsi="Arial" w:cs="Arial"/>
          <w:b/>
          <w:sz w:val="22"/>
          <w:szCs w:val="22"/>
        </w:rPr>
      </w:pPr>
      <w:r w:rsidRPr="00070319">
        <w:rPr>
          <w:rFonts w:ascii="Arial" w:hAnsi="Arial" w:cs="Arial"/>
          <w:sz w:val="22"/>
          <w:szCs w:val="22"/>
        </w:rPr>
        <w:t xml:space="preserve">Tato </w:t>
      </w:r>
      <w:r w:rsidR="00E82135">
        <w:rPr>
          <w:rFonts w:ascii="Arial" w:hAnsi="Arial" w:cs="Arial"/>
          <w:sz w:val="22"/>
          <w:szCs w:val="22"/>
        </w:rPr>
        <w:t>S</w:t>
      </w:r>
      <w:r w:rsidRPr="00070319">
        <w:rPr>
          <w:rFonts w:ascii="Arial" w:hAnsi="Arial" w:cs="Arial"/>
          <w:sz w:val="22"/>
          <w:szCs w:val="22"/>
        </w:rPr>
        <w:t xml:space="preserve">mlouva je uzavřena mezi </w:t>
      </w:r>
      <w:r w:rsidR="00466E9D">
        <w:rPr>
          <w:rFonts w:ascii="Arial" w:hAnsi="Arial" w:cs="Arial"/>
          <w:sz w:val="22"/>
          <w:szCs w:val="22"/>
        </w:rPr>
        <w:t>O</w:t>
      </w:r>
      <w:r>
        <w:rPr>
          <w:rFonts w:ascii="Arial" w:hAnsi="Arial" w:cs="Arial"/>
          <w:sz w:val="22"/>
          <w:szCs w:val="22"/>
        </w:rPr>
        <w:t>bjednatelem</w:t>
      </w:r>
      <w:r w:rsidRPr="00070319">
        <w:rPr>
          <w:rFonts w:ascii="Arial" w:hAnsi="Arial" w:cs="Arial"/>
          <w:sz w:val="22"/>
          <w:szCs w:val="22"/>
        </w:rPr>
        <w:t xml:space="preserve"> a </w:t>
      </w:r>
      <w:r w:rsidR="00466E9D">
        <w:rPr>
          <w:rFonts w:ascii="Arial" w:hAnsi="Arial" w:cs="Arial"/>
          <w:sz w:val="22"/>
          <w:szCs w:val="22"/>
        </w:rPr>
        <w:t>Z</w:t>
      </w:r>
      <w:r>
        <w:rPr>
          <w:rFonts w:ascii="Arial" w:hAnsi="Arial" w:cs="Arial"/>
          <w:sz w:val="22"/>
          <w:szCs w:val="22"/>
        </w:rPr>
        <w:t xml:space="preserve">hotovitelem </w:t>
      </w:r>
      <w:r w:rsidRPr="00070319">
        <w:rPr>
          <w:rFonts w:ascii="Arial" w:hAnsi="Arial" w:cs="Arial"/>
          <w:sz w:val="22"/>
          <w:szCs w:val="22"/>
        </w:rPr>
        <w:t xml:space="preserve">na základě </w:t>
      </w:r>
      <w:r>
        <w:rPr>
          <w:rFonts w:ascii="Arial" w:hAnsi="Arial" w:cs="Arial"/>
          <w:sz w:val="22"/>
          <w:szCs w:val="22"/>
        </w:rPr>
        <w:t>výběrového</w:t>
      </w:r>
      <w:r w:rsidRPr="00C14D5E">
        <w:rPr>
          <w:rFonts w:ascii="Arial" w:hAnsi="Arial" w:cs="Arial"/>
          <w:sz w:val="22"/>
          <w:szCs w:val="22"/>
        </w:rPr>
        <w:t xml:space="preserve"> řízení </w:t>
      </w:r>
      <w:r>
        <w:rPr>
          <w:rFonts w:ascii="Arial" w:hAnsi="Arial" w:cs="Arial"/>
          <w:sz w:val="22"/>
          <w:szCs w:val="22"/>
        </w:rPr>
        <w:t xml:space="preserve">pro plnění </w:t>
      </w:r>
      <w:r w:rsidR="00F433CB">
        <w:rPr>
          <w:rFonts w:ascii="Arial" w:hAnsi="Arial" w:cs="Arial"/>
          <w:sz w:val="22"/>
          <w:szCs w:val="22"/>
        </w:rPr>
        <w:t xml:space="preserve">podlimitní </w:t>
      </w:r>
      <w:r>
        <w:rPr>
          <w:rFonts w:ascii="Arial" w:hAnsi="Arial" w:cs="Arial"/>
          <w:sz w:val="22"/>
          <w:szCs w:val="22"/>
        </w:rPr>
        <w:t xml:space="preserve">veřejné zakázky </w:t>
      </w:r>
      <w:r w:rsidRPr="00070319">
        <w:rPr>
          <w:rFonts w:ascii="Arial" w:hAnsi="Arial" w:cs="Arial"/>
          <w:sz w:val="22"/>
          <w:szCs w:val="22"/>
        </w:rPr>
        <w:t xml:space="preserve">s názvem </w:t>
      </w:r>
      <w:r w:rsidRPr="00903FCD">
        <w:rPr>
          <w:rFonts w:ascii="Arial" w:hAnsi="Arial" w:cs="Arial"/>
          <w:b/>
          <w:kern w:val="1"/>
          <w:sz w:val="22"/>
          <w:szCs w:val="22"/>
        </w:rPr>
        <w:t>„</w:t>
      </w:r>
      <w:r w:rsidR="00C067A8">
        <w:rPr>
          <w:rFonts w:ascii="Arial" w:hAnsi="Arial" w:cs="Arial"/>
          <w:b/>
          <w:kern w:val="1"/>
          <w:sz w:val="22"/>
          <w:szCs w:val="22"/>
        </w:rPr>
        <w:t>Rekonstrukce zakrytého úseku Stříbrnického potoka v ul. Předmostí</w:t>
      </w:r>
      <w:r w:rsidRPr="00903FCD">
        <w:rPr>
          <w:rFonts w:ascii="Arial" w:hAnsi="Arial" w:cs="Arial"/>
          <w:b/>
          <w:kern w:val="1"/>
          <w:sz w:val="22"/>
          <w:szCs w:val="22"/>
        </w:rPr>
        <w:t>“</w:t>
      </w:r>
      <w:r>
        <w:rPr>
          <w:rFonts w:ascii="Arial" w:hAnsi="Arial" w:cs="Arial"/>
          <w:b/>
          <w:sz w:val="22"/>
          <w:szCs w:val="22"/>
        </w:rPr>
        <w:t>.</w:t>
      </w:r>
    </w:p>
    <w:p w14:paraId="76EA4862" w14:textId="2CACCE78" w:rsidR="00805101" w:rsidRPr="00977120" w:rsidRDefault="00805101" w:rsidP="00805101">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E82135">
        <w:rPr>
          <w:rFonts w:ascii="Arial" w:hAnsi="Arial" w:cs="Arial"/>
          <w:b/>
          <w:sz w:val="22"/>
          <w:szCs w:val="22"/>
        </w:rPr>
        <w:t>S</w:t>
      </w:r>
      <w:r>
        <w:rPr>
          <w:rFonts w:ascii="Arial" w:hAnsi="Arial" w:cs="Arial"/>
          <w:b/>
          <w:sz w:val="22"/>
          <w:szCs w:val="22"/>
        </w:rPr>
        <w:t>mlouvy</w:t>
      </w:r>
    </w:p>
    <w:p w14:paraId="14E7C453" w14:textId="054DCC20" w:rsidR="00805101" w:rsidRPr="00D16BDA" w:rsidRDefault="00805101" w:rsidP="00007762">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sidR="00466E9D">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A636D36" w14:textId="77777777" w:rsidR="00805101" w:rsidRPr="00D16BDA" w:rsidRDefault="00805101" w:rsidP="00007762">
      <w:pPr>
        <w:pStyle w:val="Odstavecseseznamem"/>
        <w:numPr>
          <w:ilvl w:val="0"/>
          <w:numId w:val="2"/>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736167E9" w14:textId="77777777" w:rsidR="00805101" w:rsidRPr="00D16BDA" w:rsidRDefault="00805101" w:rsidP="00007762">
      <w:pPr>
        <w:pStyle w:val="Odstavecseseznamem"/>
        <w:numPr>
          <w:ilvl w:val="0"/>
          <w:numId w:val="1"/>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7ADC57CB" w14:textId="77777777" w:rsidR="00805101" w:rsidRPr="00D16BDA" w:rsidRDefault="00805101" w:rsidP="00007762">
      <w:pPr>
        <w:pStyle w:val="Odstavecseseznamem"/>
        <w:numPr>
          <w:ilvl w:val="0"/>
          <w:numId w:val="1"/>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7220F437" w14:textId="77777777" w:rsidR="00805101" w:rsidRDefault="00805101" w:rsidP="00007762">
      <w:pPr>
        <w:pStyle w:val="Odstavecseseznamem"/>
        <w:numPr>
          <w:ilvl w:val="0"/>
          <w:numId w:val="3"/>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324C2D7E" w14:textId="77777777" w:rsidR="00805101" w:rsidRPr="00DD762C" w:rsidRDefault="00805101" w:rsidP="00805101">
      <w:pPr>
        <w:spacing w:before="60" w:after="60"/>
        <w:jc w:val="both"/>
        <w:rPr>
          <w:rFonts w:ascii="Arial" w:hAnsi="Arial" w:cs="Arial"/>
          <w:sz w:val="12"/>
          <w:szCs w:val="12"/>
        </w:rPr>
      </w:pPr>
    </w:p>
    <w:p w14:paraId="2F7A07CD" w14:textId="60820C37" w:rsidR="00805101" w:rsidRPr="00070319" w:rsidRDefault="00805101" w:rsidP="0080510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E82135">
        <w:rPr>
          <w:rFonts w:ascii="Arial" w:hAnsi="Arial" w:cs="Arial"/>
          <w:b/>
          <w:sz w:val="22"/>
          <w:szCs w:val="22"/>
        </w:rPr>
        <w:t>S</w:t>
      </w:r>
      <w:r w:rsidRPr="00070319">
        <w:rPr>
          <w:rFonts w:ascii="Arial" w:hAnsi="Arial" w:cs="Arial"/>
          <w:b/>
          <w:sz w:val="22"/>
          <w:szCs w:val="22"/>
        </w:rPr>
        <w:t>mlouvy</w:t>
      </w:r>
    </w:p>
    <w:p w14:paraId="778A12D2" w14:textId="4F03791D" w:rsidR="00805101" w:rsidRPr="009E020E" w:rsidRDefault="00805101" w:rsidP="00007762">
      <w:pPr>
        <w:pStyle w:val="RLTextlnkuslovan"/>
        <w:numPr>
          <w:ilvl w:val="0"/>
          <w:numId w:val="5"/>
        </w:numPr>
        <w:spacing w:before="120"/>
        <w:ind w:left="426" w:hanging="426"/>
        <w:rPr>
          <w:rFonts w:ascii="Arial" w:hAnsi="Arial" w:cs="Arial"/>
          <w:bCs/>
          <w:lang w:eastAsia="en-US"/>
        </w:rPr>
      </w:pPr>
      <w:r w:rsidRPr="00D270D8">
        <w:rPr>
          <w:rFonts w:ascii="Arial" w:hAnsi="Arial" w:cs="Arial"/>
          <w:lang w:eastAsia="en-US"/>
        </w:rPr>
        <w:t xml:space="preserve">Předmětem této Smlouvy je </w:t>
      </w:r>
      <w:r w:rsidR="00C067A8">
        <w:rPr>
          <w:rFonts w:ascii="Arial" w:hAnsi="Arial" w:cs="Arial"/>
          <w:bCs/>
          <w:lang w:eastAsia="en-US"/>
        </w:rPr>
        <w:t>rekonstrukce zakrytého úseku Stříbrnického potoka v ul. Předmostí, konkrétně se jedná o rekonstrukci stávající kamenné klenby</w:t>
      </w:r>
      <w:r w:rsidR="002B6A87">
        <w:rPr>
          <w:rFonts w:ascii="Arial" w:hAnsi="Arial" w:cs="Arial"/>
          <w:bCs/>
          <w:lang w:eastAsia="en-US"/>
        </w:rPr>
        <w:t>.</w:t>
      </w:r>
      <w:r>
        <w:rPr>
          <w:rFonts w:ascii="Arial" w:hAnsi="Arial" w:cs="Arial"/>
          <w:bCs/>
          <w:lang w:eastAsia="en-US"/>
        </w:rPr>
        <w:t xml:space="preserve"> </w:t>
      </w:r>
      <w:r w:rsidRPr="009E020E">
        <w:rPr>
          <w:rFonts w:ascii="Arial" w:hAnsi="Arial" w:cs="Arial"/>
        </w:rPr>
        <w:t>(dále jen „</w:t>
      </w:r>
      <w:r w:rsidRPr="009E020E">
        <w:rPr>
          <w:rFonts w:ascii="Arial" w:hAnsi="Arial" w:cs="Arial"/>
          <w:b/>
        </w:rPr>
        <w:t>Dílo</w:t>
      </w:r>
      <w:r w:rsidRPr="009E020E">
        <w:rPr>
          <w:rFonts w:ascii="Arial" w:hAnsi="Arial" w:cs="Arial"/>
        </w:rPr>
        <w:t>“ nebo „</w:t>
      </w:r>
      <w:r w:rsidRPr="009E020E">
        <w:rPr>
          <w:rFonts w:ascii="Arial" w:hAnsi="Arial" w:cs="Arial"/>
          <w:b/>
        </w:rPr>
        <w:t>Díla</w:t>
      </w:r>
      <w:r w:rsidRPr="009E020E">
        <w:rPr>
          <w:rFonts w:ascii="Arial" w:hAnsi="Arial" w:cs="Arial"/>
        </w:rPr>
        <w:t>“)</w:t>
      </w:r>
      <w:r w:rsidRPr="009E020E">
        <w:rPr>
          <w:rFonts w:ascii="Arial" w:hAnsi="Arial" w:cs="Arial"/>
          <w:lang w:eastAsia="en-US"/>
        </w:rPr>
        <w:t xml:space="preserve">. </w:t>
      </w:r>
    </w:p>
    <w:p w14:paraId="495E38BB" w14:textId="030E6122" w:rsidR="00E26921" w:rsidRPr="00B323D3" w:rsidRDefault="00805101" w:rsidP="00B323D3">
      <w:pPr>
        <w:pStyle w:val="RLTextlnkuslovan"/>
        <w:numPr>
          <w:ilvl w:val="0"/>
          <w:numId w:val="5"/>
        </w:numPr>
        <w:spacing w:before="120" w:line="240" w:lineRule="auto"/>
        <w:ind w:left="426" w:hanging="426"/>
        <w:rPr>
          <w:rFonts w:ascii="Arial" w:hAnsi="Arial" w:cs="Arial"/>
          <w:lang w:eastAsia="en-US"/>
        </w:rPr>
      </w:pPr>
      <w:bookmarkStart w:id="1" w:name="_Ref371930189"/>
      <w:r w:rsidRPr="00ED486B">
        <w:rPr>
          <w:rFonts w:ascii="Arial" w:hAnsi="Arial" w:cs="Arial"/>
          <w:lang w:eastAsia="en-US"/>
        </w:rPr>
        <w:t>Rozsah</w:t>
      </w:r>
      <w:r>
        <w:rPr>
          <w:rFonts w:ascii="Arial" w:hAnsi="Arial" w:cs="Arial"/>
          <w:lang w:eastAsia="en-US"/>
        </w:rPr>
        <w:t xml:space="preserve"> a specifikace Díla,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E82135">
        <w:rPr>
          <w:rFonts w:ascii="Arial" w:hAnsi="Arial" w:cs="Arial"/>
          <w:lang w:eastAsia="en-US"/>
        </w:rPr>
        <w:t>S</w:t>
      </w:r>
      <w:r>
        <w:rPr>
          <w:rFonts w:ascii="Arial" w:hAnsi="Arial" w:cs="Arial"/>
          <w:lang w:eastAsia="en-US"/>
        </w:rPr>
        <w:t xml:space="preserve">mlouvě, </w:t>
      </w:r>
      <w:r w:rsidRPr="006F2B95">
        <w:rPr>
          <w:rFonts w:ascii="Arial" w:hAnsi="Arial" w:cs="Arial"/>
          <w:lang w:eastAsia="en-US"/>
        </w:rPr>
        <w:t>v</w:t>
      </w:r>
      <w:r>
        <w:rPr>
          <w:rFonts w:ascii="Arial" w:hAnsi="Arial" w:cs="Arial"/>
          <w:lang w:eastAsia="en-US"/>
        </w:rPr>
        <w:t> </w:t>
      </w:r>
      <w:r w:rsidR="00597A03">
        <w:rPr>
          <w:rFonts w:ascii="Arial" w:hAnsi="Arial" w:cs="Arial"/>
          <w:lang w:eastAsia="en-US"/>
        </w:rPr>
        <w:t>Z</w:t>
      </w:r>
      <w:r>
        <w:rPr>
          <w:rFonts w:ascii="Arial" w:hAnsi="Arial" w:cs="Arial"/>
          <w:lang w:eastAsia="en-US"/>
        </w:rPr>
        <w:t>adávací dokumentaci</w:t>
      </w:r>
      <w:r w:rsidR="002B6A87">
        <w:rPr>
          <w:rFonts w:ascii="Arial" w:hAnsi="Arial" w:cs="Arial"/>
          <w:lang w:eastAsia="en-US"/>
        </w:rPr>
        <w:t>,</w:t>
      </w:r>
      <w:r>
        <w:rPr>
          <w:rFonts w:ascii="Arial" w:hAnsi="Arial" w:cs="Arial"/>
          <w:lang w:eastAsia="en-US"/>
        </w:rPr>
        <w:t xml:space="preserve"> </w:t>
      </w:r>
      <w:r w:rsidR="002B6A87">
        <w:rPr>
          <w:rFonts w:ascii="Arial" w:hAnsi="Arial" w:cs="Arial"/>
          <w:lang w:eastAsia="en-US"/>
        </w:rPr>
        <w:t>projektové dokumentaci</w:t>
      </w:r>
      <w:r>
        <w:rPr>
          <w:rFonts w:ascii="Arial" w:hAnsi="Arial" w:cs="Arial"/>
          <w:lang w:eastAsia="en-US"/>
        </w:rPr>
        <w:t>, a ve výkazu</w:t>
      </w:r>
      <w:r w:rsidRPr="006F2B95">
        <w:rPr>
          <w:rFonts w:ascii="Arial" w:hAnsi="Arial" w:cs="Arial"/>
          <w:lang w:eastAsia="en-US"/>
        </w:rPr>
        <w:t xml:space="preserve"> výměr</w:t>
      </w:r>
      <w:r>
        <w:rPr>
          <w:rFonts w:ascii="Arial" w:hAnsi="Arial" w:cs="Arial"/>
          <w:i/>
          <w:lang w:eastAsia="en-US"/>
        </w:rPr>
        <w:t xml:space="preserve">, </w:t>
      </w:r>
      <w:r w:rsidRPr="0073499C">
        <w:rPr>
          <w:rFonts w:ascii="Arial" w:hAnsi="Arial" w:cs="Arial"/>
          <w:lang w:eastAsia="en-US"/>
        </w:rPr>
        <w:t>kter</w:t>
      </w:r>
      <w:r>
        <w:rPr>
          <w:rFonts w:ascii="Arial" w:hAnsi="Arial" w:cs="Arial"/>
          <w:lang w:eastAsia="en-US"/>
        </w:rPr>
        <w:t>ý</w:t>
      </w:r>
      <w:r w:rsidRPr="0073499C">
        <w:rPr>
          <w:rFonts w:ascii="Arial" w:hAnsi="Arial" w:cs="Arial"/>
          <w:lang w:eastAsia="en-US"/>
        </w:rPr>
        <w:t xml:space="preserve"> j</w:t>
      </w:r>
      <w:r w:rsidR="002B6A87">
        <w:rPr>
          <w:rFonts w:ascii="Arial" w:hAnsi="Arial" w:cs="Arial"/>
          <w:lang w:eastAsia="en-US"/>
        </w:rPr>
        <w:t>e</w:t>
      </w:r>
      <w:r w:rsidRPr="0073499C">
        <w:rPr>
          <w:rFonts w:ascii="Arial" w:hAnsi="Arial" w:cs="Arial"/>
          <w:lang w:eastAsia="en-US"/>
        </w:rPr>
        <w:t xml:space="preserve"> nedílnou součástí této </w:t>
      </w:r>
      <w:r w:rsidR="00E82135">
        <w:rPr>
          <w:rFonts w:ascii="Arial" w:hAnsi="Arial" w:cs="Arial"/>
          <w:lang w:eastAsia="en-US"/>
        </w:rPr>
        <w:t>S</w:t>
      </w:r>
      <w:r w:rsidRPr="0073499C">
        <w:rPr>
          <w:rFonts w:ascii="Arial" w:hAnsi="Arial" w:cs="Arial"/>
          <w:lang w:eastAsia="en-US"/>
        </w:rPr>
        <w:t>mlouvy</w:t>
      </w:r>
      <w:r>
        <w:rPr>
          <w:rFonts w:ascii="Arial" w:hAnsi="Arial" w:cs="Arial"/>
          <w:lang w:eastAsia="en-US"/>
        </w:rPr>
        <w:t>.</w:t>
      </w:r>
      <w:bookmarkEnd w:id="1"/>
    </w:p>
    <w:p w14:paraId="731FF86D" w14:textId="6BD60439" w:rsidR="00E26921" w:rsidRDefault="00E26921" w:rsidP="00007762">
      <w:pPr>
        <w:pStyle w:val="RLTextlnkuslovan"/>
        <w:numPr>
          <w:ilvl w:val="0"/>
          <w:numId w:val="5"/>
        </w:numPr>
        <w:spacing w:before="120"/>
        <w:ind w:left="426" w:hanging="426"/>
        <w:rPr>
          <w:rFonts w:ascii="Arial" w:hAnsi="Arial" w:cs="Arial"/>
          <w:bCs/>
          <w:color w:val="0D0D0D" w:themeColor="text1" w:themeTint="F2"/>
          <w:lang w:eastAsia="en-US"/>
        </w:rPr>
      </w:pPr>
      <w:r>
        <w:rPr>
          <w:rFonts w:ascii="Arial" w:hAnsi="Arial" w:cs="Arial"/>
          <w:bCs/>
          <w:color w:val="0D0D0D" w:themeColor="text1" w:themeTint="F2"/>
          <w:lang w:eastAsia="en-US"/>
        </w:rPr>
        <w:t>Pro provoz zařízení staveniště bude vypracován provozní a manipulační řád.</w:t>
      </w:r>
    </w:p>
    <w:p w14:paraId="285F51E8" w14:textId="458E1924" w:rsidR="00E26921" w:rsidRDefault="00E26921" w:rsidP="00007762">
      <w:pPr>
        <w:pStyle w:val="RLTextlnkuslovan"/>
        <w:numPr>
          <w:ilvl w:val="0"/>
          <w:numId w:val="5"/>
        </w:numPr>
        <w:spacing w:before="120"/>
        <w:ind w:left="426" w:hanging="426"/>
        <w:rPr>
          <w:rFonts w:ascii="Arial" w:hAnsi="Arial" w:cs="Arial"/>
          <w:bCs/>
          <w:color w:val="0D0D0D" w:themeColor="text1" w:themeTint="F2"/>
          <w:lang w:eastAsia="en-US"/>
        </w:rPr>
      </w:pPr>
      <w:r>
        <w:rPr>
          <w:rFonts w:ascii="Arial" w:hAnsi="Arial" w:cs="Arial"/>
          <w:bCs/>
          <w:color w:val="0D0D0D" w:themeColor="text1" w:themeTint="F2"/>
          <w:lang w:eastAsia="en-US"/>
        </w:rPr>
        <w:t>V době přípravy stavby nevzniká potřeba koordinátora BOZP, ale vzhledem k činnostem vystavující fyzické osoby zvýšenému ohrožení života nebo poškození zdraví je nutné zpracovat plán BOZP.</w:t>
      </w:r>
    </w:p>
    <w:p w14:paraId="1A623B6A" w14:textId="4EBC625F" w:rsidR="00E26921" w:rsidRPr="00BF2D3D" w:rsidRDefault="00B323D3" w:rsidP="00007762">
      <w:pPr>
        <w:pStyle w:val="RLTextlnkuslovan"/>
        <w:numPr>
          <w:ilvl w:val="0"/>
          <w:numId w:val="5"/>
        </w:numPr>
        <w:spacing w:before="120"/>
        <w:ind w:left="426" w:hanging="426"/>
        <w:rPr>
          <w:rFonts w:ascii="Arial" w:hAnsi="Arial" w:cs="Arial"/>
          <w:bCs/>
          <w:color w:val="0D0D0D" w:themeColor="text1" w:themeTint="F2"/>
          <w:lang w:eastAsia="en-US"/>
        </w:rPr>
      </w:pPr>
      <w:r>
        <w:rPr>
          <w:rFonts w:ascii="Arial" w:hAnsi="Arial" w:cs="Arial"/>
          <w:bCs/>
          <w:color w:val="0D0D0D" w:themeColor="text1" w:themeTint="F2"/>
          <w:lang w:eastAsia="en-US"/>
        </w:rPr>
        <w:t xml:space="preserve">Zhotovitel je povinen se po dobu stavby řídit </w:t>
      </w:r>
      <w:r w:rsidR="00E26921">
        <w:rPr>
          <w:rFonts w:ascii="Arial" w:hAnsi="Arial" w:cs="Arial"/>
          <w:bCs/>
          <w:color w:val="0D0D0D" w:themeColor="text1" w:themeTint="F2"/>
          <w:lang w:eastAsia="en-US"/>
        </w:rPr>
        <w:t>zpracov</w:t>
      </w:r>
      <w:r>
        <w:rPr>
          <w:rFonts w:ascii="Arial" w:hAnsi="Arial" w:cs="Arial"/>
          <w:bCs/>
          <w:color w:val="0D0D0D" w:themeColor="text1" w:themeTint="F2"/>
          <w:lang w:eastAsia="en-US"/>
        </w:rPr>
        <w:t>a</w:t>
      </w:r>
      <w:r w:rsidR="00E26921">
        <w:rPr>
          <w:rFonts w:ascii="Arial" w:hAnsi="Arial" w:cs="Arial"/>
          <w:bCs/>
          <w:color w:val="0D0D0D" w:themeColor="text1" w:themeTint="F2"/>
          <w:lang w:eastAsia="en-US"/>
        </w:rPr>
        <w:t>n</w:t>
      </w:r>
      <w:r>
        <w:rPr>
          <w:rFonts w:ascii="Arial" w:hAnsi="Arial" w:cs="Arial"/>
          <w:bCs/>
          <w:color w:val="0D0D0D" w:themeColor="text1" w:themeTint="F2"/>
          <w:lang w:eastAsia="en-US"/>
        </w:rPr>
        <w:t>ým</w:t>
      </w:r>
      <w:r w:rsidR="00E26921">
        <w:rPr>
          <w:rFonts w:ascii="Arial" w:hAnsi="Arial" w:cs="Arial"/>
          <w:bCs/>
          <w:color w:val="0D0D0D" w:themeColor="text1" w:themeTint="F2"/>
          <w:lang w:eastAsia="en-US"/>
        </w:rPr>
        <w:t xml:space="preserve"> povodňový</w:t>
      </w:r>
      <w:r>
        <w:rPr>
          <w:rFonts w:ascii="Arial" w:hAnsi="Arial" w:cs="Arial"/>
          <w:bCs/>
          <w:color w:val="0D0D0D" w:themeColor="text1" w:themeTint="F2"/>
          <w:lang w:eastAsia="en-US"/>
        </w:rPr>
        <w:t>m</w:t>
      </w:r>
      <w:r w:rsidR="00E26921">
        <w:rPr>
          <w:rFonts w:ascii="Arial" w:hAnsi="Arial" w:cs="Arial"/>
          <w:bCs/>
          <w:color w:val="0D0D0D" w:themeColor="text1" w:themeTint="F2"/>
          <w:lang w:eastAsia="en-US"/>
        </w:rPr>
        <w:t xml:space="preserve"> a havarijní</w:t>
      </w:r>
      <w:r>
        <w:rPr>
          <w:rFonts w:ascii="Arial" w:hAnsi="Arial" w:cs="Arial"/>
          <w:bCs/>
          <w:color w:val="0D0D0D" w:themeColor="text1" w:themeTint="F2"/>
          <w:lang w:eastAsia="en-US"/>
        </w:rPr>
        <w:t>m</w:t>
      </w:r>
      <w:r w:rsidR="00E26921">
        <w:rPr>
          <w:rFonts w:ascii="Arial" w:hAnsi="Arial" w:cs="Arial"/>
          <w:bCs/>
          <w:color w:val="0D0D0D" w:themeColor="text1" w:themeTint="F2"/>
          <w:lang w:eastAsia="en-US"/>
        </w:rPr>
        <w:t xml:space="preserve"> plán</w:t>
      </w:r>
      <w:r>
        <w:rPr>
          <w:rFonts w:ascii="Arial" w:hAnsi="Arial" w:cs="Arial"/>
          <w:bCs/>
          <w:color w:val="0D0D0D" w:themeColor="text1" w:themeTint="F2"/>
          <w:lang w:eastAsia="en-US"/>
        </w:rPr>
        <w:t>em</w:t>
      </w:r>
      <w:r w:rsidR="00E26921">
        <w:rPr>
          <w:rFonts w:ascii="Arial" w:hAnsi="Arial" w:cs="Arial"/>
          <w:bCs/>
          <w:color w:val="0D0D0D" w:themeColor="text1" w:themeTint="F2"/>
          <w:lang w:eastAsia="en-US"/>
        </w:rPr>
        <w:t>.</w:t>
      </w:r>
    </w:p>
    <w:p w14:paraId="1651AC08" w14:textId="59B10FF2" w:rsidR="00805101" w:rsidRPr="00B323D3" w:rsidRDefault="00805101" w:rsidP="00B323D3">
      <w:pPr>
        <w:pStyle w:val="RLTextlnkuslovan"/>
        <w:numPr>
          <w:ilvl w:val="0"/>
          <w:numId w:val="5"/>
        </w:numPr>
        <w:spacing w:before="120" w:line="240" w:lineRule="auto"/>
        <w:ind w:left="426" w:hanging="426"/>
        <w:rPr>
          <w:rFonts w:ascii="Arial" w:hAnsi="Arial" w:cs="Arial"/>
          <w:lang w:eastAsia="en-US"/>
        </w:rPr>
      </w:pPr>
      <w:r w:rsidRPr="00E160E0">
        <w:rPr>
          <w:rFonts w:ascii="Arial" w:hAnsi="Arial" w:cs="Arial"/>
          <w:lang w:eastAsia="en-US"/>
        </w:rPr>
        <w:t xml:space="preserve">Zhotovitel se zavazuje provést na svůj náklad a nebezpečí pro Objednatele </w:t>
      </w:r>
      <w:r w:rsidR="00466E9D">
        <w:rPr>
          <w:rFonts w:ascii="Arial" w:hAnsi="Arial" w:cs="Arial"/>
          <w:lang w:eastAsia="en-US"/>
        </w:rPr>
        <w:t>D</w:t>
      </w:r>
      <w:r w:rsidRPr="00E160E0">
        <w:rPr>
          <w:rFonts w:ascii="Arial" w:hAnsi="Arial" w:cs="Arial"/>
          <w:lang w:eastAsia="en-US"/>
        </w:rPr>
        <w:t>ílo spočívající v činnostech blíže specifikovaných v </w:t>
      </w:r>
      <w:r w:rsidR="00597A03">
        <w:rPr>
          <w:rFonts w:ascii="Arial" w:hAnsi="Arial" w:cs="Arial"/>
          <w:lang w:eastAsia="en-US"/>
        </w:rPr>
        <w:t>Z</w:t>
      </w:r>
      <w:r w:rsidRPr="00E160E0">
        <w:rPr>
          <w:rFonts w:ascii="Arial" w:hAnsi="Arial" w:cs="Arial"/>
          <w:lang w:eastAsia="en-US"/>
        </w:rPr>
        <w:t>adávací dokumentaci</w:t>
      </w:r>
      <w:r w:rsidR="00B323D3">
        <w:rPr>
          <w:rFonts w:ascii="Arial" w:hAnsi="Arial" w:cs="Arial"/>
          <w:lang w:eastAsia="en-US"/>
        </w:rPr>
        <w:t>, projektové dokumentaci</w:t>
      </w:r>
      <w:r w:rsidRPr="00E160E0">
        <w:rPr>
          <w:rFonts w:ascii="Arial" w:hAnsi="Arial" w:cs="Arial"/>
          <w:lang w:eastAsia="en-US"/>
        </w:rPr>
        <w:t xml:space="preserve"> a v čl. III. této Smlouvy v souladu s výkazem výměr, jenž je nedílnou součástí Smlouvy jako příloha č. 3 Zejména se jedná o tyto činnosti</w:t>
      </w:r>
      <w:r w:rsidRPr="00B323D3">
        <w:rPr>
          <w:rFonts w:ascii="Arial" w:hAnsi="Arial" w:cs="Arial"/>
          <w:lang w:eastAsia="en-US"/>
        </w:rPr>
        <w:t>:</w:t>
      </w:r>
    </w:p>
    <w:p w14:paraId="2050C469" w14:textId="77777777" w:rsidR="00B323D3" w:rsidRPr="00B323D3" w:rsidRDefault="00B323D3" w:rsidP="00B323D3">
      <w:pPr>
        <w:pStyle w:val="RLTextlnkuslovan"/>
        <w:numPr>
          <w:ilvl w:val="1"/>
          <w:numId w:val="24"/>
        </w:numPr>
        <w:spacing w:before="120"/>
        <w:rPr>
          <w:rFonts w:ascii="Arial" w:hAnsi="Arial" w:cs="Arial"/>
          <w:lang w:eastAsia="en-US"/>
        </w:rPr>
      </w:pPr>
      <w:r w:rsidRPr="00B323D3">
        <w:rPr>
          <w:rFonts w:ascii="Arial" w:hAnsi="Arial" w:cs="Arial"/>
          <w:lang w:eastAsia="en-US"/>
        </w:rPr>
        <w:t>Na základě kamerové prohlídky, která byla provedena v roce 2021, byl zjištěn havarijní stav kamenné klenby. V roce 2022 došlo k dočasnému zajištění havarijního stavu, a to sanací podloží zabetonování kaveren v kamenném zdivu a zásypem kaveren v obsypu klenby. Následně byla zpracována projektová dokumentace, která řeší rekonstrukci stávající kamenné klenby. Ta bude spočívat v nahrazení kamenné klenby za nový železobetonový rámový propustek v délce 21 m.</w:t>
      </w:r>
    </w:p>
    <w:p w14:paraId="558BB77A" w14:textId="77777777" w:rsidR="00B323D3" w:rsidRPr="00B323D3" w:rsidRDefault="00B323D3" w:rsidP="00B323D3">
      <w:pPr>
        <w:pStyle w:val="RLTextlnkuslovan"/>
        <w:numPr>
          <w:ilvl w:val="1"/>
          <w:numId w:val="24"/>
        </w:numPr>
        <w:spacing w:before="120"/>
        <w:rPr>
          <w:rFonts w:ascii="Arial" w:hAnsi="Arial" w:cs="Arial"/>
          <w:lang w:eastAsia="en-US"/>
        </w:rPr>
      </w:pPr>
      <w:r w:rsidRPr="00B323D3">
        <w:rPr>
          <w:rFonts w:ascii="Arial" w:hAnsi="Arial" w:cs="Arial"/>
          <w:lang w:eastAsia="en-US"/>
        </w:rPr>
        <w:t>Vzhledem k tomu, že v místě stavby prochází sítě technického vybavení (8x), bude před stavbou provedena přeložka těchto sítí.</w:t>
      </w:r>
    </w:p>
    <w:p w14:paraId="6C0A9A29" w14:textId="77777777" w:rsidR="00B323D3" w:rsidRPr="00B323D3" w:rsidRDefault="00B323D3" w:rsidP="00B323D3">
      <w:pPr>
        <w:pStyle w:val="RLTextlnkuslovan"/>
        <w:numPr>
          <w:ilvl w:val="1"/>
          <w:numId w:val="24"/>
        </w:numPr>
        <w:spacing w:before="120"/>
        <w:rPr>
          <w:rFonts w:ascii="Arial" w:hAnsi="Arial" w:cs="Arial"/>
          <w:lang w:eastAsia="en-US"/>
        </w:rPr>
      </w:pPr>
      <w:r w:rsidRPr="00B323D3">
        <w:rPr>
          <w:rFonts w:ascii="Arial" w:hAnsi="Arial" w:cs="Arial"/>
          <w:lang w:eastAsia="en-US"/>
        </w:rPr>
        <w:lastRenderedPageBreak/>
        <w:t>V rámci stavby bude odstraněn stávající stožár trakčního vedení MHD a dočasně bude zřízen mobilní stožár v pravém jízdním pruhu. Po vybetonování ŽB propustku bude zřízen nový stožár trakčního vedení.</w:t>
      </w:r>
    </w:p>
    <w:p w14:paraId="6DC904BD" w14:textId="77777777" w:rsidR="00B323D3" w:rsidRPr="00B323D3" w:rsidRDefault="00B323D3" w:rsidP="00B323D3">
      <w:pPr>
        <w:pStyle w:val="RLTextlnkuslovan"/>
        <w:numPr>
          <w:ilvl w:val="1"/>
          <w:numId w:val="24"/>
        </w:numPr>
        <w:spacing w:before="120"/>
        <w:rPr>
          <w:rFonts w:ascii="Arial" w:hAnsi="Arial" w:cs="Arial"/>
          <w:lang w:eastAsia="en-US"/>
        </w:rPr>
      </w:pPr>
      <w:r w:rsidRPr="00B323D3">
        <w:rPr>
          <w:rFonts w:ascii="Arial" w:hAnsi="Arial" w:cs="Arial"/>
          <w:lang w:eastAsia="en-US"/>
        </w:rPr>
        <w:t>U tělesa železniční tratě se nachází na betonovém podkladním bloku socha, která bude dočasně odstraněna a po stavbě navrácena zpět.</w:t>
      </w:r>
    </w:p>
    <w:p w14:paraId="53C7AB96" w14:textId="77777777" w:rsidR="00B323D3" w:rsidRPr="00B323D3" w:rsidRDefault="00B323D3" w:rsidP="00B323D3">
      <w:pPr>
        <w:pStyle w:val="RLTextlnkuslovan"/>
        <w:numPr>
          <w:ilvl w:val="1"/>
          <w:numId w:val="24"/>
        </w:numPr>
        <w:spacing w:before="120"/>
        <w:rPr>
          <w:rFonts w:ascii="Arial" w:hAnsi="Arial" w:cs="Arial"/>
          <w:lang w:eastAsia="en-US"/>
        </w:rPr>
      </w:pPr>
      <w:r w:rsidRPr="00B323D3">
        <w:rPr>
          <w:rFonts w:ascii="Arial" w:hAnsi="Arial" w:cs="Arial"/>
          <w:lang w:eastAsia="en-US"/>
        </w:rPr>
        <w:t>Zhotovitel Díla před zahájením stavby předloží investorovi dílenskou dokumentaci pro provedení pažící konstrukce.</w:t>
      </w:r>
    </w:p>
    <w:p w14:paraId="2E0E8D1C" w14:textId="77777777" w:rsidR="00B323D3" w:rsidRPr="00B323D3" w:rsidRDefault="00B323D3" w:rsidP="00B323D3">
      <w:pPr>
        <w:pStyle w:val="RLTextlnkuslovan"/>
        <w:numPr>
          <w:ilvl w:val="1"/>
          <w:numId w:val="24"/>
        </w:numPr>
        <w:spacing w:before="120"/>
        <w:rPr>
          <w:rFonts w:ascii="Arial" w:hAnsi="Arial" w:cs="Arial"/>
          <w:lang w:eastAsia="en-US"/>
        </w:rPr>
      </w:pPr>
      <w:r w:rsidRPr="00B323D3">
        <w:rPr>
          <w:rFonts w:ascii="Arial" w:hAnsi="Arial" w:cs="Arial"/>
          <w:lang w:eastAsia="en-US"/>
        </w:rPr>
        <w:t>V průběhu provádění Díla bude prováděn monitoring nosných zdí přilehlých domů č. p. 2880 a č. p. 2879, a to pomocí sádrových terčíků, které budou osazeny na zdivo.</w:t>
      </w:r>
    </w:p>
    <w:p w14:paraId="168A0D13" w14:textId="7F48290F" w:rsidR="00B323D3" w:rsidRDefault="00B323D3" w:rsidP="00B323D3">
      <w:pPr>
        <w:pStyle w:val="RLTextlnkuslovan"/>
        <w:numPr>
          <w:ilvl w:val="1"/>
          <w:numId w:val="24"/>
        </w:numPr>
        <w:spacing w:before="120" w:line="240" w:lineRule="auto"/>
        <w:rPr>
          <w:rFonts w:ascii="Arial" w:hAnsi="Arial" w:cs="Arial"/>
          <w:lang w:eastAsia="en-US"/>
        </w:rPr>
      </w:pPr>
      <w:r w:rsidRPr="00B323D3">
        <w:rPr>
          <w:rFonts w:ascii="Arial" w:hAnsi="Arial" w:cs="Arial"/>
          <w:lang w:eastAsia="en-US"/>
        </w:rPr>
        <w:t>Zhotovitel Díla před zahájením stavby uzavře smlouvu o likvidaci odpadového materiálu.</w:t>
      </w:r>
    </w:p>
    <w:p w14:paraId="56415F62" w14:textId="1EB9C0A4" w:rsidR="00805101" w:rsidRDefault="00805101" w:rsidP="00007762">
      <w:pPr>
        <w:pStyle w:val="RLTextlnkuslovan"/>
        <w:numPr>
          <w:ilvl w:val="1"/>
          <w:numId w:val="24"/>
        </w:numPr>
        <w:spacing w:before="120" w:line="240" w:lineRule="auto"/>
        <w:rPr>
          <w:rFonts w:ascii="Arial" w:hAnsi="Arial" w:cs="Arial"/>
          <w:lang w:eastAsia="en-US"/>
        </w:rPr>
      </w:pPr>
      <w:r w:rsidRPr="00E160E0">
        <w:rPr>
          <w:rFonts w:ascii="Arial" w:hAnsi="Arial" w:cs="Arial"/>
          <w:lang w:eastAsia="en-US"/>
        </w:rPr>
        <w:t xml:space="preserve">plnění podmínek uzavřené Smlouvy o </w:t>
      </w:r>
      <w:r w:rsidR="00466E9D">
        <w:rPr>
          <w:rFonts w:ascii="Arial" w:hAnsi="Arial" w:cs="Arial"/>
          <w:lang w:eastAsia="en-US"/>
        </w:rPr>
        <w:t>D</w:t>
      </w:r>
      <w:r w:rsidRPr="00E160E0">
        <w:rPr>
          <w:rFonts w:ascii="Arial" w:hAnsi="Arial" w:cs="Arial"/>
          <w:lang w:eastAsia="en-US"/>
        </w:rPr>
        <w:t xml:space="preserve">ílo a veškerých podmínek stanovených dotčenými orgány státní správy a </w:t>
      </w:r>
      <w:r w:rsidR="00466E9D">
        <w:rPr>
          <w:rFonts w:ascii="Arial" w:hAnsi="Arial" w:cs="Arial"/>
          <w:lang w:eastAsia="en-US"/>
        </w:rPr>
        <w:t>O</w:t>
      </w:r>
      <w:r w:rsidRPr="00E160E0">
        <w:rPr>
          <w:rFonts w:ascii="Arial" w:hAnsi="Arial" w:cs="Arial"/>
          <w:lang w:eastAsia="en-US"/>
        </w:rPr>
        <w:t>bjednatelem;</w:t>
      </w:r>
    </w:p>
    <w:p w14:paraId="24F52073" w14:textId="39973222"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 xml:space="preserve">vypracování podrobného technologického postupu a časového harmonogramu, </w:t>
      </w:r>
      <w:r>
        <w:rPr>
          <w:rFonts w:ascii="Arial" w:hAnsi="Arial" w:cs="Arial"/>
          <w:lang w:eastAsia="en-US"/>
        </w:rPr>
        <w:t xml:space="preserve">v návaznosti na zpracovanou dokumentaci při respektování platných závazných právních předpisů, </w:t>
      </w:r>
      <w:r w:rsidRPr="00E160E0">
        <w:rPr>
          <w:rFonts w:ascii="Arial" w:hAnsi="Arial" w:cs="Arial"/>
          <w:lang w:eastAsia="en-US"/>
        </w:rPr>
        <w:t xml:space="preserve">který musí být schválen </w:t>
      </w:r>
      <w:r w:rsidR="00466E9D">
        <w:rPr>
          <w:rFonts w:ascii="Arial" w:hAnsi="Arial" w:cs="Arial"/>
          <w:lang w:eastAsia="en-US"/>
        </w:rPr>
        <w:t>O</w:t>
      </w:r>
      <w:r w:rsidRPr="00E160E0">
        <w:rPr>
          <w:rFonts w:ascii="Arial" w:hAnsi="Arial" w:cs="Arial"/>
          <w:lang w:eastAsia="en-US"/>
        </w:rPr>
        <w:t>bjednatelem;</w:t>
      </w:r>
    </w:p>
    <w:p w14:paraId="6AEA9A31"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zajištění všech povolení či úřady vyžadovaných stanovených dokladů a oprávnění nutných k provádění zakázky;</w:t>
      </w:r>
    </w:p>
    <w:p w14:paraId="452A2F67" w14:textId="06D4A68F" w:rsidR="00805101" w:rsidRPr="000C5D98" w:rsidRDefault="00805101" w:rsidP="00007762">
      <w:pPr>
        <w:pStyle w:val="RLTextlnkuslovan"/>
        <w:numPr>
          <w:ilvl w:val="1"/>
          <w:numId w:val="24"/>
        </w:numPr>
        <w:spacing w:before="120"/>
        <w:rPr>
          <w:rFonts w:ascii="Arial" w:hAnsi="Arial" w:cs="Arial"/>
          <w:color w:val="000000" w:themeColor="text1"/>
          <w:lang w:eastAsia="en-US"/>
        </w:rPr>
      </w:pPr>
      <w:r w:rsidRPr="000C5D98">
        <w:rPr>
          <w:rFonts w:ascii="Arial" w:hAnsi="Arial" w:cs="Arial"/>
          <w:color w:val="000000" w:themeColor="text1"/>
          <w:lang w:eastAsia="en-US"/>
        </w:rPr>
        <w:t xml:space="preserve">zajištění informace a dohody se všemi vlastníky dotčených nemovitostí (nemovitých věcí) o provádění prací a jejich omezení v přístupu a zamezení příjezdu při prováděních </w:t>
      </w:r>
      <w:r w:rsidR="00466E9D">
        <w:rPr>
          <w:rFonts w:ascii="Arial" w:hAnsi="Arial" w:cs="Arial"/>
          <w:color w:val="000000" w:themeColor="text1"/>
          <w:lang w:eastAsia="en-US"/>
        </w:rPr>
        <w:t>D</w:t>
      </w:r>
      <w:r w:rsidRPr="000C5D98">
        <w:rPr>
          <w:rFonts w:ascii="Arial" w:hAnsi="Arial" w:cs="Arial"/>
          <w:color w:val="000000" w:themeColor="text1"/>
          <w:lang w:eastAsia="en-US"/>
        </w:rPr>
        <w:t>íla na nezbytně nutnou dobu;</w:t>
      </w:r>
    </w:p>
    <w:p w14:paraId="7E6967F1" w14:textId="7430E7C1" w:rsidR="00805101" w:rsidRPr="003F3FC2" w:rsidRDefault="00805101" w:rsidP="00007762">
      <w:pPr>
        <w:pStyle w:val="RLTextlnkuslovan"/>
        <w:numPr>
          <w:ilvl w:val="1"/>
          <w:numId w:val="24"/>
        </w:numPr>
        <w:spacing w:before="120"/>
        <w:rPr>
          <w:rFonts w:ascii="Arial" w:hAnsi="Arial" w:cs="Arial"/>
          <w:lang w:eastAsia="en-US"/>
        </w:rPr>
      </w:pPr>
      <w:r w:rsidRPr="003F3FC2">
        <w:rPr>
          <w:rFonts w:ascii="Arial" w:hAnsi="Arial" w:cs="Arial"/>
          <w:lang w:eastAsia="en-US"/>
        </w:rPr>
        <w:t xml:space="preserve">povinností </w:t>
      </w:r>
      <w:r w:rsidR="00466E9D">
        <w:rPr>
          <w:rFonts w:ascii="Arial" w:hAnsi="Arial" w:cs="Arial"/>
          <w:lang w:eastAsia="en-US"/>
        </w:rPr>
        <w:t>Z</w:t>
      </w:r>
      <w:r w:rsidRPr="003F3FC2">
        <w:rPr>
          <w:rFonts w:ascii="Arial" w:hAnsi="Arial" w:cs="Arial"/>
          <w:lang w:eastAsia="en-US"/>
        </w:rPr>
        <w:t>hotovitele je oznámit zahájení a ukončení zvláštního užívání;</w:t>
      </w:r>
    </w:p>
    <w:p w14:paraId="2CC58D7A" w14:textId="08FE488F"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zříze</w:t>
      </w:r>
      <w:r w:rsidR="00332235">
        <w:rPr>
          <w:rFonts w:ascii="Arial" w:hAnsi="Arial" w:cs="Arial"/>
          <w:lang w:eastAsia="en-US"/>
        </w:rPr>
        <w:t>ní staveniště, dopravní značení,</w:t>
      </w:r>
      <w:r w:rsidRPr="00E160E0">
        <w:rPr>
          <w:rFonts w:ascii="Arial" w:hAnsi="Arial" w:cs="Arial"/>
          <w:lang w:eastAsia="en-US"/>
        </w:rPr>
        <w:t xml:space="preserve"> zajištění bezpečného přístupu na místo stavby za účelem jejího provádění se zajištěním všech opatření organizačního a stavebně technologického charakteru k řádnému plnění </w:t>
      </w:r>
      <w:r w:rsidR="00466E9D">
        <w:rPr>
          <w:rFonts w:ascii="Arial" w:hAnsi="Arial" w:cs="Arial"/>
          <w:lang w:eastAsia="en-US"/>
        </w:rPr>
        <w:t>D</w:t>
      </w:r>
      <w:r w:rsidRPr="00E160E0">
        <w:rPr>
          <w:rFonts w:ascii="Arial" w:hAnsi="Arial" w:cs="Arial"/>
          <w:lang w:eastAsia="en-US"/>
        </w:rPr>
        <w:t>íla, uvedení místa do původního stavu po dokončení prací, ostraha a konečné odstranění staveniště;</w:t>
      </w:r>
    </w:p>
    <w:p w14:paraId="31D13DCA"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udržování okolních komunikací a prostranství v čistém a bezprašném stavu;</w:t>
      </w:r>
    </w:p>
    <w:p w14:paraId="433C3843"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uhrazení veškerých poplatků za případné dočasné zábory ploch, zásahy do veřejné zeleně, dočasné a trvalé skládky a dalších a souvisejících nákladů;</w:t>
      </w:r>
    </w:p>
    <w:p w14:paraId="78473FEC"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vytýčení všech podzemních vedení, jejich ochranu při provádění prací a před záhozem jejich kontrolu správcem a jeho souhlasným zápisem do stavebního deníku nebo na samostatném dokladu;</w:t>
      </w:r>
    </w:p>
    <w:p w14:paraId="606C3BEA"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vedení stavebního deníku podle stavebního zákona č. 183/2006 Sb. ve znění pozdějších předpisů a vyhlášky č. 499/2006 Sb., o dokumentaci staveb, v</w:t>
      </w:r>
      <w:r>
        <w:rPr>
          <w:rFonts w:ascii="Arial" w:hAnsi="Arial" w:cs="Arial"/>
          <w:lang w:eastAsia="en-US"/>
        </w:rPr>
        <w:t>e</w:t>
      </w:r>
      <w:r w:rsidRPr="00E160E0">
        <w:rPr>
          <w:rFonts w:ascii="Arial" w:hAnsi="Arial" w:cs="Arial"/>
          <w:lang w:eastAsia="en-US"/>
        </w:rPr>
        <w:t xml:space="preserve"> znění</w:t>
      </w:r>
      <w:r>
        <w:rPr>
          <w:rFonts w:ascii="Arial" w:hAnsi="Arial" w:cs="Arial"/>
          <w:lang w:eastAsia="en-US"/>
        </w:rPr>
        <w:t xml:space="preserve"> pozdějších předpisů</w:t>
      </w:r>
      <w:r w:rsidRPr="00E160E0">
        <w:rPr>
          <w:rFonts w:ascii="Arial" w:hAnsi="Arial" w:cs="Arial"/>
          <w:lang w:eastAsia="en-US"/>
        </w:rPr>
        <w:t>;</w:t>
      </w:r>
    </w:p>
    <w:p w14:paraId="33437186"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průběžný odvoz veškerých odpadů, které vzniknou realizací, zajištění jeho případného dočasného uložení, předání odpadu osobě oprávněné k převzetí dle zákona</w:t>
      </w:r>
      <w:r>
        <w:rPr>
          <w:rFonts w:ascii="Arial" w:hAnsi="Arial" w:cs="Arial"/>
          <w:lang w:eastAsia="en-US"/>
        </w:rPr>
        <w:t xml:space="preserve"> č. 541/2020 Sb., o odpadech, ve  znění pozdějších předpisů,</w:t>
      </w:r>
      <w:r w:rsidRPr="00E160E0">
        <w:rPr>
          <w:rFonts w:ascii="Arial" w:hAnsi="Arial" w:cs="Arial"/>
          <w:lang w:eastAsia="en-US"/>
        </w:rPr>
        <w:t xml:space="preserve"> provedení závěrečného úklidu stavby a okolních ploch a prostranství;</w:t>
      </w:r>
    </w:p>
    <w:p w14:paraId="3D6702A3" w14:textId="353EADD3"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odvoz veškerého komunálního odpadu</w:t>
      </w:r>
      <w:r w:rsidR="008F5C42">
        <w:rPr>
          <w:rFonts w:ascii="Arial" w:hAnsi="Arial" w:cs="Arial"/>
          <w:lang w:eastAsia="en-US"/>
        </w:rPr>
        <w:t xml:space="preserve"> v rámci </w:t>
      </w:r>
      <w:r w:rsidR="005C7E9C">
        <w:rPr>
          <w:rFonts w:ascii="Arial" w:hAnsi="Arial" w:cs="Arial"/>
          <w:lang w:eastAsia="en-US"/>
        </w:rPr>
        <w:t>stavby</w:t>
      </w:r>
      <w:r w:rsidRPr="00E160E0">
        <w:rPr>
          <w:rFonts w:ascii="Arial" w:hAnsi="Arial" w:cs="Arial"/>
          <w:lang w:eastAsia="en-US"/>
        </w:rPr>
        <w:t>;</w:t>
      </w:r>
    </w:p>
    <w:p w14:paraId="33DD02B4"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lastRenderedPageBreak/>
        <w:t>zajištění bezpečnosti všech osob a zařízení pohybujících se na staveništi a jeho bezprostředním okolí, dodržování bezpečnostních předpisů a zajištění případného dopravního a výstražného značení, nutného k zajištění bezpečí a plynulé činnosti na staveništi;</w:t>
      </w:r>
    </w:p>
    <w:p w14:paraId="40BD84EA"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souhlas Policie ČR DI k navrženému dopravnímu značení;</w:t>
      </w:r>
    </w:p>
    <w:p w14:paraId="41A0D076"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splnění všech podmínek v rozhodnutí;</w:t>
      </w:r>
    </w:p>
    <w:p w14:paraId="516A1555" w14:textId="77777777"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další činnosti vyplývající z nařízení vlády č. 362/2005 Sb., o bližších požadavcích na BOZP na pracovištích s nebezpečím pádu z výšky nebo do hloubky</w:t>
      </w:r>
      <w:r>
        <w:rPr>
          <w:rFonts w:ascii="Arial" w:hAnsi="Arial" w:cs="Arial"/>
          <w:lang w:eastAsia="en-US"/>
        </w:rPr>
        <w:t>, ve znění pozdější předpisů</w:t>
      </w:r>
      <w:r w:rsidRPr="00E160E0">
        <w:rPr>
          <w:rFonts w:ascii="Arial" w:hAnsi="Arial" w:cs="Arial"/>
          <w:lang w:eastAsia="en-US"/>
        </w:rPr>
        <w:t>;</w:t>
      </w:r>
    </w:p>
    <w:p w14:paraId="6DC14F3E" w14:textId="1E8229D2" w:rsidR="00805101" w:rsidRPr="00E160E0" w:rsidRDefault="00805101" w:rsidP="00007762">
      <w:pPr>
        <w:pStyle w:val="RLTextlnkuslovan"/>
        <w:numPr>
          <w:ilvl w:val="1"/>
          <w:numId w:val="24"/>
        </w:numPr>
        <w:spacing w:before="120"/>
        <w:rPr>
          <w:rFonts w:ascii="Arial" w:hAnsi="Arial" w:cs="Arial"/>
          <w:lang w:eastAsia="en-US"/>
        </w:rPr>
      </w:pPr>
      <w:r w:rsidRPr="00E160E0">
        <w:rPr>
          <w:rFonts w:ascii="Arial" w:hAnsi="Arial" w:cs="Arial"/>
          <w:lang w:eastAsia="en-US"/>
        </w:rPr>
        <w:t xml:space="preserve">případné další práce a činnosti nutné k řádnému a bezvadnému dokončení </w:t>
      </w:r>
      <w:r w:rsidR="00466E9D">
        <w:rPr>
          <w:rFonts w:ascii="Arial" w:hAnsi="Arial" w:cs="Arial"/>
          <w:lang w:eastAsia="en-US"/>
        </w:rPr>
        <w:t>D</w:t>
      </w:r>
      <w:r w:rsidRPr="00E160E0">
        <w:rPr>
          <w:rFonts w:ascii="Arial" w:hAnsi="Arial" w:cs="Arial"/>
          <w:lang w:eastAsia="en-US"/>
        </w:rPr>
        <w:t>íla.</w:t>
      </w:r>
    </w:p>
    <w:p w14:paraId="0EDA5B56" w14:textId="06C03913" w:rsidR="00ED219F" w:rsidRPr="00ED219F" w:rsidRDefault="00ED219F" w:rsidP="00ED219F">
      <w:pPr>
        <w:pStyle w:val="RLTextlnkuslovan"/>
        <w:numPr>
          <w:ilvl w:val="0"/>
          <w:numId w:val="5"/>
        </w:numPr>
        <w:spacing w:before="120"/>
        <w:rPr>
          <w:rFonts w:ascii="Arial" w:hAnsi="Arial" w:cs="Arial"/>
          <w:lang w:eastAsia="en-US"/>
        </w:rPr>
      </w:pPr>
      <w:r w:rsidRPr="00ED219F">
        <w:rPr>
          <w:rFonts w:ascii="Arial" w:hAnsi="Arial" w:cs="Arial"/>
          <w:lang w:eastAsia="en-US"/>
        </w:rPr>
        <w:t>Po ukončení stavby, včetně terénních úprav, stavebník (</w:t>
      </w:r>
      <w:r>
        <w:rPr>
          <w:rFonts w:ascii="Arial" w:hAnsi="Arial" w:cs="Arial"/>
          <w:lang w:eastAsia="en-US"/>
        </w:rPr>
        <w:t>Z</w:t>
      </w:r>
      <w:r w:rsidRPr="00ED219F">
        <w:rPr>
          <w:rFonts w:ascii="Arial" w:hAnsi="Arial" w:cs="Arial"/>
          <w:lang w:eastAsia="en-US"/>
        </w:rPr>
        <w:t>hotovitel) předloží odboru dopravy a majetku Magistrátu města Ústí nad Labem písemný návrh na vydání kolaudačního souhlasu v souladu s ust. §122 stavebního zákona. Návrh bude doložen podle ust. § 18i vyhlášky č.503/2006 Sb., o podrobnější úpravě územního rozhodování, územního opatření a stavebního řádu, zejména platnými atesty použitých materiálů, zkouškami hutnění, geodetickým zaměřením skutečného provedení stavby, doklady o uložení nebo zneškodnění odpadů vzniklých během stavby,</w:t>
      </w:r>
    </w:p>
    <w:p w14:paraId="39664F94" w14:textId="69EE9A40" w:rsidR="00ED219F" w:rsidRDefault="00ED219F" w:rsidP="00ED219F">
      <w:pPr>
        <w:pStyle w:val="RLTextlnkuslovan"/>
        <w:numPr>
          <w:ilvl w:val="0"/>
          <w:numId w:val="5"/>
        </w:numPr>
        <w:spacing w:before="120" w:line="240" w:lineRule="auto"/>
        <w:rPr>
          <w:rFonts w:ascii="Arial" w:hAnsi="Arial" w:cs="Arial"/>
          <w:lang w:eastAsia="en-US"/>
        </w:rPr>
      </w:pPr>
      <w:r w:rsidRPr="00ED219F">
        <w:rPr>
          <w:rFonts w:ascii="Arial" w:hAnsi="Arial" w:cs="Arial"/>
          <w:lang w:eastAsia="en-US"/>
        </w:rPr>
        <w:t>Dále k žádosti o vydání kolaudačního souhlasu budou doloženy veškeré nutné doklady a podklady, dle shora uvedeného Rozhodnutí o Stavebním povolení.</w:t>
      </w:r>
    </w:p>
    <w:p w14:paraId="3D27247D" w14:textId="1C939374" w:rsidR="00A0047F" w:rsidRPr="004047B1" w:rsidRDefault="00A0047F" w:rsidP="00A0047F">
      <w:pPr>
        <w:pStyle w:val="RLTextlnkuslovan"/>
        <w:numPr>
          <w:ilvl w:val="0"/>
          <w:numId w:val="5"/>
        </w:numPr>
        <w:spacing w:before="120" w:line="240" w:lineRule="auto"/>
        <w:ind w:left="426" w:hanging="426"/>
        <w:rPr>
          <w:rFonts w:ascii="Arial" w:hAnsi="Arial" w:cs="Arial"/>
          <w:szCs w:val="22"/>
          <w:lang w:eastAsia="en-US"/>
        </w:rPr>
      </w:pPr>
      <w:r>
        <w:rPr>
          <w:rFonts w:ascii="Arial" w:hAnsi="Arial" w:cs="Arial"/>
          <w:iCs/>
          <w:color w:val="000000"/>
          <w:szCs w:val="22"/>
        </w:rPr>
        <w:t>Cena plnění</w:t>
      </w:r>
      <w:r w:rsidRPr="004047B1">
        <w:rPr>
          <w:rFonts w:ascii="Arial" w:hAnsi="Arial" w:cs="Arial"/>
          <w:iCs/>
          <w:color w:val="000000"/>
          <w:szCs w:val="22"/>
        </w:rPr>
        <w:t xml:space="preserve"> zahrnuje veškeré náklady nezbytné k řádnému splnění závazků </w:t>
      </w:r>
      <w:r>
        <w:rPr>
          <w:rFonts w:ascii="Arial" w:hAnsi="Arial" w:cs="Arial"/>
          <w:iCs/>
          <w:color w:val="000000"/>
          <w:szCs w:val="22"/>
        </w:rPr>
        <w:t>Zhotovitele</w:t>
      </w:r>
      <w:r w:rsidRPr="004047B1">
        <w:rPr>
          <w:rFonts w:ascii="Arial" w:hAnsi="Arial" w:cs="Arial"/>
          <w:iCs/>
          <w:color w:val="000000"/>
          <w:szCs w:val="22"/>
        </w:rPr>
        <w:t xml:space="preserve"> a zároveň si </w:t>
      </w:r>
      <w:r>
        <w:rPr>
          <w:rFonts w:ascii="Arial" w:hAnsi="Arial" w:cs="Arial"/>
          <w:iCs/>
          <w:color w:val="000000"/>
          <w:szCs w:val="22"/>
        </w:rPr>
        <w:t>Objednatel</w:t>
      </w:r>
      <w:r w:rsidRPr="004047B1">
        <w:rPr>
          <w:rFonts w:ascii="Arial" w:hAnsi="Arial" w:cs="Arial"/>
          <w:iCs/>
          <w:color w:val="000000"/>
          <w:szCs w:val="22"/>
        </w:rPr>
        <w:t xml:space="preserve">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21AF953F" w14:textId="77777777" w:rsidR="00A0047F" w:rsidRPr="004047B1" w:rsidRDefault="00A0047F" w:rsidP="00A0047F">
      <w:pPr>
        <w:pStyle w:val="RLTextlnkuslovan"/>
        <w:numPr>
          <w:ilvl w:val="0"/>
          <w:numId w:val="5"/>
        </w:numPr>
        <w:spacing w:before="120" w:line="240" w:lineRule="auto"/>
        <w:ind w:left="426" w:hanging="426"/>
        <w:rPr>
          <w:rFonts w:ascii="Arial" w:hAnsi="Arial" w:cs="Arial"/>
          <w:szCs w:val="22"/>
        </w:rPr>
      </w:pPr>
      <w:r w:rsidRPr="004047B1">
        <w:rPr>
          <w:rFonts w:ascii="Arial" w:hAnsi="Arial" w:cs="Arial"/>
          <w:iCs/>
          <w:color w:val="000000"/>
          <w:szCs w:val="22"/>
        </w:rPr>
        <w:t xml:space="preserve">Veškeré termíny dle Výzvy a smlouvy o </w:t>
      </w:r>
      <w:r>
        <w:rPr>
          <w:rFonts w:ascii="Arial" w:hAnsi="Arial" w:cs="Arial"/>
          <w:iCs/>
          <w:color w:val="000000"/>
          <w:szCs w:val="22"/>
        </w:rPr>
        <w:t>Dílo</w:t>
      </w:r>
      <w:r w:rsidRPr="004047B1">
        <w:rPr>
          <w:rFonts w:ascii="Arial" w:hAnsi="Arial" w:cs="Arial"/>
          <w:iCs/>
          <w:color w:val="000000"/>
          <w:szCs w:val="22"/>
        </w:rPr>
        <w:t xml:space="preserve">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7FD5073" w14:textId="77777777" w:rsidR="00A0047F" w:rsidRPr="004047B1" w:rsidRDefault="00A0047F" w:rsidP="00A0047F">
      <w:pPr>
        <w:pStyle w:val="Odstavecseseznamem"/>
        <w:numPr>
          <w:ilvl w:val="1"/>
          <w:numId w:val="28"/>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sz w:val="22"/>
          <w:szCs w:val="22"/>
        </w:rPr>
        <w:t>Díla</w:t>
      </w:r>
      <w:r w:rsidRPr="004047B1">
        <w:rPr>
          <w:rFonts w:ascii="Arial" w:hAnsi="Arial" w:cs="Arial"/>
          <w:iCs/>
          <w:color w:val="000000"/>
          <w:sz w:val="22"/>
          <w:szCs w:val="22"/>
        </w:rPr>
        <w:t xml:space="preserve">, a kterým </w:t>
      </w:r>
      <w:r>
        <w:rPr>
          <w:rFonts w:ascii="Arial" w:hAnsi="Arial" w:cs="Arial"/>
          <w:iCs/>
          <w:color w:val="000000"/>
          <w:sz w:val="22"/>
          <w:szCs w:val="22"/>
        </w:rPr>
        <w:t>Zhotovitel</w:t>
      </w:r>
      <w:r w:rsidRPr="004047B1">
        <w:rPr>
          <w:rFonts w:ascii="Arial" w:hAnsi="Arial" w:cs="Arial"/>
          <w:iCs/>
          <w:color w:val="000000"/>
          <w:sz w:val="22"/>
          <w:szCs w:val="22"/>
        </w:rPr>
        <w:t xml:space="preserve"> jednající s náležitou péčí nemohl zabránit.</w:t>
      </w:r>
    </w:p>
    <w:p w14:paraId="7C043F50" w14:textId="77777777" w:rsidR="00A0047F" w:rsidRPr="004047B1" w:rsidRDefault="00A0047F" w:rsidP="00A0047F">
      <w:pPr>
        <w:pStyle w:val="RLTextlnkuslovan"/>
        <w:numPr>
          <w:ilvl w:val="0"/>
          <w:numId w:val="0"/>
        </w:numPr>
        <w:spacing w:before="120" w:line="240" w:lineRule="auto"/>
        <w:ind w:left="1843"/>
        <w:rPr>
          <w:rFonts w:ascii="Arial" w:hAnsi="Arial" w:cs="Arial"/>
          <w:szCs w:val="22"/>
        </w:rPr>
      </w:pPr>
      <w:r>
        <w:rPr>
          <w:rFonts w:ascii="Arial" w:hAnsi="Arial" w:cs="Arial"/>
          <w:iCs/>
          <w:color w:val="000000"/>
          <w:szCs w:val="22"/>
        </w:rPr>
        <w:t>Zhotovitel</w:t>
      </w:r>
      <w:r w:rsidRPr="004047B1">
        <w:rPr>
          <w:rFonts w:ascii="Arial" w:hAnsi="Arial" w:cs="Arial"/>
          <w:iCs/>
          <w:color w:val="000000"/>
          <w:szCs w:val="22"/>
        </w:rPr>
        <w:t xml:space="preserve"> je povinen při jednání s těmito subjekty postupovat aktivně a bezodkladně. V případě vzniku prodlevy ze strany těchto subjektů musí být </w:t>
      </w:r>
      <w:r>
        <w:rPr>
          <w:rFonts w:ascii="Arial" w:hAnsi="Arial" w:cs="Arial"/>
          <w:iCs/>
          <w:color w:val="000000"/>
          <w:szCs w:val="22"/>
        </w:rPr>
        <w:t>Zhotovitel</w:t>
      </w:r>
      <w:r w:rsidRPr="004047B1">
        <w:rPr>
          <w:rFonts w:ascii="Arial" w:hAnsi="Arial" w:cs="Arial"/>
          <w:iCs/>
          <w:color w:val="000000"/>
          <w:szCs w:val="22"/>
        </w:rPr>
        <w:t xml:space="preserve"> schopen písemně doložit, že nebylo v jeho možnostech projednat a zajistit příslušné doklady od těchto subjektů nejpozději v daných termínech.</w:t>
      </w:r>
    </w:p>
    <w:p w14:paraId="49FDE3B6" w14:textId="77777777" w:rsidR="00A0047F" w:rsidRPr="004047B1" w:rsidRDefault="00A0047F" w:rsidP="00A0047F">
      <w:pPr>
        <w:pStyle w:val="Odstavecseseznamem"/>
        <w:numPr>
          <w:ilvl w:val="0"/>
          <w:numId w:val="29"/>
        </w:numPr>
        <w:suppressAutoHyphens w:val="0"/>
        <w:jc w:val="both"/>
        <w:rPr>
          <w:rFonts w:ascii="Arial" w:hAnsi="Arial" w:cs="Arial"/>
          <w:iCs/>
          <w:color w:val="000000"/>
          <w:sz w:val="22"/>
          <w:szCs w:val="22"/>
        </w:rPr>
      </w:pPr>
      <w:r w:rsidRPr="004047B1">
        <w:rPr>
          <w:rFonts w:ascii="Arial" w:hAnsi="Arial" w:cs="Arial"/>
          <w:iCs/>
          <w:color w:val="000000"/>
          <w:sz w:val="22"/>
          <w:szCs w:val="22"/>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sz w:val="22"/>
          <w:szCs w:val="22"/>
        </w:rPr>
        <w:t>Díla</w:t>
      </w:r>
      <w:r w:rsidRPr="004047B1">
        <w:rPr>
          <w:rFonts w:ascii="Arial" w:hAnsi="Arial" w:cs="Arial"/>
          <w:iCs/>
          <w:color w:val="000000"/>
          <w:sz w:val="22"/>
          <w:szCs w:val="22"/>
        </w:rPr>
        <w:t>.</w:t>
      </w:r>
    </w:p>
    <w:p w14:paraId="2C159C81" w14:textId="77777777" w:rsidR="00A0047F" w:rsidRPr="004047B1" w:rsidRDefault="00A0047F" w:rsidP="00A0047F">
      <w:pPr>
        <w:pStyle w:val="RLTextlnkuslovan"/>
        <w:numPr>
          <w:ilvl w:val="0"/>
          <w:numId w:val="5"/>
        </w:numPr>
        <w:spacing w:before="120" w:line="240" w:lineRule="auto"/>
        <w:ind w:left="426" w:hanging="426"/>
        <w:rPr>
          <w:rFonts w:ascii="Arial" w:hAnsi="Arial" w:cs="Arial"/>
          <w:szCs w:val="22"/>
        </w:rPr>
      </w:pPr>
      <w:r w:rsidRPr="006A4384">
        <w:rPr>
          <w:rFonts w:ascii="Arial" w:hAnsi="Arial" w:cs="Arial"/>
          <w:bCs/>
          <w:szCs w:val="22"/>
        </w:rPr>
        <w:lastRenderedPageBreak/>
        <w:t xml:space="preserve">Termín pro předání </w:t>
      </w:r>
      <w:r>
        <w:rPr>
          <w:rFonts w:ascii="Arial" w:hAnsi="Arial" w:cs="Arial"/>
          <w:bCs/>
          <w:szCs w:val="22"/>
        </w:rPr>
        <w:t>Díla</w:t>
      </w:r>
      <w:r w:rsidRPr="006A4384">
        <w:rPr>
          <w:rFonts w:ascii="Arial" w:hAnsi="Arial" w:cs="Arial"/>
          <w:bCs/>
          <w:szCs w:val="22"/>
        </w:rPr>
        <w:t xml:space="preserve"> může být přiměřeně prodloužen v případě, že dojde ke změně sjednaného rozsahu </w:t>
      </w:r>
      <w:r>
        <w:rPr>
          <w:rFonts w:ascii="Arial" w:hAnsi="Arial" w:cs="Arial"/>
          <w:bCs/>
          <w:szCs w:val="22"/>
        </w:rPr>
        <w:t>Díla</w:t>
      </w:r>
      <w:r w:rsidRPr="006A4384">
        <w:rPr>
          <w:rFonts w:ascii="Arial" w:hAnsi="Arial" w:cs="Arial"/>
          <w:bCs/>
          <w:szCs w:val="22"/>
        </w:rPr>
        <w:t xml:space="preserve"> postupem v souladu s touto </w:t>
      </w:r>
      <w:r>
        <w:rPr>
          <w:rFonts w:ascii="Arial" w:hAnsi="Arial" w:cs="Arial"/>
          <w:bCs/>
          <w:szCs w:val="22"/>
        </w:rPr>
        <w:t>Smlouvou</w:t>
      </w:r>
      <w:r w:rsidRPr="006A4384">
        <w:rPr>
          <w:rFonts w:ascii="Arial" w:hAnsi="Arial" w:cs="Arial"/>
          <w:bCs/>
          <w:szCs w:val="22"/>
        </w:rPr>
        <w:t xml:space="preserve">, a to o dobu nezbytně nutnou k provedení takové změny. Takové prodloužení bude provedeno pouze formou písemného dodatku </w:t>
      </w:r>
      <w:r>
        <w:rPr>
          <w:rFonts w:ascii="Arial" w:hAnsi="Arial" w:cs="Arial"/>
          <w:bCs/>
          <w:szCs w:val="22"/>
        </w:rPr>
        <w:t>smlouvy</w:t>
      </w:r>
      <w:r w:rsidRPr="006A4384">
        <w:rPr>
          <w:rFonts w:ascii="Arial" w:hAnsi="Arial" w:cs="Arial"/>
          <w:bCs/>
          <w:szCs w:val="22"/>
        </w:rPr>
        <w:t>. Takovým prodloužením nesmí dojít ke změně celkové povahy závazku z této smlouvy. Toto prodloužení se považuje za vyhrazenou změnu</w:t>
      </w:r>
      <w:r w:rsidRPr="004047B1">
        <w:rPr>
          <w:rFonts w:ascii="Arial" w:hAnsi="Arial" w:cs="Arial"/>
          <w:iCs/>
          <w:color w:val="000000"/>
          <w:szCs w:val="22"/>
        </w:rPr>
        <w:t>.</w:t>
      </w:r>
    </w:p>
    <w:p w14:paraId="5421BD1B" w14:textId="78BD9267" w:rsidR="00A0047F" w:rsidRPr="004047B1" w:rsidRDefault="00A0047F" w:rsidP="00A0047F">
      <w:pPr>
        <w:pStyle w:val="RLTextlnkuslovan"/>
        <w:numPr>
          <w:ilvl w:val="0"/>
          <w:numId w:val="5"/>
        </w:numPr>
        <w:spacing w:before="120" w:line="240" w:lineRule="auto"/>
        <w:ind w:left="426" w:hanging="426"/>
        <w:rPr>
          <w:rFonts w:ascii="Arial" w:hAnsi="Arial" w:cs="Arial"/>
          <w:szCs w:val="22"/>
        </w:rPr>
      </w:pPr>
      <w:r>
        <w:rPr>
          <w:rFonts w:ascii="Arial" w:hAnsi="Arial" w:cs="Arial"/>
          <w:iCs/>
          <w:color w:val="000000"/>
          <w:szCs w:val="22"/>
        </w:rPr>
        <w:t>Objednatel</w:t>
      </w:r>
      <w:r w:rsidRPr="004047B1">
        <w:rPr>
          <w:rFonts w:ascii="Arial" w:hAnsi="Arial" w:cs="Arial"/>
          <w:iCs/>
          <w:color w:val="000000"/>
          <w:szCs w:val="22"/>
        </w:rPr>
        <w:t xml:space="preserve"> si v </w:t>
      </w:r>
      <w:r w:rsidR="00597A03">
        <w:rPr>
          <w:rFonts w:ascii="Arial" w:hAnsi="Arial" w:cs="Arial"/>
          <w:iCs/>
          <w:color w:val="000000"/>
          <w:szCs w:val="22"/>
        </w:rPr>
        <w:t>Z</w:t>
      </w:r>
      <w:r w:rsidRPr="004047B1">
        <w:rPr>
          <w:rFonts w:ascii="Arial" w:hAnsi="Arial" w:cs="Arial"/>
          <w:iCs/>
          <w:color w:val="000000"/>
          <w:szCs w:val="22"/>
        </w:rPr>
        <w:t xml:space="preserve">adávací dokumentaci vyhradil možnost použití </w:t>
      </w:r>
      <w:r>
        <w:rPr>
          <w:rFonts w:ascii="Arial" w:hAnsi="Arial" w:cs="Arial"/>
          <w:iCs/>
          <w:color w:val="000000"/>
          <w:szCs w:val="22"/>
        </w:rPr>
        <w:t>jednací řízení bez uveřejnění (dále jen „</w:t>
      </w:r>
      <w:r w:rsidRPr="004047B1">
        <w:rPr>
          <w:rFonts w:ascii="Arial" w:hAnsi="Arial" w:cs="Arial"/>
          <w:iCs/>
          <w:color w:val="000000"/>
          <w:szCs w:val="22"/>
        </w:rPr>
        <w:t>JŘBU</w:t>
      </w:r>
      <w:r>
        <w:rPr>
          <w:rFonts w:ascii="Arial" w:hAnsi="Arial" w:cs="Arial"/>
          <w:iCs/>
          <w:color w:val="000000"/>
          <w:szCs w:val="22"/>
        </w:rPr>
        <w:t>“)</w:t>
      </w:r>
      <w:r w:rsidRPr="004047B1">
        <w:rPr>
          <w:rFonts w:ascii="Arial" w:hAnsi="Arial" w:cs="Arial"/>
          <w:iCs/>
          <w:color w:val="000000"/>
          <w:szCs w:val="22"/>
        </w:rPr>
        <w:t xml:space="preserve"> pro poskytnutí nových stavebních prací vybraným dodavatelem za předpokladu, že</w:t>
      </w:r>
    </w:p>
    <w:p w14:paraId="2D609026" w14:textId="77777777" w:rsidR="00A0047F" w:rsidRPr="00DB4F1C" w:rsidRDefault="00A0047F" w:rsidP="00A0047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 xml:space="preserve">podmínky pro nové stavební práce odpovídají podmínkám pro použití JŘBU dle ustanovení § 66 </w:t>
      </w:r>
      <w:r w:rsidRPr="00324EF4">
        <w:rPr>
          <w:rFonts w:ascii="Arial" w:hAnsi="Arial" w:cs="Arial"/>
          <w:sz w:val="22"/>
          <w:szCs w:val="22"/>
        </w:rPr>
        <w:t>zákona č. 134/2016 Sb., o zadávání veřejných zakázek, ve znění pozdějších předpisů</w:t>
      </w:r>
      <w:r w:rsidRPr="00DB4F1C">
        <w:rPr>
          <w:rFonts w:ascii="Arial" w:hAnsi="Arial" w:cs="Arial"/>
          <w:iCs/>
          <w:color w:val="000000"/>
          <w:sz w:val="22"/>
          <w:szCs w:val="22"/>
        </w:rPr>
        <w:t xml:space="preserve"> (dále jen „ZZVZ“),</w:t>
      </w:r>
    </w:p>
    <w:p w14:paraId="6C86C563" w14:textId="77777777" w:rsidR="00A0047F" w:rsidRPr="00DB4F1C" w:rsidRDefault="00A0047F" w:rsidP="00A0047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předpokládaná hodnota nových stavebních prací nepřevyšuje 30% předpokládané hodnoty veřejných zakázek a</w:t>
      </w:r>
    </w:p>
    <w:p w14:paraId="094F6107" w14:textId="1BA661F2" w:rsidR="00A0047F" w:rsidRPr="00DB4F1C" w:rsidRDefault="00A0047F" w:rsidP="00A0047F">
      <w:pPr>
        <w:numPr>
          <w:ilvl w:val="0"/>
          <w:numId w:val="27"/>
        </w:numPr>
        <w:suppressAutoHyphens w:val="0"/>
        <w:jc w:val="both"/>
        <w:rPr>
          <w:rFonts w:ascii="Arial" w:hAnsi="Arial" w:cs="Arial"/>
          <w:iCs/>
          <w:color w:val="000000"/>
          <w:sz w:val="22"/>
          <w:szCs w:val="22"/>
        </w:rPr>
      </w:pPr>
      <w:r w:rsidRPr="00DB4F1C">
        <w:rPr>
          <w:rFonts w:ascii="Arial" w:hAnsi="Arial" w:cs="Arial"/>
          <w:iCs/>
          <w:color w:val="000000"/>
          <w:sz w:val="22"/>
          <w:szCs w:val="22"/>
        </w:rPr>
        <w:t>v </w:t>
      </w:r>
      <w:r w:rsidR="00597A03">
        <w:rPr>
          <w:rFonts w:ascii="Arial" w:hAnsi="Arial" w:cs="Arial"/>
          <w:iCs/>
          <w:color w:val="000000"/>
          <w:sz w:val="22"/>
          <w:szCs w:val="22"/>
        </w:rPr>
        <w:t>Z</w:t>
      </w:r>
      <w:r w:rsidRPr="00DB4F1C">
        <w:rPr>
          <w:rFonts w:ascii="Arial" w:hAnsi="Arial" w:cs="Arial"/>
          <w:iCs/>
          <w:color w:val="000000"/>
          <w:sz w:val="22"/>
          <w:szCs w:val="22"/>
        </w:rPr>
        <w:t>adávací dokumentaci uvede předpokládanou dobu a rozsah poskytnutí nových služeb nebo nových stavebních prací.</w:t>
      </w:r>
    </w:p>
    <w:p w14:paraId="0F9E0B60" w14:textId="4549F8F9" w:rsidR="00A0047F" w:rsidRDefault="00A0047F" w:rsidP="00A0047F">
      <w:pPr>
        <w:pStyle w:val="RLTextlnkuslovan"/>
        <w:numPr>
          <w:ilvl w:val="0"/>
          <w:numId w:val="5"/>
        </w:numPr>
        <w:spacing w:before="120" w:line="240" w:lineRule="auto"/>
        <w:rPr>
          <w:rFonts w:ascii="Arial" w:hAnsi="Arial" w:cs="Arial"/>
          <w:lang w:eastAsia="en-US"/>
        </w:rPr>
      </w:pPr>
      <w:r>
        <w:rPr>
          <w:rFonts w:ascii="Arial" w:hAnsi="Arial" w:cs="Arial"/>
          <w:iCs/>
          <w:color w:val="000000"/>
          <w:szCs w:val="22"/>
        </w:rPr>
        <w:t>Objednatel</w:t>
      </w:r>
      <w:r w:rsidRPr="004047B1">
        <w:rPr>
          <w:rFonts w:ascii="Arial" w:hAnsi="Arial" w:cs="Arial"/>
          <w:iCs/>
          <w:color w:val="000000"/>
          <w:szCs w:val="22"/>
        </w:rPr>
        <w:t xml:space="preserve"> může za splnění ZZVZ stanovených podmínek zadat dodatečné stavební práce rovněž v JŘBU (např. z důvodu ochrany výhradních práv nebo je-li takový postup nezbytný v důsledku krajně naléhavé okolnosti, kterou </w:t>
      </w:r>
      <w:r>
        <w:rPr>
          <w:rFonts w:ascii="Arial" w:hAnsi="Arial" w:cs="Arial"/>
          <w:iCs/>
          <w:color w:val="000000"/>
          <w:szCs w:val="22"/>
        </w:rPr>
        <w:t>Objednatel</w:t>
      </w:r>
      <w:r w:rsidRPr="004047B1">
        <w:rPr>
          <w:rFonts w:ascii="Arial" w:hAnsi="Arial" w:cs="Arial"/>
          <w:iCs/>
          <w:color w:val="000000"/>
          <w:szCs w:val="22"/>
        </w:rPr>
        <w:t xml:space="preserve">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2C09F6E9" w14:textId="2C17A07D" w:rsidR="00805101" w:rsidRDefault="00805101" w:rsidP="00007762">
      <w:pPr>
        <w:pStyle w:val="RLTextlnkuslovan"/>
        <w:numPr>
          <w:ilvl w:val="0"/>
          <w:numId w:val="5"/>
        </w:numPr>
        <w:spacing w:before="120" w:line="240" w:lineRule="auto"/>
        <w:ind w:left="426" w:hanging="426"/>
        <w:rPr>
          <w:rFonts w:ascii="Arial" w:hAnsi="Arial" w:cs="Arial"/>
          <w:lang w:eastAsia="en-US"/>
        </w:rPr>
      </w:pPr>
      <w:r w:rsidRPr="003B5B6C">
        <w:rPr>
          <w:rFonts w:ascii="Arial" w:hAnsi="Arial" w:cs="Arial"/>
          <w:lang w:eastAsia="en-US"/>
        </w:rPr>
        <w:t xml:space="preserve">Objednatel se za řádné provedení </w:t>
      </w:r>
      <w:r w:rsidR="00466E9D">
        <w:rPr>
          <w:rFonts w:ascii="Arial" w:hAnsi="Arial" w:cs="Arial"/>
          <w:lang w:eastAsia="en-US"/>
        </w:rPr>
        <w:t>D</w:t>
      </w:r>
      <w:r>
        <w:rPr>
          <w:rFonts w:ascii="Arial" w:hAnsi="Arial" w:cs="Arial"/>
          <w:lang w:eastAsia="en-US"/>
        </w:rPr>
        <w:t>íla</w:t>
      </w:r>
      <w:r w:rsidRPr="003B5B6C">
        <w:rPr>
          <w:rFonts w:ascii="Arial" w:hAnsi="Arial" w:cs="Arial"/>
          <w:lang w:eastAsia="en-US"/>
        </w:rPr>
        <w:t xml:space="preserve"> zavazuje zaplatit cenu dle čl. </w:t>
      </w:r>
      <w:r>
        <w:rPr>
          <w:rFonts w:ascii="Arial" w:hAnsi="Arial" w:cs="Arial"/>
          <w:lang w:eastAsia="en-US"/>
        </w:rPr>
        <w:t>V.</w:t>
      </w:r>
      <w:r w:rsidRPr="003B5B6C">
        <w:rPr>
          <w:rFonts w:ascii="Arial" w:hAnsi="Arial" w:cs="Arial"/>
          <w:lang w:eastAsia="en-US"/>
        </w:rPr>
        <w:t xml:space="preserve"> této Smlouvy. </w:t>
      </w:r>
    </w:p>
    <w:p w14:paraId="15520604" w14:textId="19462F9D" w:rsidR="00805101" w:rsidRPr="00011E92" w:rsidRDefault="00805101" w:rsidP="00007762">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 xml:space="preserve">Provedení </w:t>
      </w:r>
      <w:r w:rsidR="00466E9D">
        <w:rPr>
          <w:rFonts w:ascii="Arial" w:hAnsi="Arial" w:cs="Arial"/>
          <w:sz w:val="22"/>
          <w:szCs w:val="22"/>
        </w:rPr>
        <w:t>D</w:t>
      </w:r>
      <w:r>
        <w:rPr>
          <w:rFonts w:ascii="Arial" w:hAnsi="Arial" w:cs="Arial"/>
          <w:sz w:val="22"/>
          <w:szCs w:val="22"/>
        </w:rPr>
        <w:t>íla</w:t>
      </w:r>
      <w:r w:rsidRPr="00011E92">
        <w:rPr>
          <w:rFonts w:ascii="Arial" w:hAnsi="Arial" w:cs="Arial"/>
          <w:sz w:val="22"/>
          <w:szCs w:val="22"/>
        </w:rPr>
        <w:t xml:space="preserve"> se rozumí úplné, funkční a bezvadné pro</w:t>
      </w:r>
      <w:r>
        <w:rPr>
          <w:rFonts w:ascii="Arial" w:hAnsi="Arial" w:cs="Arial"/>
          <w:sz w:val="22"/>
          <w:szCs w:val="22"/>
        </w:rPr>
        <w:t xml:space="preserve">vedení všech stavebních prací </w:t>
      </w:r>
      <w:r w:rsidRPr="00011E92">
        <w:rPr>
          <w:rFonts w:ascii="Arial" w:hAnsi="Arial" w:cs="Arial"/>
          <w:sz w:val="22"/>
          <w:szCs w:val="22"/>
        </w:rPr>
        <w:t xml:space="preserve">včetně provedení všech činností, jejichž provedení je pro řádné dokončení </w:t>
      </w:r>
      <w:r w:rsidR="00466E9D">
        <w:rPr>
          <w:rFonts w:ascii="Arial" w:hAnsi="Arial" w:cs="Arial"/>
          <w:sz w:val="22"/>
          <w:szCs w:val="22"/>
        </w:rPr>
        <w:t>D</w:t>
      </w:r>
      <w:r w:rsidRPr="00011E92">
        <w:rPr>
          <w:rFonts w:ascii="Arial" w:hAnsi="Arial" w:cs="Arial"/>
          <w:sz w:val="22"/>
          <w:szCs w:val="22"/>
        </w:rPr>
        <w:t>íla nezbytné</w:t>
      </w:r>
      <w:r>
        <w:rPr>
          <w:rFonts w:ascii="Arial" w:hAnsi="Arial" w:cs="Arial"/>
          <w:sz w:val="22"/>
          <w:szCs w:val="22"/>
        </w:rPr>
        <w:t xml:space="preserve">. </w:t>
      </w:r>
    </w:p>
    <w:p w14:paraId="06BD71DE" w14:textId="59084360" w:rsidR="00805101" w:rsidRPr="00305C04" w:rsidRDefault="00805101" w:rsidP="00007762">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Zhotovitele</w:t>
      </w:r>
      <w:r w:rsidRPr="00A559C4">
        <w:rPr>
          <w:rFonts w:ascii="Arial" w:hAnsi="Arial" w:cs="Arial"/>
          <w:szCs w:val="22"/>
        </w:rPr>
        <w:t xml:space="preserve"> splní svou povinnost provést Dílo </w:t>
      </w:r>
      <w:r w:rsidR="00597A03" w:rsidRPr="00A559C4">
        <w:rPr>
          <w:rFonts w:ascii="Arial" w:hAnsi="Arial" w:cs="Arial"/>
          <w:szCs w:val="22"/>
        </w:rPr>
        <w:t>jeho řádným</w:t>
      </w:r>
      <w:r w:rsidRPr="00A559C4">
        <w:rPr>
          <w:rFonts w:ascii="Arial" w:hAnsi="Arial" w:cs="Arial"/>
          <w:szCs w:val="22"/>
        </w:rPr>
        <w:t xml:space="preserve"> ukončením a předáním Díla v </w:t>
      </w:r>
      <w:r w:rsidRPr="00305C04">
        <w:rPr>
          <w:rFonts w:ascii="Arial" w:hAnsi="Arial" w:cs="Arial"/>
          <w:szCs w:val="22"/>
        </w:rPr>
        <w:t xml:space="preserve">místě plnění </w:t>
      </w:r>
      <w:r w:rsidR="00466E9D">
        <w:rPr>
          <w:rFonts w:ascii="Arial" w:hAnsi="Arial" w:cs="Arial"/>
          <w:szCs w:val="22"/>
        </w:rPr>
        <w:t>O</w:t>
      </w:r>
      <w:r>
        <w:rPr>
          <w:rFonts w:ascii="Arial" w:hAnsi="Arial" w:cs="Arial"/>
          <w:szCs w:val="22"/>
        </w:rPr>
        <w:t>bjednatele</w:t>
      </w:r>
      <w:r w:rsidRPr="00305C04">
        <w:rPr>
          <w:rFonts w:ascii="Arial" w:hAnsi="Arial" w:cs="Arial"/>
          <w:szCs w:val="22"/>
        </w:rPr>
        <w:t>. </w:t>
      </w:r>
    </w:p>
    <w:p w14:paraId="2CC5FDC8" w14:textId="1396568A" w:rsidR="00805101" w:rsidRPr="00493015" w:rsidRDefault="00805101" w:rsidP="00007762">
      <w:pPr>
        <w:pStyle w:val="RLTextlnkuslovan"/>
        <w:numPr>
          <w:ilvl w:val="0"/>
          <w:numId w:val="5"/>
        </w:numPr>
        <w:spacing w:before="120" w:line="240" w:lineRule="auto"/>
        <w:ind w:left="426" w:hanging="426"/>
        <w:rPr>
          <w:rFonts w:ascii="Arial" w:hAnsi="Arial" w:cs="Arial"/>
          <w:lang w:eastAsia="en-US"/>
        </w:rPr>
      </w:pPr>
      <w:r w:rsidRPr="00305C04">
        <w:rPr>
          <w:rFonts w:ascii="Arial" w:hAnsi="Arial" w:cs="Arial"/>
          <w:szCs w:val="22"/>
        </w:rPr>
        <w:t xml:space="preserve">Pro případ nutné dodatečné práce (vícepráce) je třeba písemného odsouhlasení mezi </w:t>
      </w:r>
      <w:r w:rsidR="00466E9D">
        <w:rPr>
          <w:rFonts w:ascii="Arial" w:hAnsi="Arial" w:cs="Arial"/>
          <w:szCs w:val="22"/>
        </w:rPr>
        <w:t>O</w:t>
      </w:r>
      <w:r w:rsidRPr="00305C04">
        <w:rPr>
          <w:rFonts w:ascii="Arial" w:hAnsi="Arial" w:cs="Arial"/>
          <w:szCs w:val="22"/>
        </w:rPr>
        <w:t xml:space="preserve">bjednatelem a </w:t>
      </w:r>
      <w:r w:rsidR="00466E9D">
        <w:rPr>
          <w:rFonts w:ascii="Arial" w:hAnsi="Arial" w:cs="Arial"/>
          <w:szCs w:val="22"/>
        </w:rPr>
        <w:t>Z</w:t>
      </w:r>
      <w:r w:rsidRPr="00305C04">
        <w:rPr>
          <w:rFonts w:ascii="Arial" w:hAnsi="Arial" w:cs="Arial"/>
          <w:szCs w:val="22"/>
        </w:rPr>
        <w:t xml:space="preserve">hotovitelem. Bez tohoto předchozího písemného souhlasu či jiné prokazatelné dohody o vykonání víceprací nesmí </w:t>
      </w:r>
      <w:r w:rsidR="00466E9D">
        <w:rPr>
          <w:rFonts w:ascii="Arial" w:hAnsi="Arial" w:cs="Arial"/>
          <w:szCs w:val="22"/>
        </w:rPr>
        <w:t>Z</w:t>
      </w:r>
      <w:r w:rsidRPr="00305C04">
        <w:rPr>
          <w:rFonts w:ascii="Arial" w:hAnsi="Arial" w:cs="Arial"/>
          <w:szCs w:val="22"/>
        </w:rPr>
        <w:t xml:space="preserve">hotovitel vícepráce provést. Pokud by neschválené vícepráce </w:t>
      </w:r>
      <w:r w:rsidR="00466E9D">
        <w:rPr>
          <w:rFonts w:ascii="Arial" w:hAnsi="Arial" w:cs="Arial"/>
          <w:szCs w:val="22"/>
        </w:rPr>
        <w:t>Z</w:t>
      </w:r>
      <w:r w:rsidRPr="00305C04">
        <w:rPr>
          <w:rFonts w:ascii="Arial" w:hAnsi="Arial" w:cs="Arial"/>
          <w:szCs w:val="22"/>
        </w:rPr>
        <w:t xml:space="preserve">hotovitel provedl, je oprávněn po zadavateli požadovat pouze cenu použitých materiálů, pokud tyto materiály odpovídají běžným standardům takových materiálů. Zadavatel není povinen hradit ty materiály, které nebyly z jakéhokoli hlediska pro provedení </w:t>
      </w:r>
      <w:r w:rsidR="00466E9D">
        <w:rPr>
          <w:rFonts w:ascii="Arial" w:hAnsi="Arial" w:cs="Arial"/>
          <w:szCs w:val="22"/>
        </w:rPr>
        <w:t>D</w:t>
      </w:r>
      <w:r w:rsidRPr="00305C04">
        <w:rPr>
          <w:rFonts w:ascii="Arial" w:hAnsi="Arial" w:cs="Arial"/>
          <w:szCs w:val="22"/>
        </w:rPr>
        <w:t xml:space="preserve">íla účelně </w:t>
      </w:r>
      <w:r>
        <w:rPr>
          <w:rFonts w:ascii="Arial" w:hAnsi="Arial" w:cs="Arial"/>
          <w:szCs w:val="22"/>
        </w:rPr>
        <w:t xml:space="preserve">a nezbytně </w:t>
      </w:r>
      <w:r w:rsidRPr="00305C04">
        <w:rPr>
          <w:rFonts w:ascii="Arial" w:hAnsi="Arial" w:cs="Arial"/>
          <w:szCs w:val="22"/>
        </w:rPr>
        <w:t>vynaloženy a dále není povinen hradit další náklady spojené s provedením neodsouhlasených víceprací (zejména práci a energie).</w:t>
      </w:r>
    </w:p>
    <w:p w14:paraId="42A5BAF9" w14:textId="72DBB939" w:rsidR="00805101" w:rsidRPr="00157622" w:rsidRDefault="00805101" w:rsidP="00007762">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sidR="00466E9D">
        <w:rPr>
          <w:rFonts w:ascii="Arial" w:hAnsi="Arial" w:cs="Arial"/>
          <w:szCs w:val="22"/>
        </w:rPr>
        <w:t>D</w:t>
      </w:r>
      <w:r w:rsidRPr="00157622">
        <w:rPr>
          <w:rFonts w:ascii="Arial" w:hAnsi="Arial" w:cs="Arial"/>
          <w:szCs w:val="22"/>
        </w:rPr>
        <w:t>íla při jeho realizaci se řídí ustanovením § 222 zákona č. 134/2016 Sb., o zadávání veřejných zakázek, ve znění pozdějších předpisů.</w:t>
      </w:r>
    </w:p>
    <w:p w14:paraId="6035A15A" w14:textId="77777777" w:rsidR="00805101" w:rsidRPr="00DD762C" w:rsidRDefault="00805101" w:rsidP="00805101">
      <w:pPr>
        <w:pStyle w:val="Zkladntext2"/>
        <w:tabs>
          <w:tab w:val="left" w:pos="851"/>
        </w:tabs>
        <w:spacing w:before="60" w:after="60"/>
        <w:rPr>
          <w:rFonts w:ascii="Arial" w:hAnsi="Arial" w:cs="Arial"/>
          <w:b/>
          <w:sz w:val="6"/>
          <w:szCs w:val="6"/>
        </w:rPr>
      </w:pPr>
    </w:p>
    <w:p w14:paraId="047BEBD1" w14:textId="0D0ED3A4" w:rsidR="00805101" w:rsidRDefault="00805101" w:rsidP="00805101">
      <w:pPr>
        <w:pStyle w:val="Zkladntext2"/>
        <w:tabs>
          <w:tab w:val="left" w:pos="851"/>
        </w:tabs>
        <w:spacing w:before="60" w:after="60"/>
        <w:jc w:val="center"/>
        <w:rPr>
          <w:rFonts w:ascii="Arial" w:hAnsi="Arial" w:cs="Arial"/>
          <w:b/>
          <w:sz w:val="22"/>
          <w:szCs w:val="22"/>
        </w:rPr>
      </w:pPr>
      <w:r w:rsidRPr="00A559C4">
        <w:rPr>
          <w:rFonts w:ascii="Arial" w:hAnsi="Arial" w:cs="Arial"/>
          <w:b/>
          <w:sz w:val="22"/>
          <w:szCs w:val="22"/>
        </w:rPr>
        <w:t xml:space="preserve">IV. Místo a čas plnění </w:t>
      </w:r>
      <w:r w:rsidR="00466E9D">
        <w:rPr>
          <w:rFonts w:ascii="Arial" w:hAnsi="Arial" w:cs="Arial"/>
          <w:b/>
          <w:sz w:val="22"/>
          <w:szCs w:val="22"/>
        </w:rPr>
        <w:t>D</w:t>
      </w:r>
      <w:r w:rsidRPr="00A559C4">
        <w:rPr>
          <w:rFonts w:ascii="Arial" w:hAnsi="Arial" w:cs="Arial"/>
          <w:b/>
          <w:sz w:val="22"/>
          <w:szCs w:val="22"/>
        </w:rPr>
        <w:t>íla</w:t>
      </w:r>
    </w:p>
    <w:p w14:paraId="2112568B" w14:textId="1E9013FB" w:rsidR="00805101" w:rsidRPr="00B01F1E" w:rsidRDefault="00805101" w:rsidP="00007762">
      <w:pPr>
        <w:pStyle w:val="Odstavecseseznamem"/>
        <w:numPr>
          <w:ilvl w:val="0"/>
          <w:numId w:val="6"/>
        </w:numPr>
        <w:spacing w:before="120"/>
        <w:ind w:left="425" w:hanging="425"/>
        <w:contextualSpacing w:val="0"/>
        <w:jc w:val="both"/>
        <w:rPr>
          <w:rFonts w:ascii="Arial" w:hAnsi="Arial" w:cs="Arial"/>
          <w:sz w:val="22"/>
          <w:szCs w:val="22"/>
        </w:rPr>
      </w:pPr>
      <w:r>
        <w:rPr>
          <w:rFonts w:ascii="Arial" w:hAnsi="Arial" w:cs="Arial"/>
          <w:sz w:val="22"/>
          <w:szCs w:val="22"/>
        </w:rPr>
        <w:t xml:space="preserve">Místem plnění této Smlouvy je </w:t>
      </w:r>
      <w:proofErr w:type="gramStart"/>
      <w:r w:rsidR="006B42C9">
        <w:rPr>
          <w:rFonts w:ascii="Arial" w:hAnsi="Arial" w:cs="Arial"/>
          <w:sz w:val="22"/>
        </w:rPr>
        <w:t>p.p.</w:t>
      </w:r>
      <w:proofErr w:type="gramEnd"/>
      <w:r w:rsidR="006B42C9">
        <w:rPr>
          <w:rFonts w:ascii="Arial" w:hAnsi="Arial" w:cs="Arial"/>
          <w:sz w:val="22"/>
        </w:rPr>
        <w:t xml:space="preserve">č. </w:t>
      </w:r>
      <w:r w:rsidR="00E26921">
        <w:rPr>
          <w:rFonts w:ascii="Arial" w:hAnsi="Arial" w:cs="Arial"/>
          <w:sz w:val="22"/>
        </w:rPr>
        <w:t>4251/1</w:t>
      </w:r>
      <w:r w:rsidR="006B42C9">
        <w:rPr>
          <w:rFonts w:ascii="Arial" w:hAnsi="Arial" w:cs="Arial"/>
          <w:sz w:val="22"/>
        </w:rPr>
        <w:t xml:space="preserve">, k. </w:t>
      </w:r>
      <w:proofErr w:type="spellStart"/>
      <w:r w:rsidR="006B42C9">
        <w:rPr>
          <w:rFonts w:ascii="Arial" w:hAnsi="Arial" w:cs="Arial"/>
          <w:sz w:val="22"/>
        </w:rPr>
        <w:t>ú.</w:t>
      </w:r>
      <w:proofErr w:type="spellEnd"/>
      <w:r w:rsidR="006B42C9">
        <w:rPr>
          <w:rFonts w:ascii="Arial" w:hAnsi="Arial" w:cs="Arial"/>
          <w:sz w:val="22"/>
        </w:rPr>
        <w:t xml:space="preserve"> Ústí nad Labem</w:t>
      </w:r>
      <w:r>
        <w:rPr>
          <w:rFonts w:ascii="Arial" w:hAnsi="Arial" w:cs="Arial"/>
          <w:sz w:val="22"/>
          <w:szCs w:val="22"/>
        </w:rPr>
        <w:t>.</w:t>
      </w:r>
    </w:p>
    <w:p w14:paraId="4230731B" w14:textId="6E6B7955" w:rsidR="00593106" w:rsidRDefault="00E26921" w:rsidP="00593106">
      <w:pPr>
        <w:pStyle w:val="Odstavecseseznamem"/>
        <w:numPr>
          <w:ilvl w:val="0"/>
          <w:numId w:val="6"/>
        </w:numPr>
        <w:spacing w:before="120"/>
        <w:ind w:left="425" w:hanging="425"/>
        <w:contextualSpacing w:val="0"/>
        <w:jc w:val="both"/>
        <w:rPr>
          <w:rFonts w:ascii="Arial" w:hAnsi="Arial" w:cs="Arial"/>
          <w:sz w:val="22"/>
          <w:szCs w:val="22"/>
        </w:rPr>
      </w:pPr>
      <w:r>
        <w:rPr>
          <w:rFonts w:ascii="Arial" w:hAnsi="Arial" w:cs="Arial"/>
          <w:sz w:val="22"/>
          <w:szCs w:val="22"/>
        </w:rPr>
        <w:t>Smluvní strany se dohodly, že práce na D</w:t>
      </w:r>
      <w:r w:rsidR="00BE1DE6">
        <w:rPr>
          <w:rFonts w:ascii="Arial" w:hAnsi="Arial" w:cs="Arial"/>
          <w:sz w:val="22"/>
          <w:szCs w:val="22"/>
        </w:rPr>
        <w:t>í</w:t>
      </w:r>
      <w:r>
        <w:rPr>
          <w:rFonts w:ascii="Arial" w:hAnsi="Arial" w:cs="Arial"/>
          <w:sz w:val="22"/>
          <w:szCs w:val="22"/>
        </w:rPr>
        <w:t xml:space="preserve">le Zhotovitel zahájí </w:t>
      </w:r>
      <w:r w:rsidR="00B323D3">
        <w:rPr>
          <w:rFonts w:ascii="Arial" w:hAnsi="Arial" w:cs="Arial"/>
          <w:sz w:val="22"/>
          <w:szCs w:val="22"/>
        </w:rPr>
        <w:t>do 14 dnů od nabytí účinnosti Smlouvy</w:t>
      </w:r>
      <w:r>
        <w:rPr>
          <w:rFonts w:ascii="Arial" w:hAnsi="Arial" w:cs="Arial"/>
          <w:sz w:val="22"/>
          <w:szCs w:val="22"/>
        </w:rPr>
        <w:t xml:space="preserve">. Zhotovitel se zavazuje Dílo řádně dokončit a předat Objednateli bez vad a nedodělků </w:t>
      </w:r>
      <w:r w:rsidRPr="00052100">
        <w:rPr>
          <w:rFonts w:ascii="Arial" w:hAnsi="Arial" w:cs="Arial"/>
          <w:b/>
          <w:sz w:val="22"/>
          <w:szCs w:val="22"/>
        </w:rPr>
        <w:t>do 3</w:t>
      </w:r>
      <w:r w:rsidR="009F52D9">
        <w:rPr>
          <w:rFonts w:ascii="Arial" w:hAnsi="Arial" w:cs="Arial"/>
          <w:b/>
          <w:sz w:val="22"/>
          <w:szCs w:val="22"/>
        </w:rPr>
        <w:t>1</w:t>
      </w:r>
      <w:r w:rsidRPr="00052100">
        <w:rPr>
          <w:rFonts w:ascii="Arial" w:hAnsi="Arial" w:cs="Arial"/>
          <w:b/>
          <w:sz w:val="22"/>
          <w:szCs w:val="22"/>
        </w:rPr>
        <w:t xml:space="preserve">. </w:t>
      </w:r>
      <w:r w:rsidR="00125786">
        <w:rPr>
          <w:rFonts w:ascii="Arial" w:hAnsi="Arial" w:cs="Arial"/>
          <w:b/>
          <w:sz w:val="22"/>
          <w:szCs w:val="22"/>
        </w:rPr>
        <w:t>7</w:t>
      </w:r>
      <w:r w:rsidRPr="00052100">
        <w:rPr>
          <w:rFonts w:ascii="Arial" w:hAnsi="Arial" w:cs="Arial"/>
          <w:b/>
          <w:sz w:val="22"/>
          <w:szCs w:val="22"/>
        </w:rPr>
        <w:t>. 202</w:t>
      </w:r>
      <w:r w:rsidR="00125786">
        <w:rPr>
          <w:rFonts w:ascii="Arial" w:hAnsi="Arial" w:cs="Arial"/>
          <w:b/>
          <w:sz w:val="22"/>
          <w:szCs w:val="22"/>
        </w:rPr>
        <w:t>6</w:t>
      </w:r>
      <w:r w:rsidR="00D5620A">
        <w:rPr>
          <w:rFonts w:ascii="Arial" w:hAnsi="Arial" w:cs="Arial"/>
          <w:sz w:val="22"/>
          <w:szCs w:val="22"/>
        </w:rPr>
        <w:t>.</w:t>
      </w:r>
    </w:p>
    <w:p w14:paraId="24E21487" w14:textId="78FF4D14" w:rsidR="00805101" w:rsidRPr="009E020E" w:rsidRDefault="00805101" w:rsidP="00007762">
      <w:pPr>
        <w:pStyle w:val="Zkladntext2"/>
        <w:numPr>
          <w:ilvl w:val="0"/>
          <w:numId w:val="6"/>
        </w:numPr>
        <w:tabs>
          <w:tab w:val="left" w:pos="851"/>
        </w:tabs>
        <w:spacing w:before="120" w:after="60"/>
        <w:ind w:left="425" w:hanging="425"/>
        <w:rPr>
          <w:rFonts w:ascii="Arial" w:hAnsi="Arial" w:cs="Arial"/>
          <w:sz w:val="22"/>
          <w:szCs w:val="22"/>
        </w:rPr>
      </w:pPr>
      <w:r w:rsidRPr="009E020E">
        <w:rPr>
          <w:rFonts w:ascii="Arial" w:hAnsi="Arial" w:cs="Arial"/>
          <w:sz w:val="22"/>
          <w:szCs w:val="22"/>
        </w:rPr>
        <w:t>Po skončení stavby bude vyhotoven závěrečný protokol o předání a převzetí stavby.</w:t>
      </w:r>
      <w:r>
        <w:rPr>
          <w:rFonts w:ascii="Arial" w:hAnsi="Arial" w:cs="Arial"/>
          <w:sz w:val="22"/>
          <w:szCs w:val="22"/>
        </w:rPr>
        <w:t xml:space="preserve"> </w:t>
      </w:r>
      <w:r w:rsidRPr="009E020E">
        <w:rPr>
          <w:rFonts w:ascii="Arial" w:hAnsi="Arial" w:cs="Arial"/>
          <w:sz w:val="22"/>
          <w:szCs w:val="22"/>
        </w:rPr>
        <w:t xml:space="preserve">Při předání a převzetí </w:t>
      </w:r>
      <w:r w:rsidR="00466E9D">
        <w:rPr>
          <w:rFonts w:ascii="Arial" w:hAnsi="Arial" w:cs="Arial"/>
          <w:sz w:val="22"/>
          <w:szCs w:val="22"/>
        </w:rPr>
        <w:t>D</w:t>
      </w:r>
      <w:r w:rsidRPr="009E020E">
        <w:rPr>
          <w:rFonts w:ascii="Arial" w:hAnsi="Arial" w:cs="Arial"/>
          <w:sz w:val="22"/>
          <w:szCs w:val="22"/>
        </w:rPr>
        <w:t xml:space="preserve">íla je </w:t>
      </w:r>
      <w:r w:rsidR="00466E9D">
        <w:rPr>
          <w:rFonts w:ascii="Arial" w:hAnsi="Arial" w:cs="Arial"/>
          <w:sz w:val="22"/>
          <w:szCs w:val="22"/>
        </w:rPr>
        <w:t>Z</w:t>
      </w:r>
      <w:r w:rsidRPr="009E020E">
        <w:rPr>
          <w:rFonts w:ascii="Arial" w:hAnsi="Arial" w:cs="Arial"/>
          <w:sz w:val="22"/>
          <w:szCs w:val="22"/>
        </w:rPr>
        <w:t xml:space="preserve">hotovitel povinen předat </w:t>
      </w:r>
      <w:r w:rsidR="00466E9D">
        <w:rPr>
          <w:rFonts w:ascii="Arial" w:hAnsi="Arial" w:cs="Arial"/>
          <w:sz w:val="22"/>
          <w:szCs w:val="22"/>
        </w:rPr>
        <w:t>O</w:t>
      </w:r>
      <w:r w:rsidRPr="009E020E">
        <w:rPr>
          <w:rFonts w:ascii="Arial" w:hAnsi="Arial" w:cs="Arial"/>
          <w:sz w:val="22"/>
          <w:szCs w:val="22"/>
        </w:rPr>
        <w:t xml:space="preserve">bjednateli veškeré dokumenty, plány a jiné listiny, které </w:t>
      </w:r>
      <w:r w:rsidR="00466E9D">
        <w:rPr>
          <w:rFonts w:ascii="Arial" w:hAnsi="Arial" w:cs="Arial"/>
          <w:sz w:val="22"/>
          <w:szCs w:val="22"/>
        </w:rPr>
        <w:t>Z</w:t>
      </w:r>
      <w:r w:rsidRPr="009E020E">
        <w:rPr>
          <w:rFonts w:ascii="Arial" w:hAnsi="Arial" w:cs="Arial"/>
          <w:sz w:val="22"/>
          <w:szCs w:val="22"/>
        </w:rPr>
        <w:t xml:space="preserve">hotovitel získal nebo měl získat v souvislosti s </w:t>
      </w:r>
      <w:r w:rsidR="00466E9D">
        <w:rPr>
          <w:rFonts w:ascii="Arial" w:hAnsi="Arial" w:cs="Arial"/>
          <w:sz w:val="22"/>
          <w:szCs w:val="22"/>
        </w:rPr>
        <w:t>D</w:t>
      </w:r>
      <w:r w:rsidRPr="009E020E">
        <w:rPr>
          <w:rFonts w:ascii="Arial" w:hAnsi="Arial" w:cs="Arial"/>
          <w:sz w:val="22"/>
          <w:szCs w:val="22"/>
        </w:rPr>
        <w:t>ílem či jeho provedením.</w:t>
      </w:r>
    </w:p>
    <w:p w14:paraId="103A32AC" w14:textId="69892D4C" w:rsidR="00805101" w:rsidRDefault="00805101" w:rsidP="00007762">
      <w:pPr>
        <w:pStyle w:val="Odstavecseseznamem"/>
        <w:numPr>
          <w:ilvl w:val="0"/>
          <w:numId w:val="6"/>
        </w:numPr>
        <w:suppressAutoHyphens w:val="0"/>
        <w:spacing w:before="120"/>
        <w:ind w:left="425" w:hanging="425"/>
        <w:contextualSpacing w:val="0"/>
        <w:jc w:val="both"/>
        <w:rPr>
          <w:rFonts w:ascii="Arial" w:hAnsi="Arial" w:cs="Arial"/>
          <w:noProof/>
          <w:sz w:val="22"/>
          <w:szCs w:val="22"/>
        </w:rPr>
      </w:pPr>
      <w:r>
        <w:rPr>
          <w:rFonts w:ascii="Arial" w:hAnsi="Arial" w:cs="Arial"/>
          <w:noProof/>
          <w:sz w:val="22"/>
          <w:szCs w:val="22"/>
        </w:rPr>
        <w:lastRenderedPageBreak/>
        <w:t xml:space="preserve">Řádné </w:t>
      </w:r>
      <w:r w:rsidRPr="00405233">
        <w:rPr>
          <w:rFonts w:ascii="Arial" w:hAnsi="Arial" w:cs="Arial"/>
          <w:noProof/>
          <w:sz w:val="22"/>
          <w:szCs w:val="22"/>
        </w:rPr>
        <w:t>dokončení</w:t>
      </w:r>
      <w:r>
        <w:rPr>
          <w:rFonts w:ascii="Arial" w:hAnsi="Arial" w:cs="Arial"/>
          <w:noProof/>
          <w:sz w:val="22"/>
          <w:szCs w:val="22"/>
        </w:rPr>
        <w:t xml:space="preserve"> </w:t>
      </w:r>
      <w:r w:rsidR="00466E9D">
        <w:rPr>
          <w:rFonts w:ascii="Arial" w:hAnsi="Arial" w:cs="Arial"/>
          <w:noProof/>
          <w:sz w:val="22"/>
          <w:szCs w:val="22"/>
        </w:rPr>
        <w:t>D</w:t>
      </w:r>
      <w:r>
        <w:rPr>
          <w:rFonts w:ascii="Arial" w:hAnsi="Arial" w:cs="Arial"/>
          <w:noProof/>
          <w:sz w:val="22"/>
          <w:szCs w:val="22"/>
        </w:rPr>
        <w:t>íla je závislé</w:t>
      </w:r>
      <w:r w:rsidRPr="00405233">
        <w:rPr>
          <w:rFonts w:ascii="Arial" w:hAnsi="Arial" w:cs="Arial"/>
          <w:noProof/>
          <w:sz w:val="22"/>
          <w:szCs w:val="22"/>
        </w:rPr>
        <w:t xml:space="preserve"> na řádn</w:t>
      </w:r>
      <w:r>
        <w:rPr>
          <w:rFonts w:ascii="Arial" w:hAnsi="Arial" w:cs="Arial"/>
          <w:noProof/>
          <w:sz w:val="22"/>
          <w:szCs w:val="22"/>
        </w:rPr>
        <w:t xml:space="preserve">ém a včasném splnění součinnosti </w:t>
      </w:r>
      <w:r w:rsidR="00BE1DE6">
        <w:rPr>
          <w:rFonts w:ascii="Arial" w:hAnsi="Arial" w:cs="Arial"/>
          <w:noProof/>
          <w:sz w:val="22"/>
          <w:szCs w:val="22"/>
        </w:rPr>
        <w:t>S</w:t>
      </w:r>
      <w:r>
        <w:rPr>
          <w:rFonts w:ascii="Arial" w:hAnsi="Arial" w:cs="Arial"/>
          <w:noProof/>
          <w:sz w:val="22"/>
          <w:szCs w:val="22"/>
        </w:rPr>
        <w:t>mluvních stran uvedené v čl. VII</w:t>
      </w:r>
      <w:r w:rsidRPr="00405233">
        <w:rPr>
          <w:rFonts w:ascii="Arial" w:hAnsi="Arial" w:cs="Arial"/>
          <w:noProof/>
          <w:sz w:val="22"/>
          <w:szCs w:val="22"/>
        </w:rPr>
        <w:t xml:space="preserve"> </w:t>
      </w:r>
      <w:r>
        <w:rPr>
          <w:rFonts w:ascii="Arial" w:hAnsi="Arial" w:cs="Arial"/>
          <w:noProof/>
          <w:sz w:val="22"/>
          <w:szCs w:val="22"/>
        </w:rPr>
        <w:t xml:space="preserve">této </w:t>
      </w:r>
      <w:r w:rsidR="00E82135">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Po dobu prodlení Objednatele s poskytnutím </w:t>
      </w:r>
      <w:r>
        <w:rPr>
          <w:rFonts w:ascii="Arial" w:hAnsi="Arial" w:cs="Arial"/>
          <w:noProof/>
          <w:sz w:val="22"/>
          <w:szCs w:val="22"/>
        </w:rPr>
        <w:t>sjednaných</w:t>
      </w:r>
      <w:r w:rsidRPr="00405233">
        <w:rPr>
          <w:rFonts w:ascii="Arial" w:hAnsi="Arial" w:cs="Arial"/>
          <w:noProof/>
          <w:sz w:val="22"/>
          <w:szCs w:val="22"/>
        </w:rPr>
        <w:t xml:space="preserve"> součinností není Z</w:t>
      </w:r>
      <w:r>
        <w:rPr>
          <w:rFonts w:ascii="Arial" w:hAnsi="Arial" w:cs="Arial"/>
          <w:noProof/>
          <w:sz w:val="22"/>
          <w:szCs w:val="22"/>
        </w:rPr>
        <w:t xml:space="preserve">hotovitel v prodlení s plněním předmětu této </w:t>
      </w:r>
      <w:r w:rsidR="00E82135">
        <w:rPr>
          <w:rFonts w:ascii="Arial" w:hAnsi="Arial" w:cs="Arial"/>
          <w:noProof/>
          <w:sz w:val="22"/>
          <w:szCs w:val="22"/>
        </w:rPr>
        <w:t>S</w:t>
      </w:r>
      <w:r>
        <w:rPr>
          <w:rFonts w:ascii="Arial" w:hAnsi="Arial" w:cs="Arial"/>
          <w:noProof/>
          <w:sz w:val="22"/>
          <w:szCs w:val="22"/>
        </w:rPr>
        <w:t>mlouvy</w:t>
      </w:r>
      <w:r w:rsidRPr="00405233">
        <w:rPr>
          <w:rFonts w:ascii="Arial" w:hAnsi="Arial" w:cs="Arial"/>
          <w:noProof/>
          <w:sz w:val="22"/>
          <w:szCs w:val="22"/>
        </w:rPr>
        <w:t xml:space="preserve">. Nedojde-li mezi stranami k jiné dohodě a prokáže-li Zhotovitel, že ani při vynaložení veškerého úsilí nemohl </w:t>
      </w:r>
      <w:r w:rsidR="00466E9D">
        <w:rPr>
          <w:rFonts w:ascii="Arial" w:hAnsi="Arial" w:cs="Arial"/>
          <w:noProof/>
          <w:sz w:val="22"/>
          <w:szCs w:val="22"/>
        </w:rPr>
        <w:t>D</w:t>
      </w:r>
      <w:r w:rsidRPr="00405233">
        <w:rPr>
          <w:rFonts w:ascii="Arial" w:hAnsi="Arial" w:cs="Arial"/>
          <w:noProof/>
          <w:sz w:val="22"/>
          <w:szCs w:val="22"/>
        </w:rPr>
        <w:t xml:space="preserve">ílo </w:t>
      </w:r>
      <w:r>
        <w:rPr>
          <w:rFonts w:ascii="Arial" w:hAnsi="Arial" w:cs="Arial"/>
          <w:noProof/>
          <w:sz w:val="22"/>
          <w:szCs w:val="22"/>
        </w:rPr>
        <w:t>v důsledku</w:t>
      </w:r>
      <w:r w:rsidRPr="00405233">
        <w:rPr>
          <w:rFonts w:ascii="Arial" w:hAnsi="Arial" w:cs="Arial"/>
          <w:noProof/>
          <w:sz w:val="22"/>
          <w:szCs w:val="22"/>
        </w:rPr>
        <w:t xml:space="preserve"> prodlení Objednatele dokončit, </w:t>
      </w:r>
      <w:r>
        <w:rPr>
          <w:rFonts w:ascii="Arial" w:hAnsi="Arial" w:cs="Arial"/>
          <w:noProof/>
          <w:sz w:val="22"/>
          <w:szCs w:val="22"/>
        </w:rPr>
        <w:t xml:space="preserve">je možné s výslovným souhlasem </w:t>
      </w:r>
      <w:r w:rsidR="00466E9D">
        <w:rPr>
          <w:rFonts w:ascii="Arial" w:hAnsi="Arial" w:cs="Arial"/>
          <w:noProof/>
          <w:sz w:val="22"/>
          <w:szCs w:val="22"/>
        </w:rPr>
        <w:t>O</w:t>
      </w:r>
      <w:r>
        <w:rPr>
          <w:rFonts w:ascii="Arial" w:hAnsi="Arial" w:cs="Arial"/>
          <w:noProof/>
          <w:sz w:val="22"/>
          <w:szCs w:val="22"/>
        </w:rPr>
        <w:t>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sidR="00466E9D">
        <w:rPr>
          <w:rFonts w:ascii="Arial" w:hAnsi="Arial" w:cs="Arial"/>
          <w:noProof/>
          <w:sz w:val="22"/>
          <w:szCs w:val="22"/>
        </w:rPr>
        <w:t>D</w:t>
      </w:r>
      <w:r w:rsidRPr="00405233">
        <w:rPr>
          <w:rFonts w:ascii="Arial" w:hAnsi="Arial" w:cs="Arial"/>
          <w:noProof/>
          <w:sz w:val="22"/>
          <w:szCs w:val="22"/>
        </w:rPr>
        <w:t>íla o dobu shodnou s prodlením Objednatele v plnění jeho součinností.</w:t>
      </w:r>
    </w:p>
    <w:p w14:paraId="23B6A9BB" w14:textId="42C37185" w:rsidR="00805101" w:rsidRPr="00405233" w:rsidRDefault="00805101" w:rsidP="00007762">
      <w:pPr>
        <w:pStyle w:val="Odstavecseseznamem"/>
        <w:numPr>
          <w:ilvl w:val="0"/>
          <w:numId w:val="6"/>
        </w:numPr>
        <w:suppressAutoHyphens w:val="0"/>
        <w:spacing w:before="120"/>
        <w:ind w:left="425" w:hanging="425"/>
        <w:contextualSpacing w:val="0"/>
        <w:jc w:val="both"/>
        <w:rPr>
          <w:rFonts w:ascii="Arial" w:hAnsi="Arial" w:cs="Arial"/>
          <w:noProof/>
          <w:sz w:val="22"/>
          <w:szCs w:val="22"/>
        </w:rPr>
      </w:pPr>
      <w:r>
        <w:rPr>
          <w:rFonts w:ascii="Arial" w:hAnsi="Arial" w:cs="Arial"/>
          <w:noProof/>
          <w:sz w:val="22"/>
          <w:szCs w:val="22"/>
        </w:rPr>
        <w:t xml:space="preserve">Při předání a převzetí </w:t>
      </w:r>
      <w:r w:rsidR="00466E9D">
        <w:rPr>
          <w:rFonts w:ascii="Arial" w:hAnsi="Arial" w:cs="Arial"/>
          <w:noProof/>
          <w:sz w:val="22"/>
          <w:szCs w:val="22"/>
        </w:rPr>
        <w:t>D</w:t>
      </w:r>
      <w:r>
        <w:rPr>
          <w:rFonts w:ascii="Arial" w:hAnsi="Arial" w:cs="Arial"/>
          <w:noProof/>
          <w:sz w:val="22"/>
          <w:szCs w:val="22"/>
        </w:rPr>
        <w:t xml:space="preserve">íla bude na základě kontroly provedené </w:t>
      </w:r>
      <w:r w:rsidR="00466E9D">
        <w:rPr>
          <w:rFonts w:ascii="Arial" w:hAnsi="Arial" w:cs="Arial"/>
          <w:noProof/>
          <w:sz w:val="22"/>
          <w:szCs w:val="22"/>
        </w:rPr>
        <w:t>O</w:t>
      </w:r>
      <w:r>
        <w:rPr>
          <w:rFonts w:ascii="Arial" w:hAnsi="Arial" w:cs="Arial"/>
          <w:noProof/>
          <w:sz w:val="22"/>
          <w:szCs w:val="22"/>
        </w:rPr>
        <w:t>bjednatelem ověřeno</w:t>
      </w:r>
      <w:r w:rsidRPr="006051AB">
        <w:rPr>
          <w:rFonts w:ascii="Arial" w:hAnsi="Arial" w:cs="Arial"/>
          <w:noProof/>
          <w:sz w:val="22"/>
          <w:szCs w:val="22"/>
        </w:rPr>
        <w:t xml:space="preserve">, zda poskytnuté plnění dle této Smlouvy vedlo k výsledku, ke kterému se </w:t>
      </w:r>
      <w:r w:rsidR="00BE1DE6">
        <w:rPr>
          <w:rFonts w:ascii="Arial" w:hAnsi="Arial" w:cs="Arial"/>
          <w:noProof/>
          <w:sz w:val="22"/>
          <w:szCs w:val="22"/>
        </w:rPr>
        <w:t>S</w:t>
      </w:r>
      <w:r w:rsidRPr="006051AB">
        <w:rPr>
          <w:rFonts w:ascii="Arial" w:hAnsi="Arial" w:cs="Arial"/>
          <w:noProof/>
          <w:sz w:val="22"/>
          <w:szCs w:val="22"/>
        </w:rPr>
        <w:t xml:space="preserve">mluvní strany zavázaly touto Smlouvou, a to porovnáním skutečného rozsahu a kvality provedených prací na </w:t>
      </w:r>
      <w:r w:rsidR="00466E9D">
        <w:rPr>
          <w:rFonts w:ascii="Arial" w:hAnsi="Arial" w:cs="Arial"/>
          <w:noProof/>
          <w:sz w:val="22"/>
          <w:szCs w:val="22"/>
        </w:rPr>
        <w:t>D</w:t>
      </w:r>
      <w:r w:rsidRPr="006051AB">
        <w:rPr>
          <w:rFonts w:ascii="Arial" w:hAnsi="Arial" w:cs="Arial"/>
          <w:noProof/>
          <w:sz w:val="22"/>
          <w:szCs w:val="22"/>
        </w:rPr>
        <w:t>íle a jejich vlastností s jejich závaznou specifikací uvedenou v této Smlouvě.</w:t>
      </w:r>
    </w:p>
    <w:p w14:paraId="04FFC09B" w14:textId="77777777" w:rsidR="00805101" w:rsidRDefault="00805101" w:rsidP="00805101">
      <w:pPr>
        <w:pStyle w:val="Zkladntext2"/>
        <w:tabs>
          <w:tab w:val="left" w:pos="851"/>
        </w:tabs>
        <w:spacing w:before="60" w:after="60"/>
        <w:rPr>
          <w:rFonts w:ascii="Arial" w:hAnsi="Arial" w:cs="Arial"/>
          <w:sz w:val="22"/>
          <w:szCs w:val="22"/>
        </w:rPr>
      </w:pPr>
    </w:p>
    <w:p w14:paraId="628CBF04" w14:textId="77777777" w:rsidR="00805101" w:rsidRPr="00723D3A" w:rsidRDefault="00805101" w:rsidP="0080510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4C88EBF2" w14:textId="0DD77581" w:rsidR="00805101" w:rsidRDefault="00805101" w:rsidP="00007762">
      <w:pPr>
        <w:pStyle w:val="Odstavecseseznamem"/>
        <w:numPr>
          <w:ilvl w:val="0"/>
          <w:numId w:val="21"/>
        </w:numPr>
        <w:suppressAutoHyphens w:val="0"/>
        <w:spacing w:before="60" w:after="60"/>
        <w:ind w:left="426" w:hanging="426"/>
        <w:jc w:val="both"/>
        <w:rPr>
          <w:rFonts w:ascii="Arial" w:hAnsi="Arial" w:cs="Arial"/>
          <w:sz w:val="22"/>
          <w:szCs w:val="22"/>
        </w:rPr>
      </w:pPr>
      <w:r w:rsidRPr="00CA7E72">
        <w:rPr>
          <w:rFonts w:ascii="Arial" w:hAnsi="Arial" w:cs="Arial"/>
          <w:sz w:val="22"/>
          <w:szCs w:val="22"/>
        </w:rPr>
        <w:t xml:space="preserve">Objednatel se zavazuje zaplatit </w:t>
      </w:r>
      <w:r w:rsidR="00466E9D">
        <w:rPr>
          <w:rFonts w:ascii="Arial" w:hAnsi="Arial" w:cs="Arial"/>
          <w:sz w:val="22"/>
          <w:szCs w:val="22"/>
        </w:rPr>
        <w:t>Z</w:t>
      </w:r>
      <w:r w:rsidRPr="00CA7E72">
        <w:rPr>
          <w:rFonts w:ascii="Arial" w:hAnsi="Arial" w:cs="Arial"/>
          <w:sz w:val="22"/>
          <w:szCs w:val="22"/>
        </w:rPr>
        <w:t xml:space="preserve">hotoviteli za </w:t>
      </w:r>
      <w:r w:rsidR="00466E9D">
        <w:rPr>
          <w:rFonts w:ascii="Arial" w:hAnsi="Arial" w:cs="Arial"/>
          <w:sz w:val="22"/>
          <w:szCs w:val="22"/>
        </w:rPr>
        <w:t>D</w:t>
      </w:r>
      <w:r w:rsidRPr="00CA7E72">
        <w:rPr>
          <w:rFonts w:ascii="Arial" w:hAnsi="Arial" w:cs="Arial"/>
          <w:sz w:val="22"/>
          <w:szCs w:val="22"/>
        </w:rPr>
        <w:t xml:space="preserve">ílo provedené v souladu s touto </w:t>
      </w:r>
      <w:r w:rsidR="00E82135">
        <w:rPr>
          <w:rFonts w:ascii="Arial" w:hAnsi="Arial" w:cs="Arial"/>
          <w:sz w:val="22"/>
          <w:szCs w:val="22"/>
        </w:rPr>
        <w:t>S</w:t>
      </w:r>
      <w:r w:rsidRPr="00CA7E72">
        <w:rPr>
          <w:rFonts w:ascii="Arial" w:hAnsi="Arial" w:cs="Arial"/>
          <w:sz w:val="22"/>
          <w:szCs w:val="22"/>
        </w:rPr>
        <w:t>mlouvou</w:t>
      </w:r>
    </w:p>
    <w:p w14:paraId="3BD0878B" w14:textId="77777777" w:rsidR="00805101" w:rsidRPr="0009018A" w:rsidRDefault="00805101" w:rsidP="00805101">
      <w:pPr>
        <w:tabs>
          <w:tab w:val="left" w:pos="0"/>
          <w:tab w:val="left" w:pos="426"/>
        </w:tabs>
        <w:suppressAutoHyphens w:val="0"/>
        <w:spacing w:before="60" w:after="60"/>
        <w:ind w:left="426"/>
        <w:jc w:val="both"/>
        <w:rPr>
          <w:rFonts w:ascii="Arial" w:hAnsi="Arial" w:cs="Arial"/>
          <w:b/>
          <w:sz w:val="22"/>
          <w:szCs w:val="22"/>
        </w:rPr>
      </w:pPr>
      <w:permStart w:id="2130394118" w:edGrp="everyone"/>
      <w:r w:rsidRPr="0009018A">
        <w:rPr>
          <w:rFonts w:ascii="Arial" w:hAnsi="Arial" w:cs="Arial"/>
          <w:b/>
          <w:sz w:val="22"/>
          <w:szCs w:val="22"/>
        </w:rPr>
        <w:t>Cena bez DPH (ZD pro 21 % DPH)</w:t>
      </w:r>
      <w:r w:rsidRPr="0009018A">
        <w:rPr>
          <w:rFonts w:ascii="Arial" w:hAnsi="Arial" w:cs="Arial"/>
          <w:b/>
          <w:sz w:val="22"/>
          <w:szCs w:val="22"/>
        </w:rPr>
        <w:tab/>
        <w:t xml:space="preserve">             ………</w:t>
      </w:r>
      <w:proofErr w:type="gramStart"/>
      <w:r w:rsidRPr="0009018A">
        <w:rPr>
          <w:rFonts w:ascii="Arial" w:hAnsi="Arial" w:cs="Arial"/>
          <w:b/>
          <w:sz w:val="22"/>
          <w:szCs w:val="22"/>
        </w:rPr>
        <w:t>…..,.. Kč</w:t>
      </w:r>
      <w:proofErr w:type="gramEnd"/>
    </w:p>
    <w:p w14:paraId="49ECB729" w14:textId="77777777" w:rsidR="00805101" w:rsidRPr="00DB1852" w:rsidRDefault="00805101" w:rsidP="0080510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21 %                                                           ……….,</w:t>
      </w:r>
      <w:proofErr w:type="gramStart"/>
      <w:r w:rsidRPr="00DB1852">
        <w:rPr>
          <w:rFonts w:ascii="Arial" w:hAnsi="Arial" w:cs="Arial"/>
          <w:sz w:val="22"/>
          <w:szCs w:val="22"/>
        </w:rPr>
        <w:t>…... Kč</w:t>
      </w:r>
      <w:proofErr w:type="gramEnd"/>
    </w:p>
    <w:p w14:paraId="193B8DAB" w14:textId="77777777" w:rsidR="00805101" w:rsidRPr="00DB1852" w:rsidRDefault="00805101" w:rsidP="0080510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1CB69092" w14:textId="77777777" w:rsidR="00805101" w:rsidRPr="00DB1852" w:rsidRDefault="00805101" w:rsidP="0080510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Cena celkem včetně </w:t>
      </w:r>
      <w:proofErr w:type="gramStart"/>
      <w:r w:rsidRPr="00DB1852">
        <w:rPr>
          <w:rFonts w:ascii="Arial" w:hAnsi="Arial" w:cs="Arial"/>
          <w:sz w:val="22"/>
          <w:szCs w:val="22"/>
        </w:rPr>
        <w:t>DPH                                   …</w:t>
      </w:r>
      <w:proofErr w:type="gramEnd"/>
      <w:r w:rsidRPr="00DB1852">
        <w:rPr>
          <w:rFonts w:ascii="Arial" w:hAnsi="Arial" w:cs="Arial"/>
          <w:sz w:val="22"/>
          <w:szCs w:val="22"/>
        </w:rPr>
        <w:t>………,…. Kč</w:t>
      </w:r>
    </w:p>
    <w:p w14:paraId="22D4F467" w14:textId="77777777" w:rsidR="00805101" w:rsidRPr="00CA7E72" w:rsidRDefault="00805101" w:rsidP="0080510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p>
    <w:permEnd w:id="2130394118"/>
    <w:p w14:paraId="5EB0D235" w14:textId="3F752F3D" w:rsidR="00805101" w:rsidRPr="00723D3A" w:rsidRDefault="00805101" w:rsidP="00007762">
      <w:pPr>
        <w:numPr>
          <w:ilvl w:val="0"/>
          <w:numId w:val="21"/>
        </w:numPr>
        <w:suppressAutoHyphens w:val="0"/>
        <w:spacing w:before="60" w:after="60"/>
        <w:ind w:left="426"/>
        <w:jc w:val="both"/>
        <w:rPr>
          <w:rFonts w:ascii="Arial" w:hAnsi="Arial" w:cs="Arial"/>
          <w:sz w:val="22"/>
          <w:szCs w:val="22"/>
        </w:rPr>
      </w:pPr>
      <w:r w:rsidRPr="00723D3A">
        <w:rPr>
          <w:rFonts w:ascii="Arial" w:hAnsi="Arial" w:cs="Arial"/>
          <w:sz w:val="22"/>
          <w:szCs w:val="22"/>
        </w:rPr>
        <w:t xml:space="preserve">Cena za provedení </w:t>
      </w:r>
      <w:r w:rsidR="00466E9D">
        <w:rPr>
          <w:rFonts w:ascii="Arial" w:hAnsi="Arial" w:cs="Arial"/>
          <w:sz w:val="22"/>
          <w:szCs w:val="22"/>
        </w:rPr>
        <w:t>D</w:t>
      </w:r>
      <w:r w:rsidRPr="00723D3A">
        <w:rPr>
          <w:rFonts w:ascii="Arial" w:hAnsi="Arial" w:cs="Arial"/>
          <w:sz w:val="22"/>
          <w:szCs w:val="22"/>
        </w:rPr>
        <w:t>íla je nejvýše přípustná a nepřekročitelná a obsahuje veškeré náklady spoj</w:t>
      </w:r>
      <w:r>
        <w:rPr>
          <w:rFonts w:ascii="Arial" w:hAnsi="Arial" w:cs="Arial"/>
          <w:sz w:val="22"/>
          <w:szCs w:val="22"/>
        </w:rPr>
        <w:t xml:space="preserve">ené s provedením </w:t>
      </w:r>
      <w:r w:rsidR="00466E9D">
        <w:rPr>
          <w:rFonts w:ascii="Arial" w:hAnsi="Arial" w:cs="Arial"/>
          <w:sz w:val="22"/>
          <w:szCs w:val="22"/>
        </w:rPr>
        <w:t>D</w:t>
      </w:r>
      <w:r>
        <w:rPr>
          <w:rFonts w:ascii="Arial" w:hAnsi="Arial" w:cs="Arial"/>
          <w:sz w:val="22"/>
          <w:szCs w:val="22"/>
        </w:rPr>
        <w:t>íla (zejména odvoz a likvidace odpadů)</w:t>
      </w:r>
      <w:r w:rsidRPr="007771DB">
        <w:rPr>
          <w:rFonts w:ascii="Arial" w:hAnsi="Arial" w:cs="Arial"/>
          <w:sz w:val="22"/>
          <w:szCs w:val="22"/>
        </w:rPr>
        <w:t xml:space="preserve">. </w:t>
      </w:r>
      <w:r w:rsidRPr="00723D3A">
        <w:rPr>
          <w:rFonts w:ascii="Arial" w:hAnsi="Arial" w:cs="Arial"/>
          <w:sz w:val="22"/>
          <w:szCs w:val="22"/>
        </w:rPr>
        <w:t xml:space="preserve">Nad rámec této ceny nepřísluší </w:t>
      </w:r>
      <w:r w:rsidR="00466E9D">
        <w:rPr>
          <w:rFonts w:ascii="Arial" w:hAnsi="Arial" w:cs="Arial"/>
          <w:sz w:val="22"/>
          <w:szCs w:val="22"/>
        </w:rPr>
        <w:t>Z</w:t>
      </w:r>
      <w:r w:rsidRPr="00723D3A">
        <w:rPr>
          <w:rFonts w:ascii="Arial" w:hAnsi="Arial" w:cs="Arial"/>
          <w:sz w:val="22"/>
          <w:szCs w:val="22"/>
        </w:rPr>
        <w:t xml:space="preserve">hotoviteli za provedení prací na </w:t>
      </w:r>
      <w:r w:rsidR="00466E9D">
        <w:rPr>
          <w:rFonts w:ascii="Arial" w:hAnsi="Arial" w:cs="Arial"/>
          <w:sz w:val="22"/>
          <w:szCs w:val="22"/>
        </w:rPr>
        <w:t>D</w:t>
      </w:r>
      <w:r w:rsidRPr="00723D3A">
        <w:rPr>
          <w:rFonts w:ascii="Arial" w:hAnsi="Arial" w:cs="Arial"/>
          <w:sz w:val="22"/>
          <w:szCs w:val="22"/>
        </w:rPr>
        <w:t>íle žádná jiná odměna.</w:t>
      </w:r>
    </w:p>
    <w:p w14:paraId="407D1D56" w14:textId="64D6DAF0" w:rsidR="00805101" w:rsidRPr="00E160E0"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bookmarkStart w:id="2" w:name="_Ref357012682"/>
      <w:r w:rsidRPr="00723D3A">
        <w:rPr>
          <w:rFonts w:ascii="Arial" w:hAnsi="Arial" w:cs="Arial"/>
          <w:sz w:val="22"/>
          <w:szCs w:val="22"/>
        </w:rPr>
        <w:t xml:space="preserve">Cena za provedení </w:t>
      </w:r>
      <w:r w:rsidR="00466E9D">
        <w:rPr>
          <w:rFonts w:ascii="Arial" w:hAnsi="Arial" w:cs="Arial"/>
          <w:sz w:val="22"/>
          <w:szCs w:val="22"/>
        </w:rPr>
        <w:t>Dí</w:t>
      </w:r>
      <w:r w:rsidRPr="00723D3A">
        <w:rPr>
          <w:rFonts w:ascii="Arial" w:hAnsi="Arial" w:cs="Arial"/>
          <w:sz w:val="22"/>
          <w:szCs w:val="22"/>
        </w:rPr>
        <w:t xml:space="preserve">la je splatná na základě daňového dokladu (faktury) vystaveného </w:t>
      </w:r>
      <w:r w:rsidR="00466E9D">
        <w:rPr>
          <w:rFonts w:ascii="Arial" w:hAnsi="Arial" w:cs="Arial"/>
          <w:sz w:val="22"/>
          <w:szCs w:val="22"/>
        </w:rPr>
        <w:t>Z</w:t>
      </w:r>
      <w:r w:rsidRPr="00723D3A">
        <w:rPr>
          <w:rFonts w:ascii="Arial" w:hAnsi="Arial" w:cs="Arial"/>
          <w:sz w:val="22"/>
          <w:szCs w:val="22"/>
        </w:rPr>
        <w:t>hotovitelem a doručeného na adresu Objednatele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2"/>
      <w:r w:rsidRPr="00723D3A">
        <w:rPr>
          <w:rFonts w:ascii="Arial" w:hAnsi="Arial" w:cs="Arial"/>
          <w:sz w:val="22"/>
          <w:szCs w:val="22"/>
        </w:rPr>
        <w:t xml:space="preserve">Součástí vystavené faktury bude předání zápisů ze stavebního deníku a řádný soupis prací, kterými bylo </w:t>
      </w:r>
      <w:r w:rsidR="00466E9D">
        <w:rPr>
          <w:rFonts w:ascii="Arial" w:hAnsi="Arial" w:cs="Arial"/>
          <w:sz w:val="22"/>
          <w:szCs w:val="22"/>
        </w:rPr>
        <w:t>D</w:t>
      </w:r>
      <w:r w:rsidRPr="00723D3A">
        <w:rPr>
          <w:rFonts w:ascii="Arial" w:hAnsi="Arial" w:cs="Arial"/>
          <w:sz w:val="22"/>
          <w:szCs w:val="22"/>
        </w:rPr>
        <w:t>ílo provedeno.</w:t>
      </w:r>
    </w:p>
    <w:p w14:paraId="1ADB3D2B" w14:textId="25A769B5" w:rsidR="00805101"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pozastavit </w:t>
      </w:r>
      <w:r>
        <w:rPr>
          <w:rFonts w:ascii="Arial" w:hAnsi="Arial" w:cs="Arial"/>
          <w:sz w:val="22"/>
          <w:szCs w:val="22"/>
        </w:rPr>
        <w:t>1</w:t>
      </w:r>
      <w:r w:rsidRPr="00723D3A">
        <w:rPr>
          <w:rFonts w:ascii="Arial" w:hAnsi="Arial" w:cs="Arial"/>
          <w:sz w:val="22"/>
          <w:szCs w:val="22"/>
        </w:rPr>
        <w:t xml:space="preserve">0 % z celkové ceny </w:t>
      </w:r>
      <w:r w:rsidR="00466E9D">
        <w:rPr>
          <w:rFonts w:ascii="Arial" w:hAnsi="Arial" w:cs="Arial"/>
          <w:sz w:val="22"/>
          <w:szCs w:val="22"/>
        </w:rPr>
        <w:t>D</w:t>
      </w:r>
      <w:r w:rsidRPr="00723D3A">
        <w:rPr>
          <w:rFonts w:ascii="Arial" w:hAnsi="Arial" w:cs="Arial"/>
          <w:sz w:val="22"/>
          <w:szCs w:val="22"/>
        </w:rPr>
        <w:t xml:space="preserve">íla, v případě, že v zápise o předání a převzetí </w:t>
      </w:r>
      <w:r w:rsidR="00466E9D">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sidR="00466E9D">
        <w:rPr>
          <w:rFonts w:ascii="Arial" w:hAnsi="Arial" w:cs="Arial"/>
          <w:sz w:val="22"/>
          <w:szCs w:val="22"/>
        </w:rPr>
        <w:t>O</w:t>
      </w:r>
      <w:r w:rsidRPr="00723D3A">
        <w:rPr>
          <w:rFonts w:ascii="Arial" w:hAnsi="Arial" w:cs="Arial"/>
          <w:sz w:val="22"/>
          <w:szCs w:val="22"/>
        </w:rPr>
        <w:t xml:space="preserve">bjednatel do 14 dnů ode dne, kdy oprávněný zástupce </w:t>
      </w:r>
      <w:r w:rsidR="00466E9D">
        <w:rPr>
          <w:rFonts w:ascii="Arial" w:hAnsi="Arial" w:cs="Arial"/>
          <w:sz w:val="22"/>
          <w:szCs w:val="22"/>
        </w:rPr>
        <w:t>O</w:t>
      </w:r>
      <w:r w:rsidRPr="00723D3A">
        <w:rPr>
          <w:rFonts w:ascii="Arial" w:hAnsi="Arial" w:cs="Arial"/>
          <w:sz w:val="22"/>
          <w:szCs w:val="22"/>
        </w:rPr>
        <w:t>bjednatele potvrdí protokol o odstranění vad a nedodělků.</w:t>
      </w:r>
    </w:p>
    <w:p w14:paraId="67C654B0" w14:textId="64BB5FBD" w:rsidR="00805101" w:rsidRPr="00FC6E75"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FC6E75">
        <w:rPr>
          <w:rFonts w:ascii="Arial" w:hAnsi="Arial" w:cs="Arial"/>
          <w:sz w:val="22"/>
          <w:szCs w:val="22"/>
        </w:rPr>
        <w:t xml:space="preserve">Fakturace bude provedena po předání a ukončení </w:t>
      </w:r>
      <w:r w:rsidR="00466E9D">
        <w:rPr>
          <w:rFonts w:ascii="Arial" w:hAnsi="Arial" w:cs="Arial"/>
          <w:sz w:val="22"/>
          <w:szCs w:val="22"/>
        </w:rPr>
        <w:t>D</w:t>
      </w:r>
      <w:r w:rsidRPr="00FC6E75">
        <w:rPr>
          <w:rFonts w:ascii="Arial" w:hAnsi="Arial" w:cs="Arial"/>
          <w:sz w:val="22"/>
          <w:szCs w:val="22"/>
        </w:rPr>
        <w:t xml:space="preserve">íla na základě konečné faktury, která bude Objednatelem odsouhlasena. </w:t>
      </w:r>
    </w:p>
    <w:p w14:paraId="3EABDB60" w14:textId="64700110" w:rsidR="00805101" w:rsidRPr="00723D3A"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Zhotovitelem vystavená faktura nebude obsahovat všechny náležitosti dle odst. 3 této Smlouvy nebo nebude splňovat náležitosti daňového dokladu, je Objednatel oprávněn ve lhůtě do deseti pracovních dnů od jejího obdržení fakturu vrátit Zhotoviteli k opravě či doplnění. Lhůta splatnosti ceny za provedené </w:t>
      </w:r>
      <w:r w:rsidR="00466E9D">
        <w:rPr>
          <w:rFonts w:ascii="Arial" w:hAnsi="Arial" w:cs="Arial"/>
          <w:sz w:val="22"/>
          <w:szCs w:val="22"/>
        </w:rPr>
        <w:t>D</w:t>
      </w:r>
      <w:r w:rsidRPr="00723D3A">
        <w:rPr>
          <w:rFonts w:ascii="Arial" w:hAnsi="Arial" w:cs="Arial"/>
          <w:sz w:val="22"/>
          <w:szCs w:val="22"/>
        </w:rPr>
        <w:t>ílo v takovémto případě počíná běžet ode dne doručení opravené nebo doplněné faktury Objednateli. Nevrátí-li Objednatel Zhotoviteli fakturu ve lhůtě specifikované v tomto odstavci, má se za to, že k faktuře Objednatel nemá výhrady.</w:t>
      </w:r>
    </w:p>
    <w:p w14:paraId="620BB9E1" w14:textId="34236C7B" w:rsidR="00805101" w:rsidRPr="00723D3A"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sidR="00125786">
        <w:rPr>
          <w:rFonts w:ascii="Arial" w:hAnsi="Arial" w:cs="Arial"/>
          <w:color w:val="000000" w:themeColor="text1"/>
          <w:sz w:val="22"/>
          <w:szCs w:val="22"/>
        </w:rPr>
        <w:t>21</w:t>
      </w:r>
      <w:r w:rsidRPr="000C5D98">
        <w:rPr>
          <w:rFonts w:ascii="Arial" w:hAnsi="Arial" w:cs="Arial"/>
          <w:color w:val="000000" w:themeColor="text1"/>
          <w:sz w:val="22"/>
          <w:szCs w:val="22"/>
        </w:rPr>
        <w:t xml:space="preserve"> dnů</w:t>
      </w:r>
      <w:r w:rsidRPr="00AA3C0D">
        <w:rPr>
          <w:rFonts w:ascii="Arial" w:hAnsi="Arial" w:cs="Arial"/>
          <w:color w:val="FF0000"/>
          <w:sz w:val="22"/>
          <w:szCs w:val="22"/>
        </w:rPr>
        <w:t xml:space="preserve"> </w:t>
      </w:r>
      <w:r w:rsidRPr="00723D3A">
        <w:rPr>
          <w:rFonts w:ascii="Arial" w:hAnsi="Arial" w:cs="Arial"/>
          <w:sz w:val="22"/>
          <w:szCs w:val="22"/>
        </w:rPr>
        <w:t xml:space="preserve">ode dne jejího doručení </w:t>
      </w:r>
      <w:r w:rsidR="00466E9D">
        <w:rPr>
          <w:rFonts w:ascii="Arial" w:hAnsi="Arial" w:cs="Arial"/>
          <w:sz w:val="22"/>
          <w:szCs w:val="22"/>
        </w:rPr>
        <w:t>O</w:t>
      </w:r>
      <w:r w:rsidRPr="00723D3A">
        <w:rPr>
          <w:rFonts w:ascii="Arial" w:hAnsi="Arial" w:cs="Arial"/>
          <w:sz w:val="22"/>
          <w:szCs w:val="22"/>
        </w:rPr>
        <w:t>bjednateli.</w:t>
      </w:r>
    </w:p>
    <w:p w14:paraId="76E6DBEE" w14:textId="77777777" w:rsidR="00805101" w:rsidRPr="00723D3A"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oprávněn požadovat zálohové platby.</w:t>
      </w:r>
    </w:p>
    <w:p w14:paraId="11902895" w14:textId="0FEE029D" w:rsidR="00805101" w:rsidRPr="00723D3A"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sidR="00BE1DE6">
        <w:rPr>
          <w:rFonts w:ascii="Arial" w:hAnsi="Arial" w:cs="Arial"/>
          <w:sz w:val="22"/>
          <w:szCs w:val="22"/>
        </w:rPr>
        <w:t>S</w:t>
      </w:r>
      <w:r w:rsidRPr="00723D3A">
        <w:rPr>
          <w:rFonts w:ascii="Arial" w:hAnsi="Arial" w:cs="Arial"/>
          <w:sz w:val="22"/>
          <w:szCs w:val="22"/>
        </w:rPr>
        <w:t xml:space="preserve">mluvní pokuty, zašle tato </w:t>
      </w:r>
      <w:r w:rsidR="00BE1DE6">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w:t>
      </w:r>
      <w:r w:rsidR="00BE1DE6">
        <w:rPr>
          <w:rFonts w:ascii="Arial" w:hAnsi="Arial" w:cs="Arial"/>
          <w:sz w:val="22"/>
          <w:szCs w:val="22"/>
        </w:rPr>
        <w:t>S</w:t>
      </w:r>
      <w:r w:rsidRPr="00723D3A">
        <w:rPr>
          <w:rFonts w:ascii="Arial" w:hAnsi="Arial" w:cs="Arial"/>
          <w:sz w:val="22"/>
          <w:szCs w:val="22"/>
        </w:rPr>
        <w:t xml:space="preserve">mluvní pokuty splňující náležitosti daňového dokladu podle ZDPH a </w:t>
      </w:r>
      <w:r w:rsidRPr="00723D3A">
        <w:rPr>
          <w:rFonts w:ascii="Arial" w:hAnsi="Arial" w:cs="Arial"/>
          <w:sz w:val="22"/>
          <w:szCs w:val="22"/>
        </w:rPr>
        <w:lastRenderedPageBreak/>
        <w:t xml:space="preserve">účetního dokladu podle ZOÚ druhé </w:t>
      </w:r>
      <w:r w:rsidR="00BE1DE6">
        <w:rPr>
          <w:rFonts w:ascii="Arial" w:hAnsi="Arial" w:cs="Arial"/>
          <w:sz w:val="22"/>
          <w:szCs w:val="22"/>
        </w:rPr>
        <w:t>S</w:t>
      </w:r>
      <w:r w:rsidRPr="00723D3A">
        <w:rPr>
          <w:rFonts w:ascii="Arial" w:hAnsi="Arial" w:cs="Arial"/>
          <w:sz w:val="22"/>
          <w:szCs w:val="22"/>
        </w:rPr>
        <w:t xml:space="preserve">mluvní straně. Smluvní pokuta je splatná do </w:t>
      </w:r>
      <w:r>
        <w:rPr>
          <w:rFonts w:ascii="Arial" w:hAnsi="Arial" w:cs="Arial"/>
          <w:sz w:val="22"/>
          <w:szCs w:val="22"/>
        </w:rPr>
        <w:t>21</w:t>
      </w:r>
      <w:r w:rsidRPr="00723D3A">
        <w:rPr>
          <w:rFonts w:ascii="Arial" w:hAnsi="Arial" w:cs="Arial"/>
          <w:sz w:val="22"/>
          <w:szCs w:val="22"/>
        </w:rPr>
        <w:t xml:space="preserve"> dnů ode dne doručení faktury </w:t>
      </w:r>
      <w:r w:rsidR="00BE1DE6">
        <w:rPr>
          <w:rFonts w:ascii="Arial" w:hAnsi="Arial" w:cs="Arial"/>
          <w:sz w:val="22"/>
          <w:szCs w:val="22"/>
        </w:rPr>
        <w:t>S</w:t>
      </w:r>
      <w:r w:rsidRPr="00723D3A">
        <w:rPr>
          <w:rFonts w:ascii="Arial" w:hAnsi="Arial" w:cs="Arial"/>
          <w:sz w:val="22"/>
          <w:szCs w:val="22"/>
        </w:rPr>
        <w:t xml:space="preserve">mluvní straně povinné k její úhradě. </w:t>
      </w:r>
    </w:p>
    <w:p w14:paraId="62719DFD" w14:textId="2D0D9823" w:rsidR="00805101" w:rsidRPr="00723D3A"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sidR="00BE1DE6">
        <w:rPr>
          <w:rFonts w:ascii="Arial" w:hAnsi="Arial" w:cs="Arial"/>
          <w:sz w:val="22"/>
          <w:szCs w:val="22"/>
        </w:rPr>
        <w:t>S</w:t>
      </w:r>
      <w:r w:rsidRPr="00723D3A">
        <w:rPr>
          <w:rFonts w:ascii="Arial" w:hAnsi="Arial" w:cs="Arial"/>
          <w:sz w:val="22"/>
          <w:szCs w:val="22"/>
        </w:rPr>
        <w:t xml:space="preserve">mluvních stran vznikne nárok na náhradu škody, zašle druhé </w:t>
      </w:r>
      <w:r w:rsidR="00BE1DE6">
        <w:rPr>
          <w:rFonts w:ascii="Arial" w:hAnsi="Arial" w:cs="Arial"/>
          <w:sz w:val="22"/>
          <w:szCs w:val="22"/>
        </w:rPr>
        <w:t>S</w:t>
      </w:r>
      <w:r w:rsidRPr="00723D3A">
        <w:rPr>
          <w:rFonts w:ascii="Arial" w:hAnsi="Arial" w:cs="Arial"/>
          <w:sz w:val="22"/>
          <w:szCs w:val="22"/>
        </w:rPr>
        <w:t xml:space="preserve">mluvní straně písemné vyúčtování - fakturu s náležitostmi účetního dokladu podle ZDPH a ZOÚ s přesnou výší požadované náhrady, popisem </w:t>
      </w:r>
      <w:r w:rsidR="00597A03" w:rsidRPr="00723D3A">
        <w:rPr>
          <w:rFonts w:ascii="Arial" w:hAnsi="Arial" w:cs="Arial"/>
          <w:sz w:val="22"/>
          <w:szCs w:val="22"/>
        </w:rPr>
        <w:t>vady,</w:t>
      </w:r>
      <w:r w:rsidRPr="00723D3A">
        <w:rPr>
          <w:rFonts w:ascii="Arial" w:hAnsi="Arial" w:cs="Arial"/>
          <w:sz w:val="22"/>
          <w:szCs w:val="22"/>
        </w:rPr>
        <w:t xml:space="preserve"> popř. jiné události, jíž škoda vznikla a odkazem na konkrétní povinnost druhé </w:t>
      </w:r>
      <w:r w:rsidR="00BE1DE6">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w:t>
      </w:r>
      <w:r>
        <w:rPr>
          <w:rFonts w:ascii="Arial" w:hAnsi="Arial" w:cs="Arial"/>
          <w:sz w:val="22"/>
          <w:szCs w:val="22"/>
        </w:rPr>
        <w:t>21</w:t>
      </w:r>
      <w:r w:rsidRPr="00723D3A">
        <w:rPr>
          <w:rFonts w:ascii="Arial" w:hAnsi="Arial" w:cs="Arial"/>
          <w:sz w:val="22"/>
          <w:szCs w:val="22"/>
        </w:rPr>
        <w:t xml:space="preserve"> dnů ode dne doručení řádného vyúčtování druhé </w:t>
      </w:r>
      <w:r w:rsidR="00BE1DE6">
        <w:rPr>
          <w:rFonts w:ascii="Arial" w:hAnsi="Arial" w:cs="Arial"/>
          <w:sz w:val="22"/>
          <w:szCs w:val="22"/>
        </w:rPr>
        <w:t>S</w:t>
      </w:r>
      <w:r w:rsidRPr="00723D3A">
        <w:rPr>
          <w:rFonts w:ascii="Arial" w:hAnsi="Arial" w:cs="Arial"/>
          <w:sz w:val="22"/>
          <w:szCs w:val="22"/>
        </w:rPr>
        <w:t>mluvní straně.</w:t>
      </w:r>
    </w:p>
    <w:p w14:paraId="3BC6E627" w14:textId="722AD842" w:rsidR="00805101" w:rsidRPr="00723D3A"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sidR="00E82135">
        <w:rPr>
          <w:rFonts w:ascii="Arial" w:hAnsi="Arial" w:cs="Arial"/>
          <w:sz w:val="22"/>
          <w:szCs w:val="22"/>
        </w:rPr>
        <w:t>S</w:t>
      </w:r>
      <w:r w:rsidRPr="00723D3A">
        <w:rPr>
          <w:rFonts w:ascii="Arial" w:hAnsi="Arial" w:cs="Arial"/>
          <w:sz w:val="22"/>
          <w:szCs w:val="22"/>
        </w:rPr>
        <w:t xml:space="preserve">mlouvy. </w:t>
      </w:r>
    </w:p>
    <w:p w14:paraId="58782794" w14:textId="77777777" w:rsidR="00805101" w:rsidRDefault="00805101" w:rsidP="00007762">
      <w:pPr>
        <w:numPr>
          <w:ilvl w:val="0"/>
          <w:numId w:val="21"/>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14934890" w14:textId="417B4EF2" w:rsidR="00805101" w:rsidRPr="00723D3A" w:rsidRDefault="00805101" w:rsidP="00007762">
      <w:pPr>
        <w:numPr>
          <w:ilvl w:val="0"/>
          <w:numId w:val="21"/>
        </w:numPr>
        <w:suppressAutoHyphens w:val="0"/>
        <w:spacing w:before="60" w:after="60"/>
        <w:ind w:left="426" w:hanging="426"/>
        <w:jc w:val="both"/>
        <w:rPr>
          <w:rFonts w:ascii="Arial" w:hAnsi="Arial" w:cs="Arial"/>
          <w:sz w:val="22"/>
          <w:szCs w:val="22"/>
        </w:rPr>
      </w:pPr>
      <w:r w:rsidRPr="006415D3">
        <w:rPr>
          <w:rFonts w:ascii="Arial" w:hAnsi="Arial" w:cs="Arial"/>
          <w:sz w:val="22"/>
          <w:szCs w:val="22"/>
        </w:rPr>
        <w:t xml:space="preserve">Smluvní strany se dohodly, že </w:t>
      </w:r>
      <w:r w:rsidR="00466E9D">
        <w:rPr>
          <w:rFonts w:ascii="Arial" w:hAnsi="Arial" w:cs="Arial"/>
          <w:sz w:val="22"/>
          <w:szCs w:val="22"/>
        </w:rPr>
        <w:t>O</w:t>
      </w:r>
      <w:r w:rsidRPr="006415D3">
        <w:rPr>
          <w:rFonts w:ascii="Arial" w:hAnsi="Arial" w:cs="Arial"/>
          <w:sz w:val="22"/>
          <w:szCs w:val="22"/>
        </w:rPr>
        <w:t xml:space="preserve">bjednatel je oprávněn jednostranně započíst jakoukoliv svou pohledávku proti splatné či nesplatné pohledávce </w:t>
      </w:r>
      <w:r w:rsidR="00466E9D">
        <w:rPr>
          <w:rFonts w:ascii="Arial" w:hAnsi="Arial" w:cs="Arial"/>
          <w:sz w:val="22"/>
          <w:szCs w:val="22"/>
        </w:rPr>
        <w:t>Z</w:t>
      </w:r>
      <w:r w:rsidRPr="006415D3">
        <w:rPr>
          <w:rFonts w:ascii="Arial" w:hAnsi="Arial" w:cs="Arial"/>
          <w:sz w:val="22"/>
          <w:szCs w:val="22"/>
        </w:rPr>
        <w:t xml:space="preserve">hotovitele, a to i částečně, bez ohledu na to, zda pohledávky vznikly na základě této </w:t>
      </w:r>
      <w:r w:rsidR="00E82135">
        <w:rPr>
          <w:rFonts w:ascii="Arial" w:hAnsi="Arial" w:cs="Arial"/>
          <w:sz w:val="22"/>
          <w:szCs w:val="22"/>
        </w:rPr>
        <w:t>S</w:t>
      </w:r>
      <w:r w:rsidRPr="006415D3">
        <w:rPr>
          <w:rFonts w:ascii="Arial" w:hAnsi="Arial" w:cs="Arial"/>
          <w:sz w:val="22"/>
          <w:szCs w:val="22"/>
        </w:rPr>
        <w:t>mlouvy.</w:t>
      </w:r>
    </w:p>
    <w:p w14:paraId="28FFE98A" w14:textId="77777777" w:rsidR="00805101" w:rsidRPr="00DD762C" w:rsidRDefault="00805101" w:rsidP="00805101">
      <w:pPr>
        <w:tabs>
          <w:tab w:val="left" w:pos="851"/>
        </w:tabs>
        <w:suppressAutoHyphens w:val="0"/>
        <w:spacing w:before="60" w:after="60"/>
        <w:rPr>
          <w:rFonts w:ascii="Arial" w:hAnsi="Arial" w:cs="Arial"/>
          <w:b/>
          <w:sz w:val="12"/>
          <w:szCs w:val="12"/>
        </w:rPr>
      </w:pPr>
      <w:bookmarkStart w:id="3" w:name="_Ref404264162"/>
    </w:p>
    <w:p w14:paraId="7CAF1C2F" w14:textId="7D5A5B82" w:rsidR="00805101" w:rsidRPr="00723D3A" w:rsidRDefault="00805101" w:rsidP="00805101">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3"/>
      <w:r w:rsidRPr="00723D3A">
        <w:rPr>
          <w:rFonts w:ascii="Arial" w:hAnsi="Arial" w:cs="Arial"/>
          <w:b/>
          <w:sz w:val="22"/>
          <w:szCs w:val="22"/>
        </w:rPr>
        <w:t xml:space="preserve">Práva a povinnosti </w:t>
      </w:r>
      <w:r w:rsidR="00BE1DE6">
        <w:rPr>
          <w:rFonts w:ascii="Arial" w:hAnsi="Arial" w:cs="Arial"/>
          <w:b/>
          <w:sz w:val="22"/>
          <w:szCs w:val="22"/>
        </w:rPr>
        <w:t>S</w:t>
      </w:r>
      <w:r w:rsidRPr="00723D3A">
        <w:rPr>
          <w:rFonts w:ascii="Arial" w:hAnsi="Arial" w:cs="Arial"/>
          <w:b/>
          <w:sz w:val="22"/>
          <w:szCs w:val="22"/>
        </w:rPr>
        <w:t xml:space="preserve">mluvních stran při provádění </w:t>
      </w:r>
      <w:r w:rsidR="00466E9D">
        <w:rPr>
          <w:rFonts w:ascii="Arial" w:hAnsi="Arial" w:cs="Arial"/>
          <w:b/>
          <w:sz w:val="22"/>
          <w:szCs w:val="22"/>
        </w:rPr>
        <w:t>D</w:t>
      </w:r>
      <w:r w:rsidRPr="00723D3A">
        <w:rPr>
          <w:rFonts w:ascii="Arial" w:hAnsi="Arial" w:cs="Arial"/>
          <w:b/>
          <w:sz w:val="22"/>
          <w:szCs w:val="22"/>
        </w:rPr>
        <w:t>íla</w:t>
      </w:r>
    </w:p>
    <w:p w14:paraId="64D93B19" w14:textId="6B6D7C82" w:rsidR="00805101" w:rsidRPr="00723D3A"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bookmarkStart w:id="4" w:name="_Ref371958959"/>
      <w:r w:rsidRPr="00723D3A">
        <w:rPr>
          <w:rFonts w:ascii="Arial" w:hAnsi="Arial" w:cs="Arial"/>
          <w:sz w:val="22"/>
          <w:szCs w:val="22"/>
        </w:rPr>
        <w:t xml:space="preserve">Zhotovitel je povinen provést </w:t>
      </w:r>
      <w:r w:rsidR="00466E9D">
        <w:rPr>
          <w:rFonts w:ascii="Arial" w:hAnsi="Arial" w:cs="Arial"/>
          <w:sz w:val="22"/>
          <w:szCs w:val="22"/>
        </w:rPr>
        <w:t>D</w:t>
      </w:r>
      <w:r w:rsidRPr="00723D3A">
        <w:rPr>
          <w:rFonts w:ascii="Arial" w:hAnsi="Arial" w:cs="Arial"/>
          <w:sz w:val="22"/>
          <w:szCs w:val="22"/>
        </w:rPr>
        <w:t xml:space="preserve">ílo v rozsahu vyplývajícím z této </w:t>
      </w:r>
      <w:r w:rsidR="00E82135">
        <w:rPr>
          <w:rFonts w:ascii="Arial" w:hAnsi="Arial" w:cs="Arial"/>
          <w:sz w:val="22"/>
          <w:szCs w:val="22"/>
        </w:rPr>
        <w:t>S</w:t>
      </w:r>
      <w:r w:rsidRPr="00723D3A">
        <w:rPr>
          <w:rFonts w:ascii="Arial" w:hAnsi="Arial" w:cs="Arial"/>
          <w:sz w:val="22"/>
          <w:szCs w:val="22"/>
        </w:rPr>
        <w:t>mlouvy.</w:t>
      </w:r>
    </w:p>
    <w:p w14:paraId="7CBD0A04" w14:textId="7B3955A2" w:rsidR="00805101" w:rsidRPr="00723D3A"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sidR="00466E9D">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sidR="00466E9D">
        <w:rPr>
          <w:rFonts w:ascii="Arial" w:hAnsi="Arial" w:cs="Arial"/>
          <w:sz w:val="22"/>
          <w:szCs w:val="22"/>
        </w:rPr>
        <w:t>D</w:t>
      </w:r>
      <w:r w:rsidRPr="00723D3A">
        <w:rPr>
          <w:rFonts w:ascii="Arial" w:hAnsi="Arial" w:cs="Arial"/>
          <w:sz w:val="22"/>
          <w:szCs w:val="22"/>
        </w:rPr>
        <w:t xml:space="preserve">ílo. Zhotovitel odpovídá za dodržení veškerých obecně závazných právních předpisů rovněž ze strany všech osob, které se budou fyzicky podílet na provedení </w:t>
      </w:r>
      <w:r w:rsidR="00466E9D">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sidR="00466E9D">
        <w:rPr>
          <w:rFonts w:ascii="Arial" w:hAnsi="Arial" w:cs="Arial"/>
          <w:sz w:val="22"/>
          <w:szCs w:val="22"/>
        </w:rPr>
        <w:t>D</w:t>
      </w:r>
      <w:r w:rsidRPr="00723D3A">
        <w:rPr>
          <w:rFonts w:ascii="Arial" w:hAnsi="Arial" w:cs="Arial"/>
          <w:sz w:val="22"/>
          <w:szCs w:val="22"/>
        </w:rPr>
        <w:t>ílo je Zhotovitel povinen výše uvedené osoby proškolit.</w:t>
      </w:r>
    </w:p>
    <w:p w14:paraId="7B3636C8" w14:textId="4CF37F3A" w:rsidR="00805101" w:rsidRPr="00723D3A"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sidR="00E82135">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E82135">
        <w:rPr>
          <w:rFonts w:ascii="Arial" w:hAnsi="Arial" w:cs="Arial"/>
          <w:sz w:val="22"/>
          <w:szCs w:val="22"/>
        </w:rPr>
        <w:t>S</w:t>
      </w:r>
      <w:r w:rsidRPr="00723D3A">
        <w:rPr>
          <w:rFonts w:ascii="Arial" w:hAnsi="Arial" w:cs="Arial"/>
          <w:sz w:val="22"/>
          <w:szCs w:val="22"/>
        </w:rPr>
        <w:t xml:space="preserve">mlouvy. Zhotovitel se bude řídit výchozími podklady </w:t>
      </w:r>
      <w:r w:rsidR="00466E9D">
        <w:rPr>
          <w:rFonts w:ascii="Arial" w:hAnsi="Arial" w:cs="Arial"/>
          <w:sz w:val="22"/>
          <w:szCs w:val="22"/>
        </w:rPr>
        <w:t>O</w:t>
      </w:r>
      <w:r w:rsidRPr="00723D3A">
        <w:rPr>
          <w:rFonts w:ascii="Arial" w:hAnsi="Arial" w:cs="Arial"/>
          <w:sz w:val="22"/>
          <w:szCs w:val="22"/>
        </w:rPr>
        <w:t xml:space="preserve">bjednatele, pokyny </w:t>
      </w:r>
      <w:r w:rsidR="00466E9D">
        <w:rPr>
          <w:rFonts w:ascii="Arial" w:hAnsi="Arial" w:cs="Arial"/>
          <w:sz w:val="22"/>
          <w:szCs w:val="22"/>
        </w:rPr>
        <w:t>O</w:t>
      </w:r>
      <w:r w:rsidRPr="00723D3A">
        <w:rPr>
          <w:rFonts w:ascii="Arial" w:hAnsi="Arial" w:cs="Arial"/>
          <w:sz w:val="22"/>
          <w:szCs w:val="22"/>
        </w:rPr>
        <w:t xml:space="preserve">bjednatele, zápisy a dohodami oprávněných pracovníků </w:t>
      </w:r>
      <w:r w:rsidR="00BE1DE6">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69E09642" w14:textId="030E45DB" w:rsidR="00805101" w:rsidRPr="00723D3A"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sidR="00466E9D">
        <w:rPr>
          <w:rFonts w:ascii="Arial" w:hAnsi="Arial" w:cs="Arial"/>
          <w:sz w:val="22"/>
          <w:szCs w:val="22"/>
        </w:rPr>
        <w:t>D</w:t>
      </w:r>
      <w:r w:rsidRPr="00723D3A">
        <w:rPr>
          <w:rFonts w:ascii="Arial" w:hAnsi="Arial" w:cs="Arial"/>
          <w:sz w:val="22"/>
          <w:szCs w:val="22"/>
        </w:rPr>
        <w:t xml:space="preserve">íla, tak aby </w:t>
      </w:r>
      <w:r w:rsidR="00466E9D">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4"/>
    <w:p w14:paraId="67F148B3" w14:textId="7D923D85" w:rsidR="00805101" w:rsidRPr="00723D3A"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předpoklady či obdobné předpoklady nebo podmínky stanovené v </w:t>
      </w:r>
      <w:r w:rsidR="00597A03">
        <w:rPr>
          <w:rFonts w:ascii="Arial" w:hAnsi="Arial" w:cs="Arial"/>
          <w:sz w:val="22"/>
          <w:szCs w:val="22"/>
        </w:rPr>
        <w:t>Z</w:t>
      </w:r>
      <w:r w:rsidRPr="00723D3A">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k opětovnému prokázání splnění těchto předpokladů. </w:t>
      </w:r>
    </w:p>
    <w:p w14:paraId="2E7EFC5B" w14:textId="0806EB1C" w:rsidR="00805101"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bookmarkStart w:id="5" w:name="_Ref357067939"/>
      <w:r w:rsidRPr="00723D3A">
        <w:rPr>
          <w:rFonts w:ascii="Arial" w:hAnsi="Arial" w:cs="Arial"/>
          <w:sz w:val="22"/>
          <w:szCs w:val="22"/>
        </w:rPr>
        <w:t xml:space="preserve">Zhotovitel se zavazuje při provádění </w:t>
      </w:r>
      <w:r w:rsidR="00466E9D">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sidR="00466E9D">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sidR="00466E9D">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5"/>
    </w:p>
    <w:p w14:paraId="58A3F62A" w14:textId="751413E9" w:rsidR="00805101"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Zhotovitel provede </w:t>
      </w:r>
      <w:r w:rsidR="00466E9D">
        <w:rPr>
          <w:rFonts w:ascii="Arial" w:hAnsi="Arial" w:cs="Arial"/>
          <w:sz w:val="22"/>
          <w:szCs w:val="22"/>
        </w:rPr>
        <w:t>D</w:t>
      </w:r>
      <w:r w:rsidRPr="000640D8">
        <w:rPr>
          <w:rFonts w:ascii="Arial" w:hAnsi="Arial" w:cs="Arial"/>
          <w:sz w:val="22"/>
          <w:szCs w:val="22"/>
        </w:rPr>
        <w:t xml:space="preserve">ílo na své náklady s tím, že nese nebezpečí škody na předmětu </w:t>
      </w:r>
      <w:r w:rsidR="00466E9D">
        <w:rPr>
          <w:rFonts w:ascii="Arial" w:hAnsi="Arial" w:cs="Arial"/>
          <w:sz w:val="22"/>
          <w:szCs w:val="22"/>
        </w:rPr>
        <w:t>D</w:t>
      </w:r>
      <w:r w:rsidRPr="000640D8">
        <w:rPr>
          <w:rFonts w:ascii="Arial" w:hAnsi="Arial" w:cs="Arial"/>
          <w:sz w:val="22"/>
          <w:szCs w:val="22"/>
        </w:rPr>
        <w:t xml:space="preserve">íla až do jeho předání </w:t>
      </w:r>
      <w:r w:rsidR="00466E9D">
        <w:rPr>
          <w:rFonts w:ascii="Arial" w:hAnsi="Arial" w:cs="Arial"/>
          <w:sz w:val="22"/>
          <w:szCs w:val="22"/>
        </w:rPr>
        <w:t>O</w:t>
      </w:r>
      <w:r w:rsidRPr="000640D8">
        <w:rPr>
          <w:rFonts w:ascii="Arial" w:hAnsi="Arial" w:cs="Arial"/>
          <w:sz w:val="22"/>
          <w:szCs w:val="22"/>
        </w:rPr>
        <w:t>bjednateli.</w:t>
      </w:r>
    </w:p>
    <w:p w14:paraId="4C4B668E" w14:textId="7E6A9633" w:rsidR="00805101" w:rsidRPr="000C5D98" w:rsidRDefault="005C7E9C" w:rsidP="00B20D8B">
      <w:pPr>
        <w:numPr>
          <w:ilvl w:val="0"/>
          <w:numId w:val="7"/>
        </w:numPr>
        <w:tabs>
          <w:tab w:val="left" w:pos="426"/>
        </w:tabs>
        <w:suppressAutoHyphens w:val="0"/>
        <w:spacing w:before="60" w:after="60"/>
        <w:ind w:left="426" w:hanging="426"/>
        <w:jc w:val="both"/>
        <w:rPr>
          <w:rFonts w:ascii="Arial" w:hAnsi="Arial" w:cs="Arial"/>
          <w:color w:val="000000" w:themeColor="text1"/>
          <w:sz w:val="22"/>
          <w:szCs w:val="22"/>
        </w:rPr>
      </w:pPr>
      <w:r>
        <w:rPr>
          <w:rFonts w:ascii="Arial" w:hAnsi="Arial" w:cs="Arial"/>
          <w:color w:val="000000" w:themeColor="text1"/>
          <w:sz w:val="22"/>
          <w:szCs w:val="22"/>
        </w:rPr>
        <w:lastRenderedPageBreak/>
        <w:t>Stavební</w:t>
      </w:r>
      <w:r w:rsidR="00805101" w:rsidRPr="000C5D98">
        <w:rPr>
          <w:rFonts w:ascii="Arial" w:hAnsi="Arial" w:cs="Arial"/>
          <w:color w:val="000000" w:themeColor="text1"/>
          <w:sz w:val="22"/>
          <w:szCs w:val="22"/>
        </w:rPr>
        <w:t xml:space="preserve"> práce, likvidace odpadů a veškeré související činnosti, budou provedeny v souladu </w:t>
      </w:r>
      <w:r w:rsidR="00B20D8B">
        <w:rPr>
          <w:rFonts w:ascii="Arial" w:hAnsi="Arial" w:cs="Arial"/>
          <w:color w:val="000000" w:themeColor="text1"/>
          <w:sz w:val="22"/>
          <w:szCs w:val="22"/>
        </w:rPr>
        <w:t>s</w:t>
      </w:r>
      <w:r w:rsidR="00805101" w:rsidRPr="000C5D98">
        <w:rPr>
          <w:rFonts w:ascii="Arial" w:hAnsi="Arial" w:cs="Arial"/>
          <w:color w:val="000000" w:themeColor="text1"/>
          <w:sz w:val="22"/>
          <w:szCs w:val="22"/>
        </w:rPr>
        <w:t xml:space="preserve"> platnými </w:t>
      </w:r>
      <w:r w:rsidR="00B20D8B">
        <w:rPr>
          <w:rFonts w:ascii="Arial" w:hAnsi="Arial" w:cs="Arial"/>
          <w:color w:val="000000" w:themeColor="text1"/>
          <w:sz w:val="22"/>
          <w:szCs w:val="22"/>
        </w:rPr>
        <w:t xml:space="preserve">právními </w:t>
      </w:r>
      <w:r w:rsidR="00805101" w:rsidRPr="000C5D98">
        <w:rPr>
          <w:rFonts w:ascii="Arial" w:hAnsi="Arial" w:cs="Arial"/>
          <w:color w:val="000000" w:themeColor="text1"/>
          <w:sz w:val="22"/>
          <w:szCs w:val="22"/>
        </w:rPr>
        <w:t>předpisy</w:t>
      </w:r>
      <w:r w:rsidR="00B20D8B">
        <w:rPr>
          <w:rFonts w:ascii="Arial" w:hAnsi="Arial" w:cs="Arial"/>
          <w:color w:val="000000" w:themeColor="text1"/>
          <w:sz w:val="22"/>
          <w:szCs w:val="22"/>
        </w:rPr>
        <w:t>.</w:t>
      </w:r>
    </w:p>
    <w:p w14:paraId="03AA3CC4" w14:textId="77777777"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Zhotovitel zodpovídá za bezpečnost a ochranu zdraví vlastních pracovníků a za zabezpečení a řádné označení staveniště při provádění prací.</w:t>
      </w:r>
    </w:p>
    <w:p w14:paraId="34E9E340" w14:textId="1646DA12"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Objednatel se zavazuje odevzdat </w:t>
      </w:r>
      <w:r w:rsidR="00466E9D">
        <w:rPr>
          <w:rFonts w:ascii="Arial" w:hAnsi="Arial" w:cs="Arial"/>
          <w:sz w:val="22"/>
          <w:szCs w:val="22"/>
        </w:rPr>
        <w:t>Z</w:t>
      </w:r>
      <w:r w:rsidRPr="000640D8">
        <w:rPr>
          <w:rFonts w:ascii="Arial" w:hAnsi="Arial" w:cs="Arial"/>
          <w:sz w:val="22"/>
          <w:szCs w:val="22"/>
        </w:rPr>
        <w:t xml:space="preserve">hotoviteli k provedení </w:t>
      </w:r>
      <w:r w:rsidR="00466E9D">
        <w:rPr>
          <w:rFonts w:ascii="Arial" w:hAnsi="Arial" w:cs="Arial"/>
          <w:sz w:val="22"/>
          <w:szCs w:val="22"/>
        </w:rPr>
        <w:t>D</w:t>
      </w:r>
      <w:r w:rsidRPr="000640D8">
        <w:rPr>
          <w:rFonts w:ascii="Arial" w:hAnsi="Arial" w:cs="Arial"/>
          <w:sz w:val="22"/>
          <w:szCs w:val="22"/>
        </w:rPr>
        <w:t xml:space="preserve">íla staveniště, v souladu s podmínkami </w:t>
      </w:r>
      <w:r>
        <w:rPr>
          <w:rFonts w:ascii="Arial" w:hAnsi="Arial" w:cs="Arial"/>
          <w:sz w:val="22"/>
          <w:szCs w:val="22"/>
        </w:rPr>
        <w:t xml:space="preserve">dokumentu </w:t>
      </w:r>
      <w:r w:rsidR="005C7E9C">
        <w:rPr>
          <w:rFonts w:ascii="Arial" w:hAnsi="Arial" w:cs="Arial"/>
          <w:sz w:val="22"/>
          <w:szCs w:val="22"/>
        </w:rPr>
        <w:t>stavebních</w:t>
      </w:r>
      <w:r>
        <w:rPr>
          <w:rFonts w:ascii="Arial" w:hAnsi="Arial" w:cs="Arial"/>
          <w:sz w:val="22"/>
          <w:szCs w:val="22"/>
        </w:rPr>
        <w:t xml:space="preserve"> prací</w:t>
      </w:r>
      <w:r w:rsidRPr="000640D8">
        <w:rPr>
          <w:rFonts w:ascii="Arial" w:hAnsi="Arial" w:cs="Arial"/>
          <w:sz w:val="22"/>
          <w:szCs w:val="22"/>
        </w:rPr>
        <w:t xml:space="preserve"> a rozhodnutí stavebního úřadu nejpozději po výzvě </w:t>
      </w:r>
      <w:r w:rsidR="00466E9D">
        <w:rPr>
          <w:rFonts w:ascii="Arial" w:hAnsi="Arial" w:cs="Arial"/>
          <w:sz w:val="22"/>
          <w:szCs w:val="22"/>
        </w:rPr>
        <w:t>O</w:t>
      </w:r>
      <w:r w:rsidRPr="000640D8">
        <w:rPr>
          <w:rFonts w:ascii="Arial" w:hAnsi="Arial" w:cs="Arial"/>
          <w:sz w:val="22"/>
          <w:szCs w:val="22"/>
        </w:rPr>
        <w:t xml:space="preserve">bjednatele k zahájení </w:t>
      </w:r>
      <w:r w:rsidR="00466E9D">
        <w:rPr>
          <w:rFonts w:ascii="Arial" w:hAnsi="Arial" w:cs="Arial"/>
          <w:sz w:val="22"/>
          <w:szCs w:val="22"/>
        </w:rPr>
        <w:t>D</w:t>
      </w:r>
      <w:r w:rsidRPr="000640D8">
        <w:rPr>
          <w:rFonts w:ascii="Arial" w:hAnsi="Arial" w:cs="Arial"/>
          <w:sz w:val="22"/>
          <w:szCs w:val="22"/>
        </w:rPr>
        <w:t>íla.</w:t>
      </w:r>
    </w:p>
    <w:p w14:paraId="0BBFE2FF" w14:textId="1FA94183"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Objednatel při předání stavby seznámí </w:t>
      </w:r>
      <w:r w:rsidR="00466E9D">
        <w:rPr>
          <w:rFonts w:ascii="Arial" w:hAnsi="Arial" w:cs="Arial"/>
          <w:sz w:val="22"/>
          <w:szCs w:val="22"/>
        </w:rPr>
        <w:t>Z</w:t>
      </w:r>
      <w:r w:rsidRPr="000640D8">
        <w:rPr>
          <w:rFonts w:ascii="Arial" w:hAnsi="Arial" w:cs="Arial"/>
          <w:sz w:val="22"/>
          <w:szCs w:val="22"/>
        </w:rPr>
        <w:t>hotovitele se všemi instalacemi, které nesmějí být v průběhu provádění prací poškozeny, pokud nejsou zaznamenány v</w:t>
      </w:r>
      <w:r>
        <w:rPr>
          <w:rFonts w:ascii="Arial" w:hAnsi="Arial" w:cs="Arial"/>
          <w:sz w:val="22"/>
          <w:szCs w:val="22"/>
        </w:rPr>
        <w:t xml:space="preserve"> dokumentu </w:t>
      </w:r>
      <w:r w:rsidR="005C7E9C">
        <w:rPr>
          <w:rFonts w:ascii="Arial" w:hAnsi="Arial" w:cs="Arial"/>
          <w:sz w:val="22"/>
          <w:szCs w:val="22"/>
        </w:rPr>
        <w:t>stavebních</w:t>
      </w:r>
      <w:r>
        <w:rPr>
          <w:rFonts w:ascii="Arial" w:hAnsi="Arial" w:cs="Arial"/>
          <w:sz w:val="22"/>
          <w:szCs w:val="22"/>
        </w:rPr>
        <w:t xml:space="preserve"> prací</w:t>
      </w:r>
      <w:r w:rsidRPr="000640D8">
        <w:rPr>
          <w:rFonts w:ascii="Arial" w:hAnsi="Arial" w:cs="Arial"/>
          <w:sz w:val="22"/>
          <w:szCs w:val="22"/>
        </w:rPr>
        <w:t>.</w:t>
      </w:r>
    </w:p>
    <w:p w14:paraId="5B7414D2" w14:textId="1EA824D1"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Součástí předání staveniště bude i ohraničení rozsahu staveniště a identifikace pozemkových parcel, sloužících k manipulaci, které bude k dispozici </w:t>
      </w:r>
      <w:r w:rsidR="00466E9D">
        <w:rPr>
          <w:rFonts w:ascii="Arial" w:hAnsi="Arial" w:cs="Arial"/>
          <w:sz w:val="22"/>
          <w:szCs w:val="22"/>
        </w:rPr>
        <w:t>Z</w:t>
      </w:r>
      <w:r w:rsidRPr="000640D8">
        <w:rPr>
          <w:rFonts w:ascii="Arial" w:hAnsi="Arial" w:cs="Arial"/>
          <w:sz w:val="22"/>
          <w:szCs w:val="22"/>
        </w:rPr>
        <w:t>hotoviteli.</w:t>
      </w:r>
    </w:p>
    <w:p w14:paraId="0F4FA15F" w14:textId="0A05965C"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Povolení k užívání veřejných ploch, pokud je bude </w:t>
      </w:r>
      <w:r w:rsidR="00466E9D">
        <w:rPr>
          <w:rFonts w:ascii="Arial" w:hAnsi="Arial" w:cs="Arial"/>
          <w:sz w:val="22"/>
          <w:szCs w:val="22"/>
        </w:rPr>
        <w:t>Z</w:t>
      </w:r>
      <w:r w:rsidRPr="000640D8">
        <w:rPr>
          <w:rFonts w:ascii="Arial" w:hAnsi="Arial" w:cs="Arial"/>
          <w:sz w:val="22"/>
          <w:szCs w:val="22"/>
        </w:rPr>
        <w:t xml:space="preserve">hotovitel pro provádění prací požadovat, si zajistí </w:t>
      </w:r>
      <w:r w:rsidR="00466E9D">
        <w:rPr>
          <w:rFonts w:ascii="Arial" w:hAnsi="Arial" w:cs="Arial"/>
          <w:sz w:val="22"/>
          <w:szCs w:val="22"/>
        </w:rPr>
        <w:t>Z</w:t>
      </w:r>
      <w:r w:rsidRPr="000640D8">
        <w:rPr>
          <w:rFonts w:ascii="Arial" w:hAnsi="Arial" w:cs="Arial"/>
          <w:sz w:val="22"/>
          <w:szCs w:val="22"/>
        </w:rPr>
        <w:t>hotovitel, který rovněž nese poplatky za užívání těchto ploch.</w:t>
      </w:r>
    </w:p>
    <w:p w14:paraId="6208D562" w14:textId="5062585C"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O postupu prací je </w:t>
      </w:r>
      <w:r w:rsidR="00466E9D">
        <w:rPr>
          <w:rFonts w:ascii="Arial" w:hAnsi="Arial" w:cs="Arial"/>
          <w:sz w:val="22"/>
          <w:szCs w:val="22"/>
        </w:rPr>
        <w:t>Z</w:t>
      </w:r>
      <w:r w:rsidRPr="000640D8">
        <w:rPr>
          <w:rFonts w:ascii="Arial" w:hAnsi="Arial" w:cs="Arial"/>
          <w:sz w:val="22"/>
          <w:szCs w:val="22"/>
        </w:rPr>
        <w:t xml:space="preserve">hotovitel povinen vést stavební deník, který je uložen na stavbě. Při odevzdání </w:t>
      </w:r>
      <w:r w:rsidR="00466E9D">
        <w:rPr>
          <w:rFonts w:ascii="Arial" w:hAnsi="Arial" w:cs="Arial"/>
          <w:sz w:val="22"/>
          <w:szCs w:val="22"/>
        </w:rPr>
        <w:t>D</w:t>
      </w:r>
      <w:r w:rsidRPr="000640D8">
        <w:rPr>
          <w:rFonts w:ascii="Arial" w:hAnsi="Arial" w:cs="Arial"/>
          <w:sz w:val="22"/>
          <w:szCs w:val="22"/>
        </w:rPr>
        <w:t xml:space="preserve">íla </w:t>
      </w:r>
      <w:r w:rsidR="00466E9D">
        <w:rPr>
          <w:rFonts w:ascii="Arial" w:hAnsi="Arial" w:cs="Arial"/>
          <w:sz w:val="22"/>
          <w:szCs w:val="22"/>
        </w:rPr>
        <w:t>Z</w:t>
      </w:r>
      <w:r w:rsidRPr="000640D8">
        <w:rPr>
          <w:rFonts w:ascii="Arial" w:hAnsi="Arial" w:cs="Arial"/>
          <w:sz w:val="22"/>
          <w:szCs w:val="22"/>
        </w:rPr>
        <w:t xml:space="preserve">hotovitel předá originál stavebního deníku </w:t>
      </w:r>
      <w:r w:rsidR="00466E9D">
        <w:rPr>
          <w:rFonts w:ascii="Arial" w:hAnsi="Arial" w:cs="Arial"/>
          <w:sz w:val="22"/>
          <w:szCs w:val="22"/>
        </w:rPr>
        <w:t>O</w:t>
      </w:r>
      <w:r w:rsidRPr="000640D8">
        <w:rPr>
          <w:rFonts w:ascii="Arial" w:hAnsi="Arial" w:cs="Arial"/>
          <w:sz w:val="22"/>
          <w:szCs w:val="22"/>
        </w:rPr>
        <w:t>bjednateli.</w:t>
      </w:r>
    </w:p>
    <w:p w14:paraId="07EEF0BD" w14:textId="278E4DD6"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Objednatel je oprávněn kontrolovat průběžně provádění </w:t>
      </w:r>
      <w:r w:rsidR="00466E9D">
        <w:rPr>
          <w:rFonts w:ascii="Arial" w:hAnsi="Arial" w:cs="Arial"/>
          <w:sz w:val="22"/>
          <w:szCs w:val="22"/>
        </w:rPr>
        <w:t>D</w:t>
      </w:r>
      <w:r w:rsidRPr="000640D8">
        <w:rPr>
          <w:rFonts w:ascii="Arial" w:hAnsi="Arial" w:cs="Arial"/>
          <w:sz w:val="22"/>
          <w:szCs w:val="22"/>
        </w:rPr>
        <w:t xml:space="preserve">íla. Pokud zjistí, že </w:t>
      </w:r>
      <w:r w:rsidR="00466E9D">
        <w:rPr>
          <w:rFonts w:ascii="Arial" w:hAnsi="Arial" w:cs="Arial"/>
          <w:sz w:val="22"/>
          <w:szCs w:val="22"/>
        </w:rPr>
        <w:t>Z</w:t>
      </w:r>
      <w:r w:rsidRPr="000640D8">
        <w:rPr>
          <w:rFonts w:ascii="Arial" w:hAnsi="Arial" w:cs="Arial"/>
          <w:sz w:val="22"/>
          <w:szCs w:val="22"/>
        </w:rPr>
        <w:t xml:space="preserve">hotovitel neprovádí </w:t>
      </w:r>
      <w:r w:rsidR="00466E9D">
        <w:rPr>
          <w:rFonts w:ascii="Arial" w:hAnsi="Arial" w:cs="Arial"/>
          <w:sz w:val="22"/>
          <w:szCs w:val="22"/>
        </w:rPr>
        <w:t>D</w:t>
      </w:r>
      <w:r w:rsidRPr="000640D8">
        <w:rPr>
          <w:rFonts w:ascii="Arial" w:hAnsi="Arial" w:cs="Arial"/>
          <w:sz w:val="22"/>
          <w:szCs w:val="22"/>
        </w:rPr>
        <w:t xml:space="preserve">ílo dle povinností, vyplývajících z této </w:t>
      </w:r>
      <w:r w:rsidR="00E82135">
        <w:rPr>
          <w:rFonts w:ascii="Arial" w:hAnsi="Arial" w:cs="Arial"/>
          <w:sz w:val="22"/>
          <w:szCs w:val="22"/>
        </w:rPr>
        <w:t>S</w:t>
      </w:r>
      <w:r w:rsidRPr="000640D8">
        <w:rPr>
          <w:rFonts w:ascii="Arial" w:hAnsi="Arial" w:cs="Arial"/>
          <w:sz w:val="22"/>
          <w:szCs w:val="22"/>
        </w:rPr>
        <w:t xml:space="preserve">mlouvy, zejména v trvale nekvalitní práci, skluzu prací oproti harmonogramu stavby, je oprávněn žádat </w:t>
      </w:r>
      <w:r w:rsidR="00466E9D">
        <w:rPr>
          <w:rFonts w:ascii="Arial" w:hAnsi="Arial" w:cs="Arial"/>
          <w:sz w:val="22"/>
          <w:szCs w:val="22"/>
        </w:rPr>
        <w:t>Z</w:t>
      </w:r>
      <w:r w:rsidRPr="000640D8">
        <w:rPr>
          <w:rFonts w:ascii="Arial" w:hAnsi="Arial" w:cs="Arial"/>
          <w:sz w:val="22"/>
          <w:szCs w:val="22"/>
        </w:rPr>
        <w:t>hotovitele o odstranění zjištěných nedostatků. Zjištěné skutečnosti se zaznamenají do stavebního deníku.</w:t>
      </w:r>
    </w:p>
    <w:p w14:paraId="749637DB" w14:textId="15C9B14F"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K převzetí </w:t>
      </w:r>
      <w:r w:rsidR="00466E9D">
        <w:rPr>
          <w:rFonts w:ascii="Arial" w:hAnsi="Arial" w:cs="Arial"/>
          <w:sz w:val="22"/>
          <w:szCs w:val="22"/>
        </w:rPr>
        <w:t>D</w:t>
      </w:r>
      <w:r w:rsidRPr="000640D8">
        <w:rPr>
          <w:rFonts w:ascii="Arial" w:hAnsi="Arial" w:cs="Arial"/>
          <w:sz w:val="22"/>
          <w:szCs w:val="22"/>
        </w:rPr>
        <w:t xml:space="preserve">íla vyzve </w:t>
      </w:r>
      <w:r w:rsidR="00466E9D">
        <w:rPr>
          <w:rFonts w:ascii="Arial" w:hAnsi="Arial" w:cs="Arial"/>
          <w:sz w:val="22"/>
          <w:szCs w:val="22"/>
        </w:rPr>
        <w:t>Z</w:t>
      </w:r>
      <w:r w:rsidRPr="000640D8">
        <w:rPr>
          <w:rFonts w:ascii="Arial" w:hAnsi="Arial" w:cs="Arial"/>
          <w:sz w:val="22"/>
          <w:szCs w:val="22"/>
        </w:rPr>
        <w:t xml:space="preserve">hotovitel </w:t>
      </w:r>
      <w:r w:rsidR="00466E9D">
        <w:rPr>
          <w:rFonts w:ascii="Arial" w:hAnsi="Arial" w:cs="Arial"/>
          <w:sz w:val="22"/>
          <w:szCs w:val="22"/>
        </w:rPr>
        <w:t>O</w:t>
      </w:r>
      <w:r w:rsidRPr="000640D8">
        <w:rPr>
          <w:rFonts w:ascii="Arial" w:hAnsi="Arial" w:cs="Arial"/>
          <w:sz w:val="22"/>
          <w:szCs w:val="22"/>
        </w:rPr>
        <w:t xml:space="preserve">bjednatele nejméně 7 kalendářních dnů předem. O předání a převzetí </w:t>
      </w:r>
      <w:r w:rsidR="00466E9D">
        <w:rPr>
          <w:rFonts w:ascii="Arial" w:hAnsi="Arial" w:cs="Arial"/>
          <w:sz w:val="22"/>
          <w:szCs w:val="22"/>
        </w:rPr>
        <w:t>D</w:t>
      </w:r>
      <w:r w:rsidRPr="000640D8">
        <w:rPr>
          <w:rFonts w:ascii="Arial" w:hAnsi="Arial" w:cs="Arial"/>
          <w:sz w:val="22"/>
          <w:szCs w:val="22"/>
        </w:rPr>
        <w:t xml:space="preserve">íla sepíší </w:t>
      </w:r>
      <w:r w:rsidR="00BE1DE6">
        <w:rPr>
          <w:rFonts w:ascii="Arial" w:hAnsi="Arial" w:cs="Arial"/>
          <w:sz w:val="22"/>
          <w:szCs w:val="22"/>
        </w:rPr>
        <w:t>S</w:t>
      </w:r>
      <w:r w:rsidRPr="000640D8">
        <w:rPr>
          <w:rFonts w:ascii="Arial" w:hAnsi="Arial" w:cs="Arial"/>
          <w:sz w:val="22"/>
          <w:szCs w:val="22"/>
        </w:rPr>
        <w:t>mluvní strany zápis, jehož součástí bude i soupis vad a nedodělků včetně termínů jejich odstranění.</w:t>
      </w:r>
    </w:p>
    <w:p w14:paraId="41E9CB6A" w14:textId="35012447"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Vadou se rozumí odchylka v kvalitě, rozsahu a parametrech </w:t>
      </w:r>
      <w:r w:rsidR="00466E9D">
        <w:rPr>
          <w:rFonts w:ascii="Arial" w:hAnsi="Arial" w:cs="Arial"/>
          <w:sz w:val="22"/>
          <w:szCs w:val="22"/>
        </w:rPr>
        <w:t>D</w:t>
      </w:r>
      <w:r w:rsidRPr="000640D8">
        <w:rPr>
          <w:rFonts w:ascii="Arial" w:hAnsi="Arial" w:cs="Arial"/>
          <w:sz w:val="22"/>
          <w:szCs w:val="22"/>
        </w:rPr>
        <w:t xml:space="preserve">íla, stanovených projektovou dokumentací a touto </w:t>
      </w:r>
      <w:r w:rsidR="00E82135">
        <w:rPr>
          <w:rFonts w:ascii="Arial" w:hAnsi="Arial" w:cs="Arial"/>
          <w:sz w:val="22"/>
          <w:szCs w:val="22"/>
        </w:rPr>
        <w:t>S</w:t>
      </w:r>
      <w:r w:rsidRPr="000640D8">
        <w:rPr>
          <w:rFonts w:ascii="Arial" w:hAnsi="Arial" w:cs="Arial"/>
          <w:sz w:val="22"/>
          <w:szCs w:val="22"/>
        </w:rPr>
        <w:t>mlouvou a platnými normami.</w:t>
      </w:r>
    </w:p>
    <w:p w14:paraId="412D68EA" w14:textId="3EEBBA16"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Nedodělkem se rozumějí práce, nedokončené oproti projektové dokumentaci a </w:t>
      </w:r>
      <w:r w:rsidR="00E82135">
        <w:rPr>
          <w:rFonts w:ascii="Arial" w:hAnsi="Arial" w:cs="Arial"/>
          <w:sz w:val="22"/>
          <w:szCs w:val="22"/>
        </w:rPr>
        <w:t>S</w:t>
      </w:r>
      <w:r w:rsidRPr="000640D8">
        <w:rPr>
          <w:rFonts w:ascii="Arial" w:hAnsi="Arial" w:cs="Arial"/>
          <w:sz w:val="22"/>
          <w:szCs w:val="22"/>
        </w:rPr>
        <w:t xml:space="preserve">mlouvě o </w:t>
      </w:r>
      <w:r w:rsidR="00466E9D">
        <w:rPr>
          <w:rFonts w:ascii="Arial" w:hAnsi="Arial" w:cs="Arial"/>
          <w:sz w:val="22"/>
          <w:szCs w:val="22"/>
        </w:rPr>
        <w:t>D</w:t>
      </w:r>
      <w:r w:rsidRPr="000640D8">
        <w:rPr>
          <w:rFonts w:ascii="Arial" w:hAnsi="Arial" w:cs="Arial"/>
          <w:sz w:val="22"/>
          <w:szCs w:val="22"/>
        </w:rPr>
        <w:t>ílo.</w:t>
      </w:r>
    </w:p>
    <w:p w14:paraId="061EB6D2" w14:textId="73EE98DD" w:rsidR="00805101" w:rsidRPr="000640D8" w:rsidRDefault="00805101" w:rsidP="00007762">
      <w:pPr>
        <w:numPr>
          <w:ilvl w:val="0"/>
          <w:numId w:val="7"/>
        </w:numPr>
        <w:tabs>
          <w:tab w:val="left" w:pos="426"/>
        </w:tabs>
        <w:suppressAutoHyphens w:val="0"/>
        <w:spacing w:before="60" w:after="60"/>
        <w:ind w:left="426" w:hanging="426"/>
        <w:jc w:val="both"/>
        <w:rPr>
          <w:rFonts w:ascii="Arial" w:hAnsi="Arial" w:cs="Arial"/>
          <w:sz w:val="22"/>
          <w:szCs w:val="22"/>
        </w:rPr>
      </w:pPr>
      <w:r w:rsidRPr="000640D8">
        <w:rPr>
          <w:rFonts w:ascii="Arial" w:hAnsi="Arial" w:cs="Arial"/>
          <w:sz w:val="22"/>
          <w:szCs w:val="22"/>
        </w:rPr>
        <w:t xml:space="preserve">Zhotovitel je povinen vyklidit staveniště do 14 dnů od předání a převzetí </w:t>
      </w:r>
      <w:r w:rsidR="00466E9D">
        <w:rPr>
          <w:rFonts w:ascii="Arial" w:hAnsi="Arial" w:cs="Arial"/>
          <w:sz w:val="22"/>
          <w:szCs w:val="22"/>
        </w:rPr>
        <w:t>D</w:t>
      </w:r>
      <w:r w:rsidRPr="000640D8">
        <w:rPr>
          <w:rFonts w:ascii="Arial" w:hAnsi="Arial" w:cs="Arial"/>
          <w:sz w:val="22"/>
          <w:szCs w:val="22"/>
        </w:rPr>
        <w:t>íla. Pokud k odstranění vad a nedodělků bude nezbytné použít některá z těchto zařízení, potom je povinen vyklidit staveniště do dvou dnů od jejich odstranění.</w:t>
      </w:r>
    </w:p>
    <w:p w14:paraId="4F741A75" w14:textId="77777777" w:rsidR="00805101" w:rsidRPr="00DD762C" w:rsidRDefault="00805101" w:rsidP="00805101">
      <w:pPr>
        <w:tabs>
          <w:tab w:val="left" w:pos="426"/>
        </w:tabs>
        <w:suppressAutoHyphens w:val="0"/>
        <w:spacing w:before="60" w:after="60"/>
        <w:jc w:val="both"/>
        <w:rPr>
          <w:rFonts w:ascii="Arial" w:hAnsi="Arial" w:cs="Arial"/>
          <w:sz w:val="12"/>
          <w:szCs w:val="12"/>
        </w:rPr>
      </w:pPr>
    </w:p>
    <w:p w14:paraId="3427DC96" w14:textId="2D4B5F70" w:rsidR="00805101" w:rsidRPr="00723D3A" w:rsidRDefault="00805101" w:rsidP="00805101">
      <w:pPr>
        <w:tabs>
          <w:tab w:val="left" w:pos="426"/>
        </w:tabs>
        <w:suppressAutoHyphens w:val="0"/>
        <w:spacing w:before="60" w:after="60"/>
        <w:jc w:val="center"/>
        <w:rPr>
          <w:rFonts w:ascii="Arial" w:hAnsi="Arial" w:cs="Arial"/>
          <w:b/>
          <w:sz w:val="22"/>
          <w:szCs w:val="22"/>
        </w:rPr>
      </w:pPr>
      <w:bookmarkStart w:id="6" w:name="_Toc357079845"/>
      <w:r w:rsidRPr="00723D3A">
        <w:rPr>
          <w:rFonts w:ascii="Arial" w:hAnsi="Arial" w:cs="Arial"/>
          <w:b/>
          <w:sz w:val="22"/>
          <w:szCs w:val="22"/>
        </w:rPr>
        <w:t xml:space="preserve">VII. Součinnost a komunikace </w:t>
      </w:r>
      <w:r w:rsidR="00BE1DE6">
        <w:rPr>
          <w:rFonts w:ascii="Arial" w:hAnsi="Arial" w:cs="Arial"/>
          <w:b/>
          <w:sz w:val="22"/>
          <w:szCs w:val="22"/>
        </w:rPr>
        <w:t>S</w:t>
      </w:r>
      <w:r w:rsidRPr="00723D3A">
        <w:rPr>
          <w:rFonts w:ascii="Arial" w:hAnsi="Arial" w:cs="Arial"/>
          <w:b/>
          <w:sz w:val="22"/>
          <w:szCs w:val="22"/>
        </w:rPr>
        <w:t>mluvních stran</w:t>
      </w:r>
      <w:bookmarkEnd w:id="6"/>
    </w:p>
    <w:p w14:paraId="78463769" w14:textId="77777777" w:rsidR="00805101" w:rsidRPr="00723D3A" w:rsidRDefault="00805101" w:rsidP="00007762">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38C8BDF1" w14:textId="178F996A" w:rsidR="00805101" w:rsidRPr="00723D3A" w:rsidRDefault="00805101" w:rsidP="00007762">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Smluvní strany jsou povinny informovat druhou </w:t>
      </w:r>
      <w:r w:rsidR="00BE1DE6">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BE1DE6">
        <w:rPr>
          <w:rFonts w:ascii="Arial" w:hAnsi="Arial" w:cs="Arial"/>
          <w:sz w:val="22"/>
          <w:szCs w:val="22"/>
        </w:rPr>
        <w:t>S</w:t>
      </w:r>
      <w:r w:rsidRPr="00723D3A">
        <w:rPr>
          <w:rFonts w:ascii="Arial" w:hAnsi="Arial" w:cs="Arial"/>
          <w:sz w:val="22"/>
          <w:szCs w:val="22"/>
        </w:rPr>
        <w:t>mluvní straně.</w:t>
      </w:r>
    </w:p>
    <w:p w14:paraId="082B97B4" w14:textId="6E4F0A1B" w:rsidR="00805101" w:rsidRPr="00CD4D37" w:rsidRDefault="00805101" w:rsidP="00007762">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w:t>
      </w:r>
      <w:r w:rsidR="00597A03" w:rsidRPr="00723D3A">
        <w:rPr>
          <w:rFonts w:ascii="Arial" w:hAnsi="Arial" w:cs="Arial"/>
          <w:sz w:val="22"/>
          <w:szCs w:val="22"/>
        </w:rPr>
        <w:t>řádnému provedení</w:t>
      </w:r>
      <w:r w:rsidRPr="00723D3A">
        <w:rPr>
          <w:rFonts w:ascii="Arial" w:hAnsi="Arial" w:cs="Arial"/>
          <w:sz w:val="22"/>
          <w:szCs w:val="22"/>
        </w:rPr>
        <w:t xml:space="preserve"> </w:t>
      </w:r>
      <w:r w:rsidR="00466E9D">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7"/>
    </w:p>
    <w:p w14:paraId="0B677D01" w14:textId="0B53D387" w:rsidR="00805101" w:rsidRPr="00CD4D37" w:rsidRDefault="00805101" w:rsidP="00007762">
      <w:pPr>
        <w:pStyle w:val="Odstavecseseznamem"/>
        <w:numPr>
          <w:ilvl w:val="0"/>
          <w:numId w:val="8"/>
        </w:numPr>
        <w:ind w:left="426" w:hanging="426"/>
        <w:jc w:val="both"/>
        <w:rPr>
          <w:rFonts w:ascii="Arial" w:hAnsi="Arial" w:cs="Arial"/>
          <w:sz w:val="22"/>
          <w:szCs w:val="22"/>
        </w:rPr>
      </w:pPr>
      <w:r w:rsidRPr="00CD4D37">
        <w:rPr>
          <w:rFonts w:ascii="Arial" w:hAnsi="Arial" w:cs="Arial"/>
          <w:sz w:val="22"/>
          <w:szCs w:val="22"/>
        </w:rPr>
        <w:t>Zhotovitel je povinen spolupracovat s oprávněnou osobou dle čl. XI</w:t>
      </w:r>
      <w:r>
        <w:rPr>
          <w:rFonts w:ascii="Arial" w:hAnsi="Arial" w:cs="Arial"/>
          <w:sz w:val="22"/>
          <w:szCs w:val="22"/>
        </w:rPr>
        <w:t>I</w:t>
      </w:r>
      <w:r w:rsidRPr="00CD4D37">
        <w:rPr>
          <w:rFonts w:ascii="Arial" w:hAnsi="Arial" w:cs="Arial"/>
          <w:sz w:val="22"/>
          <w:szCs w:val="22"/>
        </w:rPr>
        <w:t xml:space="preserve"> této </w:t>
      </w:r>
      <w:r w:rsidR="00E82135">
        <w:rPr>
          <w:rFonts w:ascii="Arial" w:hAnsi="Arial" w:cs="Arial"/>
          <w:sz w:val="22"/>
          <w:szCs w:val="22"/>
        </w:rPr>
        <w:t>S</w:t>
      </w:r>
      <w:r w:rsidRPr="00CD4D37">
        <w:rPr>
          <w:rFonts w:ascii="Arial" w:hAnsi="Arial" w:cs="Arial"/>
          <w:sz w:val="22"/>
          <w:szCs w:val="22"/>
        </w:rPr>
        <w:t xml:space="preserve">mlouvy, s oprávněnou osobou, která zajišťuje technický dozor a s oprávněnou osobou, která zajišťuje </w:t>
      </w:r>
      <w:r>
        <w:rPr>
          <w:rFonts w:ascii="Arial" w:hAnsi="Arial" w:cs="Arial"/>
          <w:sz w:val="22"/>
          <w:szCs w:val="22"/>
        </w:rPr>
        <w:t>autorský dozor</w:t>
      </w:r>
      <w:r w:rsidRPr="00CD4D37">
        <w:rPr>
          <w:rFonts w:ascii="Arial" w:hAnsi="Arial" w:cs="Arial"/>
          <w:sz w:val="22"/>
          <w:szCs w:val="22"/>
        </w:rPr>
        <w:t>. Zhotovitel je povinen zajistit k součinnosti s technickým dozorem všechny své poddodavatele, dodavatele či další osoby, které budou provádět činnosti na staveništi.</w:t>
      </w:r>
    </w:p>
    <w:p w14:paraId="1C335413" w14:textId="77777777" w:rsidR="00805101" w:rsidRPr="00723D3A" w:rsidRDefault="00805101" w:rsidP="00007762">
      <w:pPr>
        <w:numPr>
          <w:ilvl w:val="0"/>
          <w:numId w:val="8"/>
        </w:numPr>
        <w:tabs>
          <w:tab w:val="left" w:pos="426"/>
        </w:tabs>
        <w:suppressAutoHyphens w:val="0"/>
        <w:spacing w:before="60" w:after="60"/>
        <w:ind w:left="426" w:hanging="426"/>
        <w:jc w:val="both"/>
        <w:rPr>
          <w:rFonts w:ascii="Arial" w:hAnsi="Arial" w:cs="Arial"/>
          <w:b/>
          <w:sz w:val="22"/>
          <w:szCs w:val="22"/>
        </w:rPr>
      </w:pPr>
      <w:bookmarkStart w:id="8" w:name="_Ref371943977"/>
      <w:r w:rsidRPr="00723D3A">
        <w:rPr>
          <w:rFonts w:ascii="Arial" w:hAnsi="Arial" w:cs="Arial"/>
          <w:sz w:val="22"/>
          <w:szCs w:val="22"/>
        </w:rPr>
        <w:lastRenderedPageBreak/>
        <w:t xml:space="preserve">Objednatel bude Zhotoviteli zejména poskytovat potřebnou součinnost při plnění povinností dle čl. VI. této Smlouvy. Objednatel se zavazuje bezdůvodně neodmítnout poskytnutí součinnosti Zhotoviteli dle </w:t>
      </w:r>
      <w:bookmarkEnd w:id="8"/>
      <w:r w:rsidRPr="00723D3A">
        <w:rPr>
          <w:rFonts w:ascii="Arial" w:hAnsi="Arial" w:cs="Arial"/>
          <w:sz w:val="22"/>
          <w:szCs w:val="22"/>
        </w:rPr>
        <w:t>této Smlouvy.</w:t>
      </w:r>
    </w:p>
    <w:p w14:paraId="782D2607" w14:textId="6199E6D9" w:rsidR="00805101" w:rsidRPr="00723D3A" w:rsidRDefault="00805101" w:rsidP="00007762">
      <w:pPr>
        <w:numPr>
          <w:ilvl w:val="0"/>
          <w:numId w:val="8"/>
        </w:numPr>
        <w:tabs>
          <w:tab w:val="left" w:pos="426"/>
        </w:tabs>
        <w:suppressAutoHyphens w:val="0"/>
        <w:spacing w:before="60" w:after="60"/>
        <w:ind w:left="426" w:hanging="426"/>
        <w:jc w:val="both"/>
        <w:rPr>
          <w:rFonts w:ascii="Arial" w:hAnsi="Arial" w:cs="Arial"/>
          <w:b/>
          <w:sz w:val="22"/>
          <w:szCs w:val="22"/>
        </w:rPr>
      </w:pPr>
      <w:bookmarkStart w:id="9" w:name="_Ref372050297"/>
      <w:r w:rsidRPr="00723D3A">
        <w:rPr>
          <w:rFonts w:ascii="Arial" w:hAnsi="Arial" w:cs="Arial"/>
          <w:sz w:val="22"/>
          <w:szCs w:val="22"/>
        </w:rPr>
        <w:t xml:space="preserve">Veškerá komunikace mezi </w:t>
      </w:r>
      <w:r w:rsidR="00BE1DE6">
        <w:rPr>
          <w:rFonts w:ascii="Arial" w:hAnsi="Arial" w:cs="Arial"/>
          <w:sz w:val="22"/>
          <w:szCs w:val="22"/>
        </w:rPr>
        <w:t>S</w:t>
      </w:r>
      <w:r w:rsidRPr="00723D3A">
        <w:rPr>
          <w:rFonts w:ascii="Arial" w:hAnsi="Arial" w:cs="Arial"/>
          <w:sz w:val="22"/>
          <w:szCs w:val="22"/>
        </w:rPr>
        <w:t>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Smlouvy.</w:t>
      </w:r>
      <w:bookmarkEnd w:id="9"/>
    </w:p>
    <w:p w14:paraId="7718E588" w14:textId="13DF1952" w:rsidR="00805101" w:rsidRDefault="00805101" w:rsidP="00007762">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sidR="00BE1DE6">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sidR="00BE1DE6">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sidR="00BE1DE6">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28F6C00B" w14:textId="77777777" w:rsidR="00805101" w:rsidRPr="005E2D67" w:rsidRDefault="00805101" w:rsidP="004B569B">
      <w:pPr>
        <w:tabs>
          <w:tab w:val="left" w:pos="426"/>
        </w:tabs>
        <w:suppressAutoHyphens w:val="0"/>
        <w:spacing w:before="60" w:after="60"/>
        <w:jc w:val="both"/>
        <w:rPr>
          <w:rFonts w:ascii="Arial" w:hAnsi="Arial" w:cs="Arial"/>
          <w:b/>
          <w:sz w:val="22"/>
          <w:szCs w:val="22"/>
        </w:rPr>
      </w:pPr>
    </w:p>
    <w:p w14:paraId="1D32204B" w14:textId="77777777" w:rsidR="00805101" w:rsidRPr="00E947AF" w:rsidRDefault="00805101" w:rsidP="00805101">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p>
    <w:p w14:paraId="270D9CDD" w14:textId="1DE3F908" w:rsidR="00805101" w:rsidRDefault="00805101" w:rsidP="00007762">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Seznam pod</w:t>
      </w:r>
      <w:r w:rsidRPr="00E947AF">
        <w:rPr>
          <w:rFonts w:ascii="Arial" w:hAnsi="Arial" w:cs="Arial"/>
          <w:sz w:val="22"/>
          <w:szCs w:val="22"/>
        </w:rPr>
        <w:t xml:space="preserve">dodavatelů, kteří se budou podílet na </w:t>
      </w:r>
      <w:r>
        <w:rPr>
          <w:rFonts w:ascii="Arial" w:hAnsi="Arial" w:cs="Arial"/>
          <w:sz w:val="22"/>
          <w:szCs w:val="22"/>
        </w:rPr>
        <w:t xml:space="preserve">provádění </w:t>
      </w:r>
      <w:r w:rsidR="00466E9D">
        <w:rPr>
          <w:rFonts w:ascii="Arial" w:hAnsi="Arial" w:cs="Arial"/>
          <w:sz w:val="22"/>
          <w:szCs w:val="22"/>
        </w:rPr>
        <w:t>D</w:t>
      </w:r>
      <w:r>
        <w:rPr>
          <w:rFonts w:ascii="Arial" w:hAnsi="Arial" w:cs="Arial"/>
          <w:sz w:val="22"/>
          <w:szCs w:val="22"/>
        </w:rPr>
        <w:t>íla</w:t>
      </w:r>
      <w:r w:rsidRPr="00E947AF">
        <w:rPr>
          <w:rFonts w:ascii="Arial" w:hAnsi="Arial" w:cs="Arial"/>
          <w:sz w:val="22"/>
          <w:szCs w:val="22"/>
        </w:rPr>
        <w:t xml:space="preserve"> dle této Smlouvy, tvoří </w:t>
      </w:r>
      <w:r>
        <w:rPr>
          <w:rFonts w:ascii="Arial" w:hAnsi="Arial" w:cs="Arial"/>
          <w:sz w:val="22"/>
          <w:szCs w:val="22"/>
        </w:rPr>
        <w:t xml:space="preserve">Přílohu č. 1 </w:t>
      </w:r>
      <w:r w:rsidRPr="00E947AF">
        <w:rPr>
          <w:rFonts w:ascii="Arial" w:hAnsi="Arial" w:cs="Arial"/>
          <w:sz w:val="22"/>
          <w:szCs w:val="22"/>
        </w:rPr>
        <w:t>této Smlouvy.</w:t>
      </w:r>
    </w:p>
    <w:p w14:paraId="504785ED" w14:textId="0F24F900" w:rsidR="00805101" w:rsidRDefault="00805101" w:rsidP="00007762">
      <w:pPr>
        <w:pStyle w:val="Zkladntext2"/>
        <w:numPr>
          <w:ilvl w:val="0"/>
          <w:numId w:val="9"/>
        </w:numPr>
        <w:tabs>
          <w:tab w:val="left" w:pos="426"/>
        </w:tabs>
        <w:spacing w:before="60" w:after="60"/>
        <w:ind w:left="426" w:hanging="426"/>
        <w:rPr>
          <w:rFonts w:ascii="Arial" w:hAnsi="Arial" w:cs="Arial"/>
          <w:sz w:val="22"/>
          <w:szCs w:val="22"/>
        </w:rPr>
      </w:pPr>
      <w:r>
        <w:rPr>
          <w:rFonts w:ascii="Arial" w:hAnsi="Arial" w:cs="Arial"/>
          <w:sz w:val="22"/>
          <w:szCs w:val="22"/>
        </w:rPr>
        <w:t>Jakákoliv změna pod</w:t>
      </w:r>
      <w:r w:rsidRPr="00A83DAD">
        <w:rPr>
          <w:rFonts w:ascii="Arial" w:hAnsi="Arial" w:cs="Arial"/>
          <w:sz w:val="22"/>
          <w:szCs w:val="22"/>
        </w:rPr>
        <w:t xml:space="preserve">dodavatelského zajištění provedení </w:t>
      </w:r>
      <w:r w:rsidR="00466E9D">
        <w:rPr>
          <w:rFonts w:ascii="Arial" w:hAnsi="Arial" w:cs="Arial"/>
          <w:sz w:val="22"/>
          <w:szCs w:val="22"/>
        </w:rPr>
        <w:t>D</w:t>
      </w:r>
      <w:r>
        <w:rPr>
          <w:rFonts w:ascii="Arial" w:hAnsi="Arial" w:cs="Arial"/>
          <w:sz w:val="22"/>
          <w:szCs w:val="22"/>
        </w:rPr>
        <w:t>íla</w:t>
      </w:r>
      <w:r w:rsidRPr="00A83DAD">
        <w:rPr>
          <w:rFonts w:ascii="Arial" w:hAnsi="Arial" w:cs="Arial"/>
          <w:sz w:val="22"/>
          <w:szCs w:val="22"/>
        </w:rPr>
        <w:t xml:space="preserve"> dle této Smlouvy</w:t>
      </w:r>
      <w:r w:rsidRPr="00A83DAD" w:rsidDel="004A2533">
        <w:rPr>
          <w:rFonts w:ascii="Arial" w:hAnsi="Arial" w:cs="Arial"/>
          <w:sz w:val="22"/>
          <w:szCs w:val="22"/>
        </w:rPr>
        <w:t xml:space="preserve"> </w:t>
      </w:r>
      <w:r w:rsidRPr="00A83DAD">
        <w:rPr>
          <w:rFonts w:ascii="Arial" w:hAnsi="Arial" w:cs="Arial"/>
          <w:sz w:val="22"/>
          <w:szCs w:val="22"/>
        </w:rPr>
        <w:t>musí být předem písemně odsouhlasena Objednatelem.</w:t>
      </w:r>
    </w:p>
    <w:p w14:paraId="62E9C56A" w14:textId="462AF903" w:rsidR="00805101" w:rsidRDefault="00805101" w:rsidP="00007762">
      <w:pPr>
        <w:pStyle w:val="Zkladntext2"/>
        <w:numPr>
          <w:ilvl w:val="0"/>
          <w:numId w:val="9"/>
        </w:numPr>
        <w:tabs>
          <w:tab w:val="left" w:pos="426"/>
        </w:tabs>
        <w:spacing w:before="60" w:after="60"/>
        <w:ind w:left="426" w:hanging="426"/>
        <w:rPr>
          <w:rFonts w:ascii="Arial" w:hAnsi="Arial" w:cs="Arial"/>
          <w:sz w:val="22"/>
          <w:szCs w:val="22"/>
        </w:rPr>
      </w:pPr>
      <w:r w:rsidRPr="00A83DAD">
        <w:rPr>
          <w:rFonts w:ascii="Arial" w:hAnsi="Arial" w:cs="Arial"/>
          <w:sz w:val="22"/>
          <w:szCs w:val="22"/>
        </w:rPr>
        <w:t>Objednatel může kdykoli uložit Zhotovit</w:t>
      </w:r>
      <w:r>
        <w:rPr>
          <w:rFonts w:ascii="Arial" w:hAnsi="Arial" w:cs="Arial"/>
          <w:sz w:val="22"/>
          <w:szCs w:val="22"/>
        </w:rPr>
        <w:t>eli, aby bezodkladně odvolal pod</w:t>
      </w:r>
      <w:r w:rsidRPr="00A83DAD">
        <w:rPr>
          <w:rFonts w:ascii="Arial" w:hAnsi="Arial" w:cs="Arial"/>
          <w:sz w:val="22"/>
          <w:szCs w:val="22"/>
        </w:rPr>
        <w:t xml:space="preserve">dodavatele, který není způsobilý nebo je nedbalý v řádném plnění svých povinností. Zhotovitel se zavazuje bezodkladně zajistit nápravu. Doručením této žádosti Objednatele nebudou změněny termíny dokončení ani cena </w:t>
      </w:r>
      <w:r w:rsidR="00466E9D">
        <w:rPr>
          <w:rFonts w:ascii="Arial" w:hAnsi="Arial" w:cs="Arial"/>
          <w:sz w:val="22"/>
          <w:szCs w:val="22"/>
        </w:rPr>
        <w:t>D</w:t>
      </w:r>
      <w:r>
        <w:rPr>
          <w:rFonts w:ascii="Arial" w:hAnsi="Arial" w:cs="Arial"/>
          <w:sz w:val="22"/>
          <w:szCs w:val="22"/>
        </w:rPr>
        <w:t>íla</w:t>
      </w:r>
      <w:r w:rsidRPr="00A83DAD">
        <w:rPr>
          <w:rFonts w:ascii="Arial" w:hAnsi="Arial" w:cs="Arial"/>
          <w:sz w:val="22"/>
          <w:szCs w:val="22"/>
        </w:rPr>
        <w:t>.</w:t>
      </w:r>
    </w:p>
    <w:p w14:paraId="3D475810" w14:textId="018091E5" w:rsidR="00805101" w:rsidRDefault="00805101" w:rsidP="00007762">
      <w:pPr>
        <w:pStyle w:val="Zkladntext2"/>
        <w:numPr>
          <w:ilvl w:val="0"/>
          <w:numId w:val="9"/>
        </w:numPr>
        <w:tabs>
          <w:tab w:val="left" w:pos="426"/>
        </w:tabs>
        <w:spacing w:before="60" w:after="60"/>
        <w:ind w:left="426" w:hanging="426"/>
        <w:rPr>
          <w:rFonts w:ascii="Arial" w:hAnsi="Arial" w:cs="Arial"/>
          <w:sz w:val="22"/>
          <w:szCs w:val="22"/>
        </w:rPr>
      </w:pPr>
      <w:r w:rsidRPr="00A83DAD">
        <w:rPr>
          <w:rFonts w:ascii="Arial" w:hAnsi="Arial" w:cs="Arial"/>
          <w:sz w:val="22"/>
          <w:szCs w:val="22"/>
        </w:rPr>
        <w:t xml:space="preserve">Objednatel je oprávněn písemně požádat Zhotovitele, aby odvolal z provádění </w:t>
      </w:r>
      <w:r w:rsidR="00466E9D">
        <w:rPr>
          <w:rFonts w:ascii="Arial" w:hAnsi="Arial" w:cs="Arial"/>
          <w:sz w:val="22"/>
          <w:szCs w:val="22"/>
        </w:rPr>
        <w:t>D</w:t>
      </w:r>
      <w:r>
        <w:rPr>
          <w:rFonts w:ascii="Arial" w:hAnsi="Arial" w:cs="Arial"/>
          <w:sz w:val="22"/>
          <w:szCs w:val="22"/>
        </w:rPr>
        <w:t>íla</w:t>
      </w:r>
      <w:r w:rsidRPr="00A83DAD">
        <w:rPr>
          <w:rFonts w:ascii="Arial" w:hAnsi="Arial" w:cs="Arial"/>
          <w:sz w:val="22"/>
          <w:szCs w:val="22"/>
        </w:rPr>
        <w:t xml:space="preserve"> jakoukoli osobu zaměstnanou a/nebo zajištěnou Zhotovitelem nebo jeho </w:t>
      </w:r>
      <w:r>
        <w:rPr>
          <w:rFonts w:ascii="Arial" w:hAnsi="Arial" w:cs="Arial"/>
          <w:sz w:val="22"/>
          <w:szCs w:val="22"/>
        </w:rPr>
        <w:t>pod</w:t>
      </w:r>
      <w:r w:rsidRPr="00A83DAD">
        <w:rPr>
          <w:rFonts w:ascii="Arial" w:hAnsi="Arial" w:cs="Arial"/>
          <w:sz w:val="22"/>
          <w:szCs w:val="22"/>
        </w:rPr>
        <w:t>dodavateli, která dle Objednatele zneužívá své funkce nebo je nezpůsobilá nebo je nedbalá v řádném plnění svých povinností. Zhotovitel je povinen provést nezbytná opatření a nahradit takto odvolanou osobu v co nejkratším možném termínu osobou jinou, schválenou Objednatelem.</w:t>
      </w:r>
    </w:p>
    <w:p w14:paraId="750A2E82" w14:textId="69439223" w:rsidR="00805101" w:rsidRDefault="00805101" w:rsidP="00007762">
      <w:pPr>
        <w:pStyle w:val="Zkladntext2"/>
        <w:numPr>
          <w:ilvl w:val="0"/>
          <w:numId w:val="9"/>
        </w:numPr>
        <w:tabs>
          <w:tab w:val="left" w:pos="426"/>
        </w:tabs>
        <w:spacing w:before="60" w:after="60"/>
        <w:ind w:left="426" w:hanging="426"/>
        <w:rPr>
          <w:rFonts w:ascii="Arial" w:hAnsi="Arial" w:cs="Arial"/>
          <w:sz w:val="22"/>
          <w:szCs w:val="22"/>
        </w:rPr>
      </w:pPr>
      <w:r w:rsidRPr="00A83DAD">
        <w:rPr>
          <w:rFonts w:ascii="Arial" w:hAnsi="Arial" w:cs="Arial"/>
          <w:sz w:val="22"/>
          <w:szCs w:val="22"/>
        </w:rPr>
        <w:t xml:space="preserve">Plnění povinností Zhotovitele stanovených v čl. </w:t>
      </w:r>
      <w:r>
        <w:rPr>
          <w:rFonts w:ascii="Arial" w:hAnsi="Arial" w:cs="Arial"/>
          <w:sz w:val="22"/>
          <w:szCs w:val="22"/>
        </w:rPr>
        <w:t>VI. této</w:t>
      </w:r>
      <w:r w:rsidRPr="00A83DAD">
        <w:rPr>
          <w:rFonts w:ascii="Arial" w:hAnsi="Arial" w:cs="Arial"/>
          <w:sz w:val="22"/>
          <w:szCs w:val="22"/>
        </w:rPr>
        <w:t xml:space="preserve"> Smlouvy je Zhotovitel</w:t>
      </w:r>
      <w:r w:rsidRPr="00A83DAD" w:rsidDel="0063117D">
        <w:rPr>
          <w:rFonts w:ascii="Arial" w:hAnsi="Arial" w:cs="Arial"/>
          <w:sz w:val="22"/>
          <w:szCs w:val="22"/>
        </w:rPr>
        <w:t xml:space="preserve"> </w:t>
      </w:r>
      <w:r>
        <w:rPr>
          <w:rFonts w:ascii="Arial" w:hAnsi="Arial" w:cs="Arial"/>
          <w:sz w:val="22"/>
          <w:szCs w:val="22"/>
        </w:rPr>
        <w:t>povinen zabezpečit ve vztahu k pod</w:t>
      </w:r>
      <w:r w:rsidRPr="00A83DAD">
        <w:rPr>
          <w:rFonts w:ascii="Arial" w:hAnsi="Arial" w:cs="Arial"/>
          <w:sz w:val="22"/>
          <w:szCs w:val="22"/>
        </w:rPr>
        <w:t xml:space="preserve">dodavatelům obdobně jako ke svým zaměstnancům nebo jiným svým pracovníkům podílejícím se na provedení </w:t>
      </w:r>
      <w:r w:rsidR="00466E9D">
        <w:rPr>
          <w:rFonts w:ascii="Arial" w:hAnsi="Arial" w:cs="Arial"/>
          <w:sz w:val="22"/>
          <w:szCs w:val="22"/>
        </w:rPr>
        <w:t>D</w:t>
      </w:r>
      <w:r>
        <w:rPr>
          <w:rFonts w:ascii="Arial" w:hAnsi="Arial" w:cs="Arial"/>
          <w:sz w:val="22"/>
          <w:szCs w:val="22"/>
        </w:rPr>
        <w:t>íla</w:t>
      </w:r>
      <w:r w:rsidRPr="00A83DAD">
        <w:rPr>
          <w:rFonts w:ascii="Arial" w:hAnsi="Arial" w:cs="Arial"/>
          <w:sz w:val="22"/>
          <w:szCs w:val="22"/>
        </w:rPr>
        <w:t xml:space="preserve">. Tím však není dotčena skutečnost, že za veškeré činnosti </w:t>
      </w:r>
      <w:r>
        <w:rPr>
          <w:rFonts w:ascii="Arial" w:hAnsi="Arial" w:cs="Arial"/>
          <w:sz w:val="22"/>
          <w:szCs w:val="22"/>
        </w:rPr>
        <w:t>pod</w:t>
      </w:r>
      <w:r w:rsidRPr="00A83DAD">
        <w:rPr>
          <w:rFonts w:ascii="Arial" w:hAnsi="Arial" w:cs="Arial"/>
          <w:sz w:val="22"/>
          <w:szCs w:val="22"/>
        </w:rPr>
        <w:t xml:space="preserve">dodavatelů, vykonávané v souvislosti </w:t>
      </w:r>
      <w:r w:rsidR="00597A03" w:rsidRPr="00A83DAD">
        <w:rPr>
          <w:rFonts w:ascii="Arial" w:hAnsi="Arial" w:cs="Arial"/>
          <w:sz w:val="22"/>
          <w:szCs w:val="22"/>
        </w:rPr>
        <w:t>s provedením</w:t>
      </w:r>
      <w:r w:rsidRPr="00A83DAD">
        <w:rPr>
          <w:rFonts w:ascii="Arial" w:hAnsi="Arial" w:cs="Arial"/>
          <w:sz w:val="22"/>
          <w:szCs w:val="22"/>
        </w:rPr>
        <w:t xml:space="preserve"> </w:t>
      </w:r>
      <w:r w:rsidR="00466E9D">
        <w:rPr>
          <w:rFonts w:ascii="Arial" w:hAnsi="Arial" w:cs="Arial"/>
          <w:sz w:val="22"/>
          <w:szCs w:val="22"/>
        </w:rPr>
        <w:t>D</w:t>
      </w:r>
      <w:r>
        <w:rPr>
          <w:rFonts w:ascii="Arial" w:hAnsi="Arial" w:cs="Arial"/>
          <w:sz w:val="22"/>
          <w:szCs w:val="22"/>
        </w:rPr>
        <w:t>íla</w:t>
      </w:r>
      <w:r w:rsidRPr="00A83DAD">
        <w:rPr>
          <w:rFonts w:ascii="Arial" w:hAnsi="Arial" w:cs="Arial"/>
          <w:sz w:val="22"/>
          <w:szCs w:val="22"/>
        </w:rPr>
        <w:t>, odpovídá Zhotovitel tak, jako by tyto činnosti vykonával sám.</w:t>
      </w:r>
    </w:p>
    <w:p w14:paraId="22A7231F" w14:textId="77777777" w:rsidR="00805101" w:rsidRDefault="00805101" w:rsidP="00007762">
      <w:pPr>
        <w:pStyle w:val="Zkladntext2"/>
        <w:numPr>
          <w:ilvl w:val="0"/>
          <w:numId w:val="9"/>
        </w:numPr>
        <w:tabs>
          <w:tab w:val="left" w:pos="426"/>
        </w:tabs>
        <w:spacing w:before="60" w:after="60"/>
        <w:ind w:left="426" w:hanging="426"/>
        <w:rPr>
          <w:rFonts w:ascii="Arial" w:hAnsi="Arial" w:cs="Arial"/>
          <w:sz w:val="22"/>
          <w:szCs w:val="22"/>
        </w:rPr>
      </w:pPr>
      <w:r w:rsidRPr="00A83DAD">
        <w:rPr>
          <w:rFonts w:ascii="Arial" w:hAnsi="Arial" w:cs="Arial"/>
          <w:sz w:val="22"/>
          <w:szCs w:val="22"/>
        </w:rPr>
        <w:t xml:space="preserve">Veškeré žádosti nebo požadavky </w:t>
      </w:r>
      <w:r>
        <w:rPr>
          <w:rFonts w:ascii="Arial" w:hAnsi="Arial" w:cs="Arial"/>
          <w:sz w:val="22"/>
          <w:szCs w:val="22"/>
        </w:rPr>
        <w:t>pod</w:t>
      </w:r>
      <w:r w:rsidRPr="00A83DAD">
        <w:rPr>
          <w:rFonts w:ascii="Arial" w:hAnsi="Arial" w:cs="Arial"/>
          <w:sz w:val="22"/>
          <w:szCs w:val="22"/>
        </w:rPr>
        <w:t xml:space="preserve">dodavatelů na poskytnutí součinnosti Objednatele dle </w:t>
      </w:r>
      <w:r>
        <w:rPr>
          <w:rFonts w:ascii="Arial" w:hAnsi="Arial" w:cs="Arial"/>
          <w:sz w:val="22"/>
          <w:szCs w:val="22"/>
        </w:rPr>
        <w:t>čl. VII této</w:t>
      </w:r>
      <w:r w:rsidRPr="00A83DAD">
        <w:rPr>
          <w:rFonts w:ascii="Arial" w:hAnsi="Arial" w:cs="Arial"/>
          <w:sz w:val="22"/>
          <w:szCs w:val="22"/>
        </w:rPr>
        <w:t xml:space="preserve"> Smlouvy budou Objednateli předávány prostřednictvím Zhotovitele. Objednatel není povinen tuto součinnost poskytnout, bude-li o ni požádán přímo </w:t>
      </w:r>
      <w:r>
        <w:rPr>
          <w:rFonts w:ascii="Arial" w:hAnsi="Arial" w:cs="Arial"/>
          <w:sz w:val="22"/>
          <w:szCs w:val="22"/>
        </w:rPr>
        <w:t>pod</w:t>
      </w:r>
      <w:r w:rsidRPr="00A83DAD">
        <w:rPr>
          <w:rFonts w:ascii="Arial" w:hAnsi="Arial" w:cs="Arial"/>
          <w:sz w:val="22"/>
          <w:szCs w:val="22"/>
        </w:rPr>
        <w:t>dodavatelem Zhotovitele.</w:t>
      </w:r>
    </w:p>
    <w:p w14:paraId="3B219120" w14:textId="77777777" w:rsidR="00805101" w:rsidRPr="00723D3A" w:rsidRDefault="00805101" w:rsidP="00805101">
      <w:pPr>
        <w:tabs>
          <w:tab w:val="left" w:pos="426"/>
        </w:tabs>
        <w:suppressAutoHyphens w:val="0"/>
        <w:spacing w:before="60" w:after="60"/>
        <w:jc w:val="both"/>
        <w:rPr>
          <w:rFonts w:ascii="Arial" w:hAnsi="Arial" w:cs="Arial"/>
          <w:b/>
          <w:sz w:val="22"/>
          <w:szCs w:val="22"/>
        </w:rPr>
      </w:pPr>
    </w:p>
    <w:p w14:paraId="11C94C06" w14:textId="77777777" w:rsidR="00805101" w:rsidRPr="00723D3A" w:rsidRDefault="00805101" w:rsidP="0080510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p>
    <w:p w14:paraId="7276477C" w14:textId="347D4A6F" w:rsidR="00805101" w:rsidRPr="00723D3A" w:rsidRDefault="00805101" w:rsidP="00007762">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BE1DE6">
        <w:rPr>
          <w:rFonts w:ascii="Arial" w:hAnsi="Arial" w:cs="Arial"/>
          <w:sz w:val="22"/>
          <w:szCs w:val="22"/>
        </w:rPr>
        <w:t>S</w:t>
      </w:r>
      <w:r w:rsidRPr="00723D3A">
        <w:rPr>
          <w:rFonts w:ascii="Arial" w:hAnsi="Arial" w:cs="Arial"/>
          <w:sz w:val="22"/>
          <w:szCs w:val="22"/>
        </w:rPr>
        <w:t xml:space="preserve">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 dle této Smlouvy. Obě </w:t>
      </w:r>
      <w:r w:rsidR="00BE1DE6">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3EA160ED" w14:textId="3D443032" w:rsidR="00805101" w:rsidRPr="00723D3A" w:rsidRDefault="00805101" w:rsidP="00007762">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BE1DE6">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w:t>
      </w:r>
      <w:r w:rsidRPr="00723D3A">
        <w:rPr>
          <w:rFonts w:ascii="Arial" w:hAnsi="Arial" w:cs="Arial"/>
          <w:sz w:val="22"/>
          <w:szCs w:val="22"/>
        </w:rPr>
        <w:lastRenderedPageBreak/>
        <w:t xml:space="preserve">některá z překážek vylučujících povinnost k náhradě škody ve smyslu ustanovení § 2913 odst. 2 </w:t>
      </w:r>
      <w:r w:rsidR="00466E9D">
        <w:rPr>
          <w:rFonts w:ascii="Arial" w:hAnsi="Arial" w:cs="Arial"/>
          <w:sz w:val="22"/>
          <w:szCs w:val="22"/>
        </w:rPr>
        <w:t>O</w:t>
      </w:r>
      <w:r w:rsidRPr="00723D3A">
        <w:rPr>
          <w:rFonts w:ascii="Arial" w:hAnsi="Arial" w:cs="Arial"/>
          <w:sz w:val="22"/>
          <w:szCs w:val="22"/>
        </w:rPr>
        <w:t>bčanského zákoníku.</w:t>
      </w:r>
    </w:p>
    <w:p w14:paraId="501027C2" w14:textId="0FF54061" w:rsidR="00805101" w:rsidRPr="00723D3A" w:rsidRDefault="00805101" w:rsidP="00007762">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sidR="00BE1DE6">
        <w:rPr>
          <w:rFonts w:ascii="Arial" w:hAnsi="Arial" w:cs="Arial"/>
          <w:sz w:val="22"/>
          <w:szCs w:val="22"/>
        </w:rPr>
        <w:t>S</w:t>
      </w:r>
      <w:r w:rsidRPr="00723D3A">
        <w:rPr>
          <w:rFonts w:ascii="Arial" w:hAnsi="Arial" w:cs="Arial"/>
          <w:sz w:val="22"/>
          <w:szCs w:val="22"/>
        </w:rPr>
        <w:t xml:space="preserve">mluvních stran se zavazuje upozornit druhou </w:t>
      </w:r>
      <w:r w:rsidR="00BE1DE6">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16D21825" w14:textId="4AAE44E2" w:rsidR="00805101" w:rsidRPr="00723D3A" w:rsidRDefault="00805101" w:rsidP="00007762">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sidR="00BE1DE6">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sidR="00BE1DE6">
        <w:rPr>
          <w:rFonts w:ascii="Arial" w:hAnsi="Arial" w:cs="Arial"/>
          <w:sz w:val="22"/>
          <w:szCs w:val="22"/>
        </w:rPr>
        <w:t>S</w:t>
      </w:r>
      <w:r w:rsidRPr="00723D3A">
        <w:rPr>
          <w:rFonts w:ascii="Arial" w:hAnsi="Arial" w:cs="Arial"/>
          <w:sz w:val="22"/>
          <w:szCs w:val="22"/>
        </w:rPr>
        <w:t>mluvní strany.</w:t>
      </w:r>
    </w:p>
    <w:p w14:paraId="14F4EEAE" w14:textId="77777777" w:rsidR="00805101" w:rsidRDefault="00805101" w:rsidP="00007762">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není povinen nahradit škodu, která vznikla v důsledku věcně nesprávného nebo jinak chybného pokynu Objednatele v případě, že na nesprávnost takového pokynu Objednatele upozornil v souladu s čl. VI odst. </w:t>
      </w:r>
      <w:r>
        <w:rPr>
          <w:rFonts w:ascii="Arial" w:hAnsi="Arial" w:cs="Arial"/>
          <w:sz w:val="22"/>
          <w:szCs w:val="22"/>
        </w:rPr>
        <w:t>6</w:t>
      </w:r>
      <w:r w:rsidRPr="00723D3A">
        <w:rPr>
          <w:rFonts w:ascii="Arial" w:hAnsi="Arial" w:cs="Arial"/>
          <w:sz w:val="22"/>
          <w:szCs w:val="22"/>
        </w:rPr>
        <w:t xml:space="preserve"> této Smlouvy. </w:t>
      </w:r>
    </w:p>
    <w:p w14:paraId="72BE118A" w14:textId="77777777" w:rsidR="00332235" w:rsidRPr="00723D3A" w:rsidRDefault="00332235" w:rsidP="00805101">
      <w:pPr>
        <w:tabs>
          <w:tab w:val="left" w:pos="426"/>
        </w:tabs>
        <w:suppressAutoHyphens w:val="0"/>
        <w:spacing w:before="60" w:after="60"/>
        <w:jc w:val="both"/>
        <w:rPr>
          <w:rFonts w:ascii="Arial" w:hAnsi="Arial" w:cs="Arial"/>
          <w:sz w:val="22"/>
          <w:szCs w:val="22"/>
        </w:rPr>
      </w:pPr>
    </w:p>
    <w:p w14:paraId="3CC42FE3" w14:textId="2AB9D076" w:rsidR="00805101" w:rsidRPr="00723D3A" w:rsidRDefault="00805101" w:rsidP="0080510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sidR="00466E9D">
        <w:rPr>
          <w:rFonts w:ascii="Arial" w:hAnsi="Arial" w:cs="Arial"/>
          <w:b/>
          <w:sz w:val="22"/>
          <w:szCs w:val="22"/>
        </w:rPr>
        <w:t>D</w:t>
      </w:r>
      <w:r w:rsidRPr="00723D3A">
        <w:rPr>
          <w:rFonts w:ascii="Arial" w:hAnsi="Arial" w:cs="Arial"/>
          <w:b/>
          <w:sz w:val="22"/>
          <w:szCs w:val="22"/>
        </w:rPr>
        <w:t>íla, záruka, odpovědnost za vady a za škodu, vlastnické právo</w:t>
      </w:r>
    </w:p>
    <w:p w14:paraId="4D6DE6F7" w14:textId="0F5611BB"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bookmarkStart w:id="10" w:name="_Ref417495639"/>
      <w:r w:rsidRPr="00723D3A">
        <w:rPr>
          <w:rFonts w:ascii="Arial" w:hAnsi="Arial" w:cs="Arial"/>
          <w:sz w:val="22"/>
          <w:szCs w:val="22"/>
        </w:rPr>
        <w:t xml:space="preserve">Zhotovitel především odpovídá za správnost a úplnost provedení předmětu </w:t>
      </w:r>
      <w:r w:rsidR="00466E9D">
        <w:rPr>
          <w:rFonts w:ascii="Arial" w:hAnsi="Arial" w:cs="Arial"/>
          <w:sz w:val="22"/>
          <w:szCs w:val="22"/>
        </w:rPr>
        <w:t>D</w:t>
      </w:r>
      <w:r w:rsidRPr="00723D3A">
        <w:rPr>
          <w:rFonts w:ascii="Arial" w:hAnsi="Arial" w:cs="Arial"/>
          <w:sz w:val="22"/>
          <w:szCs w:val="22"/>
        </w:rPr>
        <w:t xml:space="preserve">íla, za správnost a úplnost provedení všech prací na </w:t>
      </w:r>
      <w:r w:rsidR="00466E9D">
        <w:rPr>
          <w:rFonts w:ascii="Arial" w:hAnsi="Arial" w:cs="Arial"/>
          <w:sz w:val="22"/>
          <w:szCs w:val="22"/>
        </w:rPr>
        <w:t>D</w:t>
      </w:r>
      <w:r w:rsidRPr="00723D3A">
        <w:rPr>
          <w:rFonts w:ascii="Arial" w:hAnsi="Arial" w:cs="Arial"/>
          <w:sz w:val="22"/>
          <w:szCs w:val="22"/>
        </w:rPr>
        <w:t xml:space="preserve">íle uvedených ve </w:t>
      </w:r>
      <w:r w:rsidR="00E82135">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10"/>
    <w:p w14:paraId="0C4260DC" w14:textId="4230A3D6"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sidR="00466E9D">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sidR="00E82135">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E82135">
        <w:rPr>
          <w:rFonts w:ascii="Arial" w:hAnsi="Arial" w:cs="Arial"/>
          <w:sz w:val="22"/>
          <w:szCs w:val="22"/>
        </w:rPr>
        <w:t>S</w:t>
      </w:r>
      <w:r w:rsidRPr="00723D3A">
        <w:rPr>
          <w:rFonts w:ascii="Arial" w:hAnsi="Arial" w:cs="Arial"/>
          <w:sz w:val="22"/>
          <w:szCs w:val="22"/>
        </w:rPr>
        <w:t xml:space="preserve">mlouvou, dokumentací, </w:t>
      </w:r>
      <w:r w:rsidR="00466E9D">
        <w:rPr>
          <w:rFonts w:ascii="Arial" w:hAnsi="Arial" w:cs="Arial"/>
          <w:sz w:val="22"/>
          <w:szCs w:val="22"/>
        </w:rPr>
        <w:t>O</w:t>
      </w:r>
      <w:r w:rsidRPr="00723D3A">
        <w:rPr>
          <w:rFonts w:ascii="Arial" w:hAnsi="Arial" w:cs="Arial"/>
          <w:sz w:val="22"/>
          <w:szCs w:val="22"/>
        </w:rPr>
        <w:t>bjednatelem, platnými předpisy nebo nemá vlastnosti obvyklé.</w:t>
      </w:r>
    </w:p>
    <w:p w14:paraId="698A8434" w14:textId="0603D04C" w:rsidR="00805101" w:rsidRPr="00724957" w:rsidRDefault="00805101" w:rsidP="00007762">
      <w:pPr>
        <w:pStyle w:val="Zkladntext2"/>
        <w:numPr>
          <w:ilvl w:val="0"/>
          <w:numId w:val="11"/>
        </w:numPr>
        <w:tabs>
          <w:tab w:val="left" w:pos="426"/>
        </w:tabs>
        <w:spacing w:before="60" w:after="60"/>
        <w:ind w:left="426" w:hanging="426"/>
        <w:rPr>
          <w:rFonts w:ascii="Arial" w:hAnsi="Arial" w:cs="Arial"/>
          <w:sz w:val="22"/>
          <w:szCs w:val="22"/>
        </w:rPr>
      </w:pPr>
      <w:r w:rsidRPr="00724957">
        <w:rPr>
          <w:rFonts w:ascii="Arial" w:hAnsi="Arial" w:cs="Arial"/>
          <w:b/>
          <w:sz w:val="22"/>
          <w:szCs w:val="22"/>
        </w:rPr>
        <w:t>Záruční lhůta</w:t>
      </w:r>
      <w:r w:rsidRPr="00724957">
        <w:rPr>
          <w:rFonts w:ascii="Arial" w:hAnsi="Arial" w:cs="Arial"/>
          <w:sz w:val="22"/>
          <w:szCs w:val="22"/>
        </w:rPr>
        <w:t xml:space="preserve"> na provedené </w:t>
      </w:r>
      <w:r w:rsidR="00466E9D">
        <w:rPr>
          <w:rFonts w:ascii="Arial" w:hAnsi="Arial" w:cs="Arial"/>
          <w:sz w:val="22"/>
          <w:szCs w:val="22"/>
        </w:rPr>
        <w:t>D</w:t>
      </w:r>
      <w:r w:rsidRPr="00724957">
        <w:rPr>
          <w:rFonts w:ascii="Arial" w:hAnsi="Arial" w:cs="Arial"/>
          <w:sz w:val="22"/>
          <w:szCs w:val="22"/>
        </w:rPr>
        <w:t xml:space="preserve">ílo </w:t>
      </w:r>
      <w:r w:rsidRPr="0083409C">
        <w:rPr>
          <w:rFonts w:ascii="Arial" w:hAnsi="Arial" w:cs="Arial"/>
          <w:b/>
          <w:color w:val="000000" w:themeColor="text1"/>
          <w:sz w:val="22"/>
          <w:szCs w:val="22"/>
        </w:rPr>
        <w:t xml:space="preserve">činí </w:t>
      </w:r>
      <w:r w:rsidR="00125786">
        <w:rPr>
          <w:rFonts w:ascii="Arial" w:hAnsi="Arial" w:cs="Arial"/>
          <w:b/>
          <w:color w:val="000000" w:themeColor="text1"/>
          <w:sz w:val="22"/>
          <w:szCs w:val="22"/>
        </w:rPr>
        <w:t>24</w:t>
      </w:r>
      <w:r w:rsidR="00826804">
        <w:rPr>
          <w:rFonts w:ascii="Arial" w:hAnsi="Arial" w:cs="Arial"/>
          <w:b/>
          <w:color w:val="000000" w:themeColor="text1"/>
          <w:sz w:val="22"/>
          <w:szCs w:val="22"/>
        </w:rPr>
        <w:t xml:space="preserve"> měsíců</w:t>
      </w:r>
      <w:r w:rsidRPr="00724957">
        <w:rPr>
          <w:rFonts w:ascii="Arial" w:hAnsi="Arial" w:cs="Arial"/>
          <w:sz w:val="22"/>
          <w:szCs w:val="22"/>
        </w:rPr>
        <w:t xml:space="preserve"> ode dne jeho protokolárního předání a převzetí.</w:t>
      </w:r>
    </w:p>
    <w:p w14:paraId="01FEA625" w14:textId="2150D1A6"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sidR="00466E9D">
        <w:rPr>
          <w:rFonts w:ascii="Arial" w:hAnsi="Arial" w:cs="Arial"/>
          <w:sz w:val="22"/>
          <w:szCs w:val="22"/>
        </w:rPr>
        <w:t>D</w:t>
      </w:r>
      <w:r w:rsidRPr="00723D3A">
        <w:rPr>
          <w:rFonts w:ascii="Arial" w:hAnsi="Arial" w:cs="Arial"/>
          <w:sz w:val="22"/>
          <w:szCs w:val="22"/>
        </w:rPr>
        <w:t xml:space="preserve">íla, tj. odpovídá za všechny vlastnosti, které má mít předmět </w:t>
      </w:r>
      <w:r w:rsidR="00466E9D">
        <w:rPr>
          <w:rFonts w:ascii="Arial" w:hAnsi="Arial" w:cs="Arial"/>
          <w:sz w:val="22"/>
          <w:szCs w:val="22"/>
        </w:rPr>
        <w:t>D</w:t>
      </w:r>
      <w:r w:rsidRPr="00723D3A">
        <w:rPr>
          <w:rFonts w:ascii="Arial" w:hAnsi="Arial" w:cs="Arial"/>
          <w:sz w:val="22"/>
          <w:szCs w:val="22"/>
        </w:rPr>
        <w:t xml:space="preserve">íla zejména dle </w:t>
      </w:r>
      <w:r w:rsidR="00E82135">
        <w:rPr>
          <w:rFonts w:ascii="Arial" w:hAnsi="Arial" w:cs="Arial"/>
          <w:sz w:val="22"/>
          <w:szCs w:val="22"/>
        </w:rPr>
        <w:t>S</w:t>
      </w:r>
      <w:r w:rsidRPr="00723D3A">
        <w:rPr>
          <w:rFonts w:ascii="Arial" w:hAnsi="Arial" w:cs="Arial"/>
          <w:sz w:val="22"/>
          <w:szCs w:val="22"/>
        </w:rPr>
        <w:t xml:space="preserve">mlouvy, dle jednotlivých požadavků a pokynů </w:t>
      </w:r>
      <w:r w:rsidR="00466E9D">
        <w:rPr>
          <w:rFonts w:ascii="Arial" w:hAnsi="Arial" w:cs="Arial"/>
          <w:sz w:val="22"/>
          <w:szCs w:val="22"/>
        </w:rPr>
        <w:t>O</w:t>
      </w:r>
      <w:r w:rsidRPr="00723D3A">
        <w:rPr>
          <w:rFonts w:ascii="Arial" w:hAnsi="Arial" w:cs="Arial"/>
          <w:sz w:val="22"/>
          <w:szCs w:val="22"/>
        </w:rPr>
        <w:t xml:space="preserve">bjednatele, případně ostatních pověřených osob, dle dokumentace, norem a ostatních předpisů, pokud se na prováděný předmět </w:t>
      </w:r>
      <w:r w:rsidR="00466E9D">
        <w:rPr>
          <w:rFonts w:ascii="Arial" w:hAnsi="Arial" w:cs="Arial"/>
          <w:sz w:val="22"/>
          <w:szCs w:val="22"/>
        </w:rPr>
        <w:t>D</w:t>
      </w:r>
      <w:r w:rsidRPr="00723D3A">
        <w:rPr>
          <w:rFonts w:ascii="Arial" w:hAnsi="Arial" w:cs="Arial"/>
          <w:sz w:val="22"/>
          <w:szCs w:val="22"/>
        </w:rPr>
        <w:t>íla, jeho části a příslušenství vztahují.</w:t>
      </w:r>
    </w:p>
    <w:p w14:paraId="21389875" w14:textId="07521BB5"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sidR="00466E9D">
        <w:rPr>
          <w:rFonts w:ascii="Arial" w:hAnsi="Arial" w:cs="Arial"/>
          <w:sz w:val="22"/>
          <w:szCs w:val="22"/>
        </w:rPr>
        <w:t>D</w:t>
      </w:r>
      <w:r w:rsidRPr="00723D3A">
        <w:rPr>
          <w:rFonts w:ascii="Arial" w:hAnsi="Arial" w:cs="Arial"/>
          <w:sz w:val="22"/>
          <w:szCs w:val="22"/>
        </w:rPr>
        <w:t xml:space="preserve">íle, která se vyskytne v průběhu záruční doby, bude </w:t>
      </w:r>
      <w:r w:rsidR="00466E9D">
        <w:rPr>
          <w:rFonts w:ascii="Arial" w:hAnsi="Arial" w:cs="Arial"/>
          <w:sz w:val="22"/>
          <w:szCs w:val="22"/>
        </w:rPr>
        <w:t>O</w:t>
      </w:r>
      <w:r w:rsidRPr="00723D3A">
        <w:rPr>
          <w:rFonts w:ascii="Arial" w:hAnsi="Arial" w:cs="Arial"/>
          <w:sz w:val="22"/>
          <w:szCs w:val="22"/>
        </w:rPr>
        <w:t xml:space="preserve">bjednatelem oznámena bez zbytečného odkladu písemně </w:t>
      </w:r>
      <w:r w:rsidR="00466E9D">
        <w:rPr>
          <w:rFonts w:ascii="Arial" w:hAnsi="Arial" w:cs="Arial"/>
          <w:sz w:val="22"/>
          <w:szCs w:val="22"/>
        </w:rPr>
        <w:t>Z</w:t>
      </w:r>
      <w:r w:rsidRPr="00723D3A">
        <w:rPr>
          <w:rFonts w:ascii="Arial" w:hAnsi="Arial" w:cs="Arial"/>
          <w:sz w:val="22"/>
          <w:szCs w:val="22"/>
        </w:rPr>
        <w:t xml:space="preserve">hotoviteli a tento odstraní závadu na své vlastní náklady, neprodleně, nejpozději však ve lhůtě 10 pracovních dnů, pokud se </w:t>
      </w:r>
      <w:r w:rsidR="00466E9D">
        <w:rPr>
          <w:rFonts w:ascii="Arial" w:hAnsi="Arial" w:cs="Arial"/>
          <w:sz w:val="22"/>
          <w:szCs w:val="22"/>
        </w:rPr>
        <w:t>O</w:t>
      </w:r>
      <w:r w:rsidRPr="00723D3A">
        <w:rPr>
          <w:rFonts w:ascii="Arial" w:hAnsi="Arial" w:cs="Arial"/>
          <w:sz w:val="22"/>
          <w:szCs w:val="22"/>
        </w:rPr>
        <w:t xml:space="preserve">bjednatel se </w:t>
      </w:r>
      <w:r w:rsidR="00466E9D">
        <w:rPr>
          <w:rFonts w:ascii="Arial" w:hAnsi="Arial" w:cs="Arial"/>
          <w:sz w:val="22"/>
          <w:szCs w:val="22"/>
        </w:rPr>
        <w:t>Z</w:t>
      </w:r>
      <w:r w:rsidRPr="00723D3A">
        <w:rPr>
          <w:rFonts w:ascii="Arial" w:hAnsi="Arial" w:cs="Arial"/>
          <w:sz w:val="22"/>
          <w:szCs w:val="22"/>
        </w:rPr>
        <w:t xml:space="preserve">hotovitelem nedohodnou písemně jinak. Neodstraní-li </w:t>
      </w:r>
      <w:r w:rsidR="00466E9D">
        <w:rPr>
          <w:rFonts w:ascii="Arial" w:hAnsi="Arial" w:cs="Arial"/>
          <w:sz w:val="22"/>
          <w:szCs w:val="22"/>
        </w:rPr>
        <w:t>Z</w:t>
      </w:r>
      <w:r w:rsidRPr="00723D3A">
        <w:rPr>
          <w:rFonts w:ascii="Arial" w:hAnsi="Arial" w:cs="Arial"/>
          <w:sz w:val="22"/>
          <w:szCs w:val="22"/>
        </w:rPr>
        <w:t xml:space="preserve">hotovitel vady </w:t>
      </w:r>
      <w:r w:rsidR="00466E9D">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sidR="00466E9D">
        <w:rPr>
          <w:rFonts w:ascii="Arial" w:hAnsi="Arial" w:cs="Arial"/>
          <w:sz w:val="22"/>
          <w:szCs w:val="22"/>
        </w:rPr>
        <w:t>O</w:t>
      </w:r>
      <w:r w:rsidRPr="00723D3A">
        <w:rPr>
          <w:rFonts w:ascii="Arial" w:hAnsi="Arial" w:cs="Arial"/>
          <w:sz w:val="22"/>
          <w:szCs w:val="22"/>
        </w:rPr>
        <w:t xml:space="preserve">bjednatel požadovat přiměřenou slevu z ceny </w:t>
      </w:r>
      <w:r w:rsidR="00466E9D">
        <w:rPr>
          <w:rFonts w:ascii="Arial" w:hAnsi="Arial" w:cs="Arial"/>
          <w:sz w:val="22"/>
          <w:szCs w:val="22"/>
        </w:rPr>
        <w:t>D</w:t>
      </w:r>
      <w:r w:rsidRPr="00723D3A">
        <w:rPr>
          <w:rFonts w:ascii="Arial" w:hAnsi="Arial" w:cs="Arial"/>
          <w:sz w:val="22"/>
          <w:szCs w:val="22"/>
        </w:rPr>
        <w:t xml:space="preserve">íla nebo po předchozím vyrozumění </w:t>
      </w:r>
      <w:r w:rsidR="00466E9D">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sidR="00466E9D">
        <w:rPr>
          <w:rFonts w:ascii="Arial" w:hAnsi="Arial" w:cs="Arial"/>
          <w:sz w:val="22"/>
          <w:szCs w:val="22"/>
        </w:rPr>
        <w:t>Z</w:t>
      </w:r>
      <w:r w:rsidRPr="00723D3A">
        <w:rPr>
          <w:rFonts w:ascii="Arial" w:hAnsi="Arial" w:cs="Arial"/>
          <w:sz w:val="22"/>
          <w:szCs w:val="22"/>
        </w:rPr>
        <w:t xml:space="preserve">hotovitele. Zhotovitel je povinen nahradit </w:t>
      </w:r>
      <w:r w:rsidR="00466E9D">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sidR="00466E9D">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sidR="00466E9D">
        <w:rPr>
          <w:rFonts w:ascii="Arial" w:hAnsi="Arial" w:cs="Arial"/>
          <w:sz w:val="22"/>
          <w:szCs w:val="22"/>
        </w:rPr>
        <w:t>O</w:t>
      </w:r>
      <w:r w:rsidRPr="00723D3A">
        <w:rPr>
          <w:rFonts w:ascii="Arial" w:hAnsi="Arial" w:cs="Arial"/>
          <w:sz w:val="22"/>
          <w:szCs w:val="22"/>
        </w:rPr>
        <w:t>bjednatele.</w:t>
      </w:r>
    </w:p>
    <w:p w14:paraId="133D9122" w14:textId="0646DEF5"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sidR="00466E9D">
        <w:rPr>
          <w:rFonts w:ascii="Arial" w:hAnsi="Arial" w:cs="Arial"/>
          <w:sz w:val="22"/>
          <w:szCs w:val="22"/>
        </w:rPr>
        <w:t>D</w:t>
      </w:r>
      <w:r w:rsidRPr="00723D3A">
        <w:rPr>
          <w:rFonts w:ascii="Arial" w:hAnsi="Arial" w:cs="Arial"/>
          <w:sz w:val="22"/>
          <w:szCs w:val="22"/>
        </w:rPr>
        <w:t xml:space="preserve">íla se záruční doba </w:t>
      </w:r>
      <w:r w:rsidR="00466E9D">
        <w:rPr>
          <w:rFonts w:ascii="Arial" w:hAnsi="Arial" w:cs="Arial"/>
          <w:sz w:val="22"/>
          <w:szCs w:val="22"/>
        </w:rPr>
        <w:t>D</w:t>
      </w:r>
      <w:r w:rsidRPr="00723D3A">
        <w:rPr>
          <w:rFonts w:ascii="Arial" w:hAnsi="Arial" w:cs="Arial"/>
          <w:sz w:val="22"/>
          <w:szCs w:val="22"/>
        </w:rPr>
        <w:t xml:space="preserve">íla nebo jeho části prodlouží o dobu, po kterou nemohlo být </w:t>
      </w:r>
      <w:r w:rsidR="00466E9D">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3BF57A8D" w14:textId="40CF4317"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sidR="00466E9D">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536B4BB6" w14:textId="73859543"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sidR="00466E9D">
        <w:rPr>
          <w:rFonts w:ascii="Arial" w:hAnsi="Arial" w:cs="Arial"/>
          <w:sz w:val="22"/>
          <w:szCs w:val="22"/>
        </w:rPr>
        <w:t>O</w:t>
      </w:r>
      <w:r w:rsidRPr="00723D3A">
        <w:rPr>
          <w:rFonts w:ascii="Arial" w:hAnsi="Arial" w:cs="Arial"/>
          <w:sz w:val="22"/>
          <w:szCs w:val="22"/>
        </w:rPr>
        <w:t xml:space="preserve">bjednatele vůči </w:t>
      </w:r>
      <w:r w:rsidR="00466E9D">
        <w:rPr>
          <w:rFonts w:ascii="Arial" w:hAnsi="Arial" w:cs="Arial"/>
          <w:sz w:val="22"/>
          <w:szCs w:val="22"/>
        </w:rPr>
        <w:t>Z</w:t>
      </w:r>
      <w:r w:rsidRPr="00723D3A">
        <w:rPr>
          <w:rFonts w:ascii="Arial" w:hAnsi="Arial" w:cs="Arial"/>
          <w:sz w:val="22"/>
          <w:szCs w:val="22"/>
        </w:rPr>
        <w:t xml:space="preserve">hotoviteli na zaplacení </w:t>
      </w:r>
      <w:r w:rsidR="00BE1DE6">
        <w:rPr>
          <w:rFonts w:ascii="Arial" w:hAnsi="Arial" w:cs="Arial"/>
          <w:sz w:val="22"/>
          <w:szCs w:val="22"/>
        </w:rPr>
        <w:t>S</w:t>
      </w:r>
      <w:r w:rsidRPr="00723D3A">
        <w:rPr>
          <w:rFonts w:ascii="Arial" w:hAnsi="Arial" w:cs="Arial"/>
          <w:sz w:val="22"/>
          <w:szCs w:val="22"/>
        </w:rPr>
        <w:t xml:space="preserve">mluvních pokut a náhradu škod souvisejících s vadami </w:t>
      </w:r>
      <w:r w:rsidR="00466E9D">
        <w:rPr>
          <w:rFonts w:ascii="Arial" w:hAnsi="Arial" w:cs="Arial"/>
          <w:sz w:val="22"/>
          <w:szCs w:val="22"/>
        </w:rPr>
        <w:t>D</w:t>
      </w:r>
      <w:r w:rsidRPr="00723D3A">
        <w:rPr>
          <w:rFonts w:ascii="Arial" w:hAnsi="Arial" w:cs="Arial"/>
          <w:sz w:val="22"/>
          <w:szCs w:val="22"/>
        </w:rPr>
        <w:t>íla.</w:t>
      </w:r>
    </w:p>
    <w:p w14:paraId="564472D0" w14:textId="52101487"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sidR="00466E9D">
        <w:rPr>
          <w:rFonts w:ascii="Arial" w:hAnsi="Arial" w:cs="Arial"/>
          <w:sz w:val="22"/>
          <w:szCs w:val="22"/>
        </w:rPr>
        <w:t>D</w:t>
      </w:r>
      <w:r w:rsidRPr="00723D3A">
        <w:rPr>
          <w:rFonts w:ascii="Arial" w:hAnsi="Arial" w:cs="Arial"/>
          <w:sz w:val="22"/>
          <w:szCs w:val="22"/>
        </w:rPr>
        <w:t xml:space="preserve">íle či majetku </w:t>
      </w:r>
      <w:r w:rsidR="00466E9D">
        <w:rPr>
          <w:rFonts w:ascii="Arial" w:hAnsi="Arial" w:cs="Arial"/>
          <w:sz w:val="22"/>
          <w:szCs w:val="22"/>
        </w:rPr>
        <w:t>O</w:t>
      </w:r>
      <w:r w:rsidRPr="00723D3A">
        <w:rPr>
          <w:rFonts w:ascii="Arial" w:hAnsi="Arial" w:cs="Arial"/>
          <w:sz w:val="22"/>
          <w:szCs w:val="22"/>
        </w:rPr>
        <w:t xml:space="preserve">bjednatele jakož i třetích osob způsobené </w:t>
      </w:r>
      <w:r w:rsidR="00466E9D">
        <w:rPr>
          <w:rFonts w:ascii="Arial" w:hAnsi="Arial" w:cs="Arial"/>
          <w:sz w:val="22"/>
          <w:szCs w:val="22"/>
        </w:rPr>
        <w:t>Z</w:t>
      </w:r>
      <w:r w:rsidRPr="00723D3A">
        <w:rPr>
          <w:rFonts w:ascii="Arial" w:hAnsi="Arial" w:cs="Arial"/>
          <w:sz w:val="22"/>
          <w:szCs w:val="22"/>
        </w:rPr>
        <w:t xml:space="preserve">hotovitelem nebo jeho </w:t>
      </w:r>
      <w:r>
        <w:rPr>
          <w:rFonts w:ascii="Arial" w:hAnsi="Arial" w:cs="Arial"/>
          <w:sz w:val="22"/>
          <w:szCs w:val="22"/>
        </w:rPr>
        <w:t>pod</w:t>
      </w:r>
      <w:r w:rsidRPr="00723D3A">
        <w:rPr>
          <w:rFonts w:ascii="Arial" w:hAnsi="Arial" w:cs="Arial"/>
          <w:sz w:val="22"/>
          <w:szCs w:val="22"/>
        </w:rPr>
        <w:t xml:space="preserve">dodavateli v </w:t>
      </w:r>
      <w:r w:rsidRPr="00723D3A">
        <w:rPr>
          <w:rFonts w:ascii="Arial" w:hAnsi="Arial" w:cs="Arial"/>
          <w:sz w:val="22"/>
          <w:szCs w:val="22"/>
        </w:rPr>
        <w:lastRenderedPageBreak/>
        <w:t xml:space="preserve">průběhu provádění jakýchkoliv prací a služeb při plnění nebo v souvislosti s plněním povinností podle této </w:t>
      </w:r>
      <w:r w:rsidR="00E82135">
        <w:rPr>
          <w:rFonts w:ascii="Arial" w:hAnsi="Arial" w:cs="Arial"/>
          <w:sz w:val="22"/>
          <w:szCs w:val="22"/>
        </w:rPr>
        <w:t>S</w:t>
      </w:r>
      <w:r w:rsidRPr="00723D3A">
        <w:rPr>
          <w:rFonts w:ascii="Arial" w:hAnsi="Arial" w:cs="Arial"/>
          <w:sz w:val="22"/>
          <w:szCs w:val="22"/>
        </w:rPr>
        <w:t>mlouvy.</w:t>
      </w:r>
    </w:p>
    <w:p w14:paraId="1AF56C68" w14:textId="4B3BC831"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sidR="00466E9D">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sidR="00466E9D">
        <w:rPr>
          <w:rFonts w:ascii="Arial" w:hAnsi="Arial" w:cs="Arial"/>
          <w:sz w:val="22"/>
          <w:szCs w:val="22"/>
        </w:rPr>
        <w:t>D</w:t>
      </w:r>
      <w:r w:rsidRPr="00723D3A">
        <w:rPr>
          <w:rFonts w:ascii="Arial" w:hAnsi="Arial" w:cs="Arial"/>
          <w:sz w:val="22"/>
          <w:szCs w:val="22"/>
        </w:rPr>
        <w:t>íla.</w:t>
      </w:r>
    </w:p>
    <w:p w14:paraId="544C9943" w14:textId="185E64C7" w:rsidR="00805101" w:rsidRPr="00723D3A"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sidR="00466E9D">
        <w:rPr>
          <w:rFonts w:ascii="Arial" w:hAnsi="Arial" w:cs="Arial"/>
          <w:sz w:val="22"/>
          <w:szCs w:val="22"/>
        </w:rPr>
        <w:t>D</w:t>
      </w:r>
      <w:r w:rsidRPr="00723D3A">
        <w:rPr>
          <w:rFonts w:ascii="Arial" w:hAnsi="Arial" w:cs="Arial"/>
          <w:sz w:val="22"/>
          <w:szCs w:val="22"/>
        </w:rPr>
        <w:t xml:space="preserve">íla po celou dobu trvání této </w:t>
      </w:r>
      <w:r w:rsidR="00E82135">
        <w:rPr>
          <w:rFonts w:ascii="Arial" w:hAnsi="Arial" w:cs="Arial"/>
          <w:sz w:val="22"/>
          <w:szCs w:val="22"/>
        </w:rPr>
        <w:t>S</w:t>
      </w:r>
      <w:r w:rsidRPr="00723D3A">
        <w:rPr>
          <w:rFonts w:ascii="Arial" w:hAnsi="Arial" w:cs="Arial"/>
          <w:sz w:val="22"/>
          <w:szCs w:val="22"/>
        </w:rPr>
        <w:t xml:space="preserve">mlouvy je </w:t>
      </w:r>
      <w:r w:rsidR="00466E9D">
        <w:rPr>
          <w:rFonts w:ascii="Arial" w:hAnsi="Arial" w:cs="Arial"/>
          <w:sz w:val="22"/>
          <w:szCs w:val="22"/>
        </w:rPr>
        <w:t>O</w:t>
      </w:r>
      <w:r w:rsidRPr="00723D3A">
        <w:rPr>
          <w:rFonts w:ascii="Arial" w:hAnsi="Arial" w:cs="Arial"/>
          <w:sz w:val="22"/>
          <w:szCs w:val="22"/>
        </w:rPr>
        <w:t xml:space="preserve">bjednatel. Nebezpečí škody při provádění </w:t>
      </w:r>
      <w:r w:rsidR="00466E9D">
        <w:rPr>
          <w:rFonts w:ascii="Arial" w:hAnsi="Arial" w:cs="Arial"/>
          <w:sz w:val="22"/>
          <w:szCs w:val="22"/>
        </w:rPr>
        <w:t>D</w:t>
      </w:r>
      <w:r w:rsidRPr="00723D3A">
        <w:rPr>
          <w:rFonts w:ascii="Arial" w:hAnsi="Arial" w:cs="Arial"/>
          <w:sz w:val="22"/>
          <w:szCs w:val="22"/>
        </w:rPr>
        <w:t xml:space="preserve">íla nese </w:t>
      </w:r>
      <w:r w:rsidR="00597A03">
        <w:rPr>
          <w:rFonts w:ascii="Arial" w:hAnsi="Arial" w:cs="Arial"/>
          <w:sz w:val="22"/>
          <w:szCs w:val="22"/>
        </w:rPr>
        <w:t>Z</w:t>
      </w:r>
      <w:r w:rsidR="00597A03" w:rsidRPr="00723D3A">
        <w:rPr>
          <w:rFonts w:ascii="Arial" w:hAnsi="Arial" w:cs="Arial"/>
          <w:sz w:val="22"/>
          <w:szCs w:val="22"/>
        </w:rPr>
        <w:t>hotovitel,</w:t>
      </w:r>
      <w:r w:rsidRPr="00723D3A">
        <w:rPr>
          <w:rFonts w:ascii="Arial" w:hAnsi="Arial" w:cs="Arial"/>
          <w:sz w:val="22"/>
          <w:szCs w:val="22"/>
        </w:rPr>
        <w:t xml:space="preserve"> a to doby řádného předání </w:t>
      </w:r>
      <w:r w:rsidR="00466E9D">
        <w:rPr>
          <w:rFonts w:ascii="Arial" w:hAnsi="Arial" w:cs="Arial"/>
          <w:sz w:val="22"/>
          <w:szCs w:val="22"/>
        </w:rPr>
        <w:t>D</w:t>
      </w:r>
      <w:r w:rsidRPr="00723D3A">
        <w:rPr>
          <w:rFonts w:ascii="Arial" w:hAnsi="Arial" w:cs="Arial"/>
          <w:sz w:val="22"/>
          <w:szCs w:val="22"/>
        </w:rPr>
        <w:t xml:space="preserve">íla </w:t>
      </w:r>
      <w:r w:rsidR="00466E9D">
        <w:rPr>
          <w:rFonts w:ascii="Arial" w:hAnsi="Arial" w:cs="Arial"/>
          <w:sz w:val="22"/>
          <w:szCs w:val="22"/>
        </w:rPr>
        <w:t>O</w:t>
      </w:r>
      <w:r w:rsidRPr="00723D3A">
        <w:rPr>
          <w:rFonts w:ascii="Arial" w:hAnsi="Arial" w:cs="Arial"/>
          <w:sz w:val="22"/>
          <w:szCs w:val="22"/>
        </w:rPr>
        <w:t>bjednateli.</w:t>
      </w:r>
    </w:p>
    <w:p w14:paraId="19A0841F" w14:textId="77777777" w:rsidR="00805101" w:rsidRPr="006415D3" w:rsidRDefault="00805101" w:rsidP="00007762">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00B3D798" w14:textId="77777777" w:rsidR="00332235" w:rsidRPr="00A35E84" w:rsidRDefault="00332235" w:rsidP="004B569B">
      <w:pPr>
        <w:tabs>
          <w:tab w:val="left" w:pos="426"/>
        </w:tabs>
        <w:suppressAutoHyphens w:val="0"/>
        <w:spacing w:before="60" w:after="60"/>
        <w:rPr>
          <w:rFonts w:ascii="Arial" w:hAnsi="Arial" w:cs="Arial"/>
          <w:b/>
          <w:sz w:val="18"/>
          <w:szCs w:val="18"/>
        </w:rPr>
      </w:pPr>
      <w:bookmarkStart w:id="11" w:name="_Ref417505607"/>
    </w:p>
    <w:p w14:paraId="1F6B471B" w14:textId="77777777" w:rsidR="00805101" w:rsidRPr="00723D3A" w:rsidRDefault="00805101" w:rsidP="0080510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11"/>
      <w:r w:rsidRPr="00723D3A">
        <w:rPr>
          <w:rFonts w:ascii="Arial" w:hAnsi="Arial" w:cs="Arial"/>
          <w:b/>
          <w:sz w:val="22"/>
          <w:szCs w:val="22"/>
        </w:rPr>
        <w:t>Sankce</w:t>
      </w:r>
    </w:p>
    <w:p w14:paraId="55C066B5"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Prodlení se zhotovením Díla nebo odstraněním vad Díla</w:t>
      </w:r>
    </w:p>
    <w:p w14:paraId="5131014C" w14:textId="274A6682" w:rsidR="00125786" w:rsidRPr="00125786" w:rsidRDefault="00125786" w:rsidP="00125786">
      <w:pPr>
        <w:ind w:left="426"/>
        <w:jc w:val="both"/>
        <w:rPr>
          <w:rFonts w:ascii="Arial" w:hAnsi="Arial" w:cs="Arial"/>
          <w:sz w:val="22"/>
          <w:szCs w:val="22"/>
          <w:lang w:eastAsia="cs-CZ"/>
        </w:rPr>
      </w:pPr>
      <w:r w:rsidRPr="00125786">
        <w:rPr>
          <w:rFonts w:ascii="Arial" w:hAnsi="Arial" w:cs="Arial"/>
          <w:sz w:val="22"/>
          <w:szCs w:val="22"/>
          <w:lang w:eastAsia="cs-CZ"/>
        </w:rPr>
        <w:t>V případě nedodržení termínu zhotovení a předání řádně dokončeného Díla podle čl</w:t>
      </w:r>
      <w:r w:rsidRPr="00125786">
        <w:rPr>
          <w:rFonts w:ascii="Arial" w:hAnsi="Arial" w:cs="Arial"/>
          <w:color w:val="000000" w:themeColor="text1"/>
          <w:sz w:val="22"/>
          <w:szCs w:val="22"/>
          <w:lang w:eastAsia="cs-CZ"/>
        </w:rPr>
        <w:t xml:space="preserve">. IV. odst. 2. této Smlouvy, nebo v případě prodlení Zhotovitele s odstraněním vad Díla podle čl. X. </w:t>
      </w:r>
      <w:r w:rsidRPr="00125786">
        <w:rPr>
          <w:rFonts w:ascii="Arial" w:hAnsi="Arial" w:cs="Arial"/>
          <w:sz w:val="22"/>
          <w:szCs w:val="22"/>
          <w:lang w:eastAsia="cs-CZ"/>
        </w:rPr>
        <w:t xml:space="preserve">této Smlouvy, je Zhotovitel povinen uhradit Objednateli smluvní pokutu ve výši </w:t>
      </w:r>
      <w:r w:rsidRPr="00125786">
        <w:rPr>
          <w:rFonts w:ascii="Arial" w:hAnsi="Arial" w:cs="Arial"/>
          <w:b/>
          <w:bCs/>
          <w:sz w:val="22"/>
          <w:szCs w:val="22"/>
          <w:lang w:eastAsia="cs-CZ"/>
        </w:rPr>
        <w:t>0,05 % z celkové ceny Díla bez DPH</w:t>
      </w:r>
      <w:r w:rsidRPr="00125786">
        <w:rPr>
          <w:rFonts w:ascii="Arial" w:hAnsi="Arial" w:cs="Arial"/>
          <w:sz w:val="22"/>
          <w:szCs w:val="22"/>
          <w:lang w:eastAsia="cs-CZ"/>
        </w:rPr>
        <w:t xml:space="preserve"> za každý, i započatý kalendářní den prodlení.</w:t>
      </w:r>
    </w:p>
    <w:p w14:paraId="600BAEC1"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 xml:space="preserve">Porušení povinností dle čl. </w:t>
      </w:r>
      <w:r w:rsidRPr="00125786">
        <w:rPr>
          <w:rFonts w:ascii="Arial" w:hAnsi="Arial" w:cs="Arial"/>
          <w:b/>
          <w:bCs/>
          <w:color w:val="000000" w:themeColor="text1"/>
          <w:sz w:val="22"/>
          <w:szCs w:val="22"/>
          <w:lang w:eastAsia="cs-CZ"/>
        </w:rPr>
        <w:t>VI. a VII</w:t>
      </w:r>
      <w:r w:rsidRPr="00125786">
        <w:rPr>
          <w:rFonts w:ascii="Arial" w:hAnsi="Arial" w:cs="Arial"/>
          <w:b/>
          <w:bCs/>
          <w:sz w:val="22"/>
          <w:szCs w:val="22"/>
          <w:lang w:eastAsia="cs-CZ"/>
        </w:rPr>
        <w:t>. Smlouvy</w:t>
      </w:r>
    </w:p>
    <w:p w14:paraId="3B3BFC67" w14:textId="77777777" w:rsidR="00125786" w:rsidRPr="00125786" w:rsidRDefault="00125786" w:rsidP="00125786">
      <w:pPr>
        <w:ind w:left="426"/>
        <w:jc w:val="both"/>
        <w:rPr>
          <w:rFonts w:ascii="Arial" w:hAnsi="Arial" w:cs="Arial"/>
          <w:sz w:val="22"/>
          <w:szCs w:val="22"/>
          <w:lang w:eastAsia="cs-CZ"/>
        </w:rPr>
      </w:pPr>
      <w:r w:rsidRPr="00125786">
        <w:rPr>
          <w:rFonts w:ascii="Arial" w:hAnsi="Arial" w:cs="Arial"/>
          <w:sz w:val="22"/>
          <w:szCs w:val="22"/>
          <w:lang w:eastAsia="cs-CZ"/>
        </w:rPr>
        <w:t xml:space="preserve">Pokud Zhotovitel nesplní povinnosti vymezené v článcích </w:t>
      </w:r>
      <w:r w:rsidRPr="00125786">
        <w:rPr>
          <w:rFonts w:ascii="Arial" w:hAnsi="Arial" w:cs="Arial"/>
          <w:color w:val="000000" w:themeColor="text1"/>
          <w:sz w:val="22"/>
          <w:szCs w:val="22"/>
          <w:lang w:eastAsia="cs-CZ"/>
        </w:rPr>
        <w:t>VI. a VII</w:t>
      </w:r>
      <w:r w:rsidRPr="00125786">
        <w:rPr>
          <w:rFonts w:ascii="Arial" w:hAnsi="Arial" w:cs="Arial"/>
          <w:sz w:val="22"/>
          <w:szCs w:val="22"/>
          <w:lang w:eastAsia="cs-CZ"/>
        </w:rPr>
        <w:t xml:space="preserve">. této Smlouvy, je povinen zaplatit Objednateli smluvní pokutu ve výši </w:t>
      </w:r>
      <w:r w:rsidRPr="00125786">
        <w:rPr>
          <w:rFonts w:ascii="Arial" w:hAnsi="Arial" w:cs="Arial"/>
          <w:b/>
          <w:bCs/>
          <w:sz w:val="22"/>
          <w:szCs w:val="22"/>
          <w:lang w:eastAsia="cs-CZ"/>
        </w:rPr>
        <w:t>10 000 Kč (slovy: deset tisíc korun českých)</w:t>
      </w:r>
      <w:r w:rsidRPr="00125786">
        <w:rPr>
          <w:rFonts w:ascii="Arial" w:hAnsi="Arial" w:cs="Arial"/>
          <w:sz w:val="22"/>
          <w:szCs w:val="22"/>
          <w:lang w:eastAsia="cs-CZ"/>
        </w:rPr>
        <w:t xml:space="preserve"> za každé jednotlivé porušení povinnosti. Pokutu lze ukládat opakovaně.</w:t>
      </w:r>
    </w:p>
    <w:p w14:paraId="0915A896"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Neúčast na kontrolním dni</w:t>
      </w:r>
    </w:p>
    <w:p w14:paraId="1EF13944" w14:textId="77777777" w:rsidR="00125786" w:rsidRPr="00125786" w:rsidRDefault="00125786" w:rsidP="00125786">
      <w:pPr>
        <w:ind w:left="426"/>
        <w:jc w:val="both"/>
        <w:rPr>
          <w:rFonts w:ascii="Arial" w:hAnsi="Arial" w:cs="Arial"/>
          <w:sz w:val="22"/>
          <w:szCs w:val="22"/>
          <w:lang w:eastAsia="cs-CZ"/>
        </w:rPr>
      </w:pPr>
      <w:r w:rsidRPr="00125786">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125786">
        <w:rPr>
          <w:rFonts w:ascii="Arial" w:hAnsi="Arial" w:cs="Arial"/>
          <w:b/>
          <w:bCs/>
          <w:sz w:val="22"/>
          <w:szCs w:val="22"/>
          <w:lang w:eastAsia="cs-CZ"/>
        </w:rPr>
        <w:t>5 000 Kč (slovy: pět tisíc korun českých)</w:t>
      </w:r>
      <w:r w:rsidRPr="00125786">
        <w:rPr>
          <w:rFonts w:ascii="Arial" w:hAnsi="Arial" w:cs="Arial"/>
          <w:sz w:val="22"/>
          <w:szCs w:val="22"/>
          <w:lang w:eastAsia="cs-CZ"/>
        </w:rPr>
        <w:t xml:space="preserve"> za každý jednotlivý případ porušení povinnosti. Pokutu lze uložit opakovaně.</w:t>
      </w:r>
    </w:p>
    <w:p w14:paraId="272EB714"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Porušení ostatních povinností</w:t>
      </w:r>
    </w:p>
    <w:p w14:paraId="463237C8" w14:textId="77777777" w:rsidR="00125786" w:rsidRPr="00125786" w:rsidRDefault="00125786" w:rsidP="00125786">
      <w:pPr>
        <w:ind w:left="426"/>
        <w:jc w:val="both"/>
        <w:rPr>
          <w:rFonts w:ascii="Arial" w:hAnsi="Arial" w:cs="Arial"/>
          <w:sz w:val="22"/>
          <w:szCs w:val="22"/>
          <w:lang w:eastAsia="cs-CZ"/>
        </w:rPr>
      </w:pPr>
      <w:r w:rsidRPr="00125786">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F92D25E"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Prodlení Objednatele s platbou</w:t>
      </w:r>
    </w:p>
    <w:p w14:paraId="0E9D2A68" w14:textId="77777777" w:rsidR="00125786" w:rsidRPr="00125786" w:rsidRDefault="00125786" w:rsidP="00125786">
      <w:pPr>
        <w:ind w:left="426"/>
        <w:jc w:val="both"/>
        <w:rPr>
          <w:rFonts w:ascii="Arial" w:hAnsi="Arial" w:cs="Arial"/>
          <w:sz w:val="22"/>
          <w:szCs w:val="22"/>
          <w:lang w:eastAsia="cs-CZ"/>
        </w:rPr>
      </w:pPr>
      <w:bookmarkStart w:id="12" w:name="_Hlk214889575"/>
      <w:r w:rsidRPr="00125786">
        <w:rPr>
          <w:rFonts w:ascii="Arial" w:hAnsi="Arial" w:cs="Arial"/>
          <w:sz w:val="22"/>
          <w:szCs w:val="22"/>
          <w:lang w:eastAsia="cs-CZ"/>
        </w:rPr>
        <w:t xml:space="preserve">Pokud Objednatel neuhradí ve lhůtě splatnosti předloženou fakturu, je povinen zaplatit Zhotoviteli smluvní pokutu ve výši </w:t>
      </w:r>
      <w:r w:rsidRPr="00125786">
        <w:rPr>
          <w:rFonts w:ascii="Arial" w:hAnsi="Arial" w:cs="Arial"/>
          <w:b/>
          <w:bCs/>
          <w:sz w:val="22"/>
          <w:szCs w:val="22"/>
          <w:lang w:eastAsia="cs-CZ"/>
        </w:rPr>
        <w:t>0,05 % z fakturované částky bez DPH</w:t>
      </w:r>
      <w:r w:rsidRPr="00125786">
        <w:rPr>
          <w:rFonts w:ascii="Arial" w:hAnsi="Arial" w:cs="Arial"/>
          <w:sz w:val="22"/>
          <w:szCs w:val="22"/>
          <w:lang w:eastAsia="cs-CZ"/>
        </w:rPr>
        <w:t xml:space="preserve"> za každý, i započatý kalendářní den prodlení.</w:t>
      </w:r>
    </w:p>
    <w:bookmarkEnd w:id="12"/>
    <w:p w14:paraId="3E708B7B"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Uplatnění smluvní pokuty</w:t>
      </w:r>
    </w:p>
    <w:p w14:paraId="7EA3D442" w14:textId="77777777" w:rsidR="00125786" w:rsidRPr="00125786" w:rsidRDefault="00125786" w:rsidP="00125786">
      <w:pPr>
        <w:ind w:left="426"/>
        <w:jc w:val="both"/>
        <w:rPr>
          <w:rFonts w:ascii="Arial" w:hAnsi="Arial" w:cs="Arial"/>
          <w:sz w:val="22"/>
          <w:szCs w:val="22"/>
          <w:lang w:eastAsia="cs-CZ"/>
        </w:rPr>
      </w:pPr>
      <w:bookmarkStart w:id="13" w:name="_Hlk214889537"/>
      <w:r w:rsidRPr="00125786">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125786">
        <w:rPr>
          <w:rFonts w:ascii="Arial" w:hAnsi="Arial" w:cs="Arial"/>
          <w:b/>
          <w:bCs/>
          <w:sz w:val="22"/>
          <w:szCs w:val="22"/>
          <w:lang w:eastAsia="cs-CZ"/>
        </w:rPr>
        <w:t xml:space="preserve">14 </w:t>
      </w:r>
      <w:r w:rsidRPr="00125786">
        <w:rPr>
          <w:rFonts w:ascii="Arial" w:hAnsi="Arial" w:cs="Arial"/>
          <w:bCs/>
          <w:sz w:val="22"/>
          <w:szCs w:val="22"/>
          <w:lang w:eastAsia="cs-CZ"/>
        </w:rPr>
        <w:t>kalendářních dnů</w:t>
      </w:r>
      <w:r w:rsidRPr="00125786">
        <w:rPr>
          <w:rFonts w:ascii="Arial" w:hAnsi="Arial" w:cs="Arial"/>
          <w:sz w:val="22"/>
          <w:szCs w:val="22"/>
          <w:lang w:eastAsia="cs-CZ"/>
        </w:rPr>
        <w:t xml:space="preserve"> ode dne doručení výzvy k úhradě.</w:t>
      </w:r>
    </w:p>
    <w:bookmarkEnd w:id="13"/>
    <w:p w14:paraId="6E12DB5D"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Nárok na náhradu škody</w:t>
      </w:r>
    </w:p>
    <w:p w14:paraId="6476747F" w14:textId="77777777" w:rsidR="00125786" w:rsidRPr="00125786" w:rsidRDefault="00125786" w:rsidP="00125786">
      <w:pPr>
        <w:ind w:left="426"/>
        <w:jc w:val="both"/>
        <w:rPr>
          <w:rFonts w:ascii="Arial" w:hAnsi="Arial" w:cs="Arial"/>
          <w:sz w:val="22"/>
          <w:szCs w:val="22"/>
          <w:lang w:eastAsia="cs-CZ"/>
        </w:rPr>
      </w:pPr>
      <w:bookmarkStart w:id="14" w:name="_Hlk214889519"/>
      <w:r w:rsidRPr="00125786">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bookmarkEnd w:id="14"/>
    <w:p w14:paraId="2F6013C4"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Kombinace smluvních pokut</w:t>
      </w:r>
    </w:p>
    <w:p w14:paraId="781497E8" w14:textId="2D389A20" w:rsidR="00125786" w:rsidRPr="00125786" w:rsidRDefault="00125786" w:rsidP="00125786">
      <w:pPr>
        <w:ind w:left="426"/>
        <w:jc w:val="both"/>
        <w:rPr>
          <w:rFonts w:ascii="Arial" w:hAnsi="Arial" w:cs="Arial"/>
          <w:sz w:val="22"/>
          <w:szCs w:val="22"/>
          <w:lang w:eastAsia="cs-CZ"/>
        </w:rPr>
      </w:pPr>
      <w:bookmarkStart w:id="15" w:name="_Hlk214889508"/>
      <w:r w:rsidRPr="00125786">
        <w:rPr>
          <w:rFonts w:ascii="Arial" w:hAnsi="Arial" w:cs="Arial"/>
          <w:sz w:val="22"/>
          <w:szCs w:val="22"/>
          <w:lang w:eastAsia="cs-CZ"/>
        </w:rPr>
        <w:t>Uplatnění jedné smluvní pokuty nevylučuje souběžné uplatnění jiné smluvní pokuty dle této Smlouvy.</w:t>
      </w:r>
      <w:bookmarkStart w:id="16" w:name="_Hlk214889498"/>
      <w:bookmarkEnd w:id="15"/>
    </w:p>
    <w:bookmarkEnd w:id="16"/>
    <w:p w14:paraId="5FFB91B1" w14:textId="77777777" w:rsidR="00125786" w:rsidRPr="00125786" w:rsidRDefault="00125786" w:rsidP="00125786">
      <w:pPr>
        <w:numPr>
          <w:ilvl w:val="0"/>
          <w:numId w:val="12"/>
        </w:numPr>
        <w:suppressAutoHyphens w:val="0"/>
        <w:ind w:left="426"/>
        <w:jc w:val="both"/>
        <w:rPr>
          <w:rFonts w:ascii="Arial" w:hAnsi="Arial" w:cs="Arial"/>
          <w:sz w:val="22"/>
          <w:szCs w:val="22"/>
          <w:lang w:eastAsia="cs-CZ"/>
        </w:rPr>
      </w:pPr>
      <w:r w:rsidRPr="00125786">
        <w:rPr>
          <w:rFonts w:ascii="Arial" w:hAnsi="Arial" w:cs="Arial"/>
          <w:b/>
          <w:bCs/>
          <w:sz w:val="22"/>
          <w:szCs w:val="22"/>
          <w:lang w:eastAsia="cs-CZ"/>
        </w:rPr>
        <w:t>Odpovědnost za poddodavatele</w:t>
      </w:r>
    </w:p>
    <w:p w14:paraId="51112C3C" w14:textId="77777777" w:rsidR="00125786" w:rsidRPr="00125786" w:rsidRDefault="00125786" w:rsidP="00125786">
      <w:pPr>
        <w:ind w:left="426"/>
        <w:jc w:val="both"/>
        <w:rPr>
          <w:rFonts w:ascii="Arial" w:hAnsi="Arial" w:cs="Arial"/>
          <w:sz w:val="22"/>
          <w:szCs w:val="22"/>
          <w:lang w:eastAsia="cs-CZ"/>
        </w:rPr>
      </w:pPr>
      <w:bookmarkStart w:id="17" w:name="_Hlk214889489"/>
      <w:r w:rsidRPr="00125786">
        <w:rPr>
          <w:rFonts w:ascii="Arial" w:hAnsi="Arial" w:cs="Arial"/>
          <w:sz w:val="22"/>
          <w:szCs w:val="22"/>
          <w:lang w:eastAsia="cs-CZ"/>
        </w:rPr>
        <w:t>Veškerá výše uvedená ustanovení se vztahují na Zhotovitele i v případě, že k porušení smluvních povinností došlo jednáním či činností jeho poddodavatele.</w:t>
      </w:r>
      <w:bookmarkEnd w:id="17"/>
    </w:p>
    <w:p w14:paraId="2170C153" w14:textId="77777777" w:rsidR="00805101" w:rsidRDefault="00805101" w:rsidP="00805101">
      <w:pPr>
        <w:tabs>
          <w:tab w:val="left" w:pos="426"/>
        </w:tabs>
        <w:suppressAutoHyphens w:val="0"/>
        <w:spacing w:before="60" w:after="60"/>
        <w:jc w:val="both"/>
        <w:rPr>
          <w:rFonts w:ascii="Arial" w:hAnsi="Arial" w:cs="Arial"/>
          <w:sz w:val="18"/>
          <w:szCs w:val="18"/>
        </w:rPr>
      </w:pPr>
    </w:p>
    <w:p w14:paraId="6F7D76B8" w14:textId="77777777" w:rsidR="00125786" w:rsidRPr="00A35E84" w:rsidRDefault="00125786" w:rsidP="00805101">
      <w:pPr>
        <w:tabs>
          <w:tab w:val="left" w:pos="426"/>
        </w:tabs>
        <w:suppressAutoHyphens w:val="0"/>
        <w:spacing w:before="60" w:after="60"/>
        <w:jc w:val="both"/>
        <w:rPr>
          <w:rFonts w:ascii="Arial" w:hAnsi="Arial" w:cs="Arial"/>
          <w:sz w:val="18"/>
          <w:szCs w:val="18"/>
        </w:rPr>
      </w:pPr>
    </w:p>
    <w:p w14:paraId="7DB5407A" w14:textId="77777777" w:rsidR="00805101" w:rsidRPr="00723D3A" w:rsidRDefault="00805101" w:rsidP="00805101">
      <w:pPr>
        <w:tabs>
          <w:tab w:val="left" w:pos="426"/>
        </w:tabs>
        <w:suppressAutoHyphens w:val="0"/>
        <w:spacing w:before="60" w:after="60"/>
        <w:jc w:val="center"/>
        <w:rPr>
          <w:rFonts w:ascii="Arial" w:hAnsi="Arial" w:cs="Arial"/>
          <w:b/>
          <w:sz w:val="22"/>
          <w:szCs w:val="22"/>
        </w:rPr>
      </w:pPr>
      <w:bookmarkStart w:id="18" w:name="_Ref417505740"/>
      <w:r w:rsidRPr="00723D3A">
        <w:rPr>
          <w:rFonts w:ascii="Arial" w:hAnsi="Arial" w:cs="Arial"/>
          <w:b/>
          <w:sz w:val="22"/>
          <w:szCs w:val="22"/>
        </w:rPr>
        <w:lastRenderedPageBreak/>
        <w:t>XI</w:t>
      </w:r>
      <w:r>
        <w:rPr>
          <w:rFonts w:ascii="Arial" w:hAnsi="Arial" w:cs="Arial"/>
          <w:b/>
          <w:sz w:val="22"/>
          <w:szCs w:val="22"/>
        </w:rPr>
        <w:t>I</w:t>
      </w:r>
      <w:r w:rsidRPr="00723D3A">
        <w:rPr>
          <w:rFonts w:ascii="Arial" w:hAnsi="Arial" w:cs="Arial"/>
          <w:b/>
          <w:sz w:val="22"/>
          <w:szCs w:val="22"/>
        </w:rPr>
        <w:t>. Oprávněné osoby</w:t>
      </w:r>
      <w:bookmarkEnd w:id="18"/>
    </w:p>
    <w:p w14:paraId="2D77726C" w14:textId="1933EA36" w:rsidR="00805101" w:rsidRPr="00723D3A" w:rsidRDefault="00805101" w:rsidP="00007762">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w:t>
      </w:r>
      <w:r w:rsidR="00BE1DE6">
        <w:rPr>
          <w:rFonts w:ascii="Arial" w:hAnsi="Arial" w:cs="Arial"/>
          <w:sz w:val="22"/>
          <w:szCs w:val="22"/>
        </w:rPr>
        <w:t>S</w:t>
      </w:r>
      <w:r w:rsidRPr="00723D3A">
        <w:rPr>
          <w:rFonts w:ascii="Arial" w:hAnsi="Arial" w:cs="Arial"/>
          <w:sz w:val="22"/>
          <w:szCs w:val="22"/>
        </w:rPr>
        <w:t xml:space="preserve">mluvní strana jmenuje oprávněné osoby, které jsou uvedeny v záhlaví této </w:t>
      </w:r>
      <w:r w:rsidR="00E82135">
        <w:rPr>
          <w:rFonts w:ascii="Arial" w:hAnsi="Arial" w:cs="Arial"/>
          <w:sz w:val="22"/>
          <w:szCs w:val="22"/>
        </w:rPr>
        <w:t>S</w:t>
      </w:r>
      <w:r w:rsidRPr="00723D3A">
        <w:rPr>
          <w:rFonts w:ascii="Arial" w:hAnsi="Arial" w:cs="Arial"/>
          <w:sz w:val="22"/>
          <w:szCs w:val="22"/>
        </w:rPr>
        <w:t xml:space="preserve">mlouvy. Oprávněné osoby budou zastupovat </w:t>
      </w:r>
      <w:r w:rsidR="00BE1DE6">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5A6D5480" w14:textId="6FAE9167" w:rsidR="00805101" w:rsidRPr="00723D3A" w:rsidRDefault="00805101" w:rsidP="00007762">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sidR="00BE1DE6">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sidR="00BE1DE6">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sidR="00BE1DE6">
        <w:rPr>
          <w:rFonts w:ascii="Arial" w:hAnsi="Arial" w:cs="Arial"/>
          <w:sz w:val="22"/>
          <w:szCs w:val="22"/>
        </w:rPr>
        <w:t>S</w:t>
      </w:r>
      <w:r w:rsidRPr="00723D3A">
        <w:rPr>
          <w:rFonts w:ascii="Arial" w:hAnsi="Arial" w:cs="Arial"/>
          <w:sz w:val="22"/>
          <w:szCs w:val="22"/>
        </w:rPr>
        <w:t>mluvní strana dozví.</w:t>
      </w:r>
    </w:p>
    <w:p w14:paraId="2F4FA657" w14:textId="6A527110" w:rsidR="00805101" w:rsidRDefault="00805101" w:rsidP="00007762">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sidR="00BE1DE6">
        <w:rPr>
          <w:rFonts w:ascii="Arial" w:hAnsi="Arial" w:cs="Arial"/>
          <w:sz w:val="22"/>
          <w:szCs w:val="22"/>
        </w:rPr>
        <w:t>S</w:t>
      </w:r>
      <w:r w:rsidRPr="00723D3A">
        <w:rPr>
          <w:rFonts w:ascii="Arial" w:hAnsi="Arial" w:cs="Arial"/>
          <w:sz w:val="22"/>
          <w:szCs w:val="22"/>
        </w:rPr>
        <w:t>mluvní strany.</w:t>
      </w:r>
    </w:p>
    <w:p w14:paraId="1DAD2A67" w14:textId="45C47D07" w:rsidR="00805101" w:rsidRDefault="00805101" w:rsidP="00007762">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E82135">
        <w:rPr>
          <w:rFonts w:ascii="Arial" w:hAnsi="Arial" w:cs="Arial"/>
          <w:sz w:val="22"/>
          <w:szCs w:val="22"/>
        </w:rPr>
        <w:t>S</w:t>
      </w:r>
      <w:r>
        <w:rPr>
          <w:rFonts w:ascii="Arial" w:hAnsi="Arial" w:cs="Arial"/>
          <w:sz w:val="22"/>
          <w:szCs w:val="22"/>
        </w:rPr>
        <w:t>mlouvy a v tomto odstavci:</w:t>
      </w:r>
    </w:p>
    <w:p w14:paraId="1740803F" w14:textId="333679F6" w:rsidR="00805101" w:rsidRPr="000E18BF" w:rsidRDefault="00805101" w:rsidP="00805101">
      <w:pPr>
        <w:tabs>
          <w:tab w:val="left" w:pos="426"/>
        </w:tabs>
        <w:suppressAutoHyphens w:val="0"/>
        <w:spacing w:before="60" w:after="60"/>
        <w:ind w:left="2977" w:hanging="2977"/>
        <w:jc w:val="both"/>
        <w:rPr>
          <w:rFonts w:ascii="Arial" w:hAnsi="Arial" w:cs="Arial"/>
          <w:sz w:val="22"/>
          <w:szCs w:val="22"/>
        </w:rPr>
      </w:pPr>
      <w:r>
        <w:rPr>
          <w:rFonts w:ascii="Arial" w:hAnsi="Arial" w:cs="Arial"/>
          <w:sz w:val="22"/>
          <w:szCs w:val="22"/>
        </w:rPr>
        <w:tab/>
        <w:t xml:space="preserve">na straně </w:t>
      </w:r>
      <w:r w:rsidR="00466E9D">
        <w:rPr>
          <w:rFonts w:ascii="Arial" w:hAnsi="Arial" w:cs="Arial"/>
          <w:sz w:val="22"/>
          <w:szCs w:val="22"/>
        </w:rPr>
        <w:t>O</w:t>
      </w:r>
      <w:r>
        <w:rPr>
          <w:rFonts w:ascii="Arial" w:hAnsi="Arial" w:cs="Arial"/>
          <w:sz w:val="22"/>
          <w:szCs w:val="22"/>
        </w:rPr>
        <w:t>bjednatele:</w:t>
      </w:r>
      <w:r>
        <w:rPr>
          <w:rFonts w:ascii="Arial" w:hAnsi="Arial" w:cs="Arial"/>
          <w:sz w:val="22"/>
          <w:szCs w:val="22"/>
        </w:rPr>
        <w:tab/>
      </w:r>
      <w:r w:rsidR="004B569B">
        <w:rPr>
          <w:rFonts w:ascii="Arial" w:hAnsi="Arial" w:cs="Arial"/>
          <w:sz w:val="22"/>
          <w:szCs w:val="22"/>
        </w:rPr>
        <w:t>Bc</w:t>
      </w:r>
      <w:r w:rsidRPr="000E18BF">
        <w:rPr>
          <w:rFonts w:ascii="Arial" w:hAnsi="Arial" w:cs="Arial"/>
          <w:sz w:val="22"/>
          <w:szCs w:val="22"/>
        </w:rPr>
        <w:t xml:space="preserve">. </w:t>
      </w:r>
      <w:r w:rsidR="004B569B">
        <w:rPr>
          <w:rFonts w:ascii="Arial" w:hAnsi="Arial" w:cs="Arial"/>
          <w:sz w:val="22"/>
          <w:szCs w:val="22"/>
        </w:rPr>
        <w:t>Klára Uličná DiS.</w:t>
      </w:r>
      <w:r w:rsidRPr="000E18BF">
        <w:rPr>
          <w:rFonts w:ascii="Arial" w:hAnsi="Arial" w:cs="Arial"/>
          <w:sz w:val="22"/>
          <w:szCs w:val="22"/>
        </w:rPr>
        <w:t xml:space="preserve">, </w:t>
      </w:r>
      <w:r w:rsidR="004B569B">
        <w:rPr>
          <w:rFonts w:ascii="Arial" w:hAnsi="Arial" w:cs="Arial"/>
          <w:sz w:val="22"/>
          <w:szCs w:val="22"/>
          <w:lang w:eastAsia="cs-CZ"/>
        </w:rPr>
        <w:t xml:space="preserve">provozní technik odd. </w:t>
      </w:r>
      <w:proofErr w:type="gramStart"/>
      <w:r w:rsidR="004B569B">
        <w:rPr>
          <w:rFonts w:ascii="Arial" w:hAnsi="Arial" w:cs="Arial"/>
          <w:sz w:val="22"/>
          <w:szCs w:val="22"/>
          <w:lang w:eastAsia="cs-CZ"/>
        </w:rPr>
        <w:t>údržby</w:t>
      </w:r>
      <w:proofErr w:type="gramEnd"/>
      <w:r w:rsidR="004B569B">
        <w:rPr>
          <w:rFonts w:ascii="Arial" w:hAnsi="Arial" w:cs="Arial"/>
          <w:sz w:val="22"/>
          <w:szCs w:val="22"/>
          <w:lang w:eastAsia="cs-CZ"/>
        </w:rPr>
        <w:t xml:space="preserve"> majetku odboru dopravy a majetku</w:t>
      </w:r>
      <w:r>
        <w:rPr>
          <w:rFonts w:ascii="Arial" w:hAnsi="Arial" w:cs="Arial"/>
          <w:sz w:val="22"/>
          <w:szCs w:val="22"/>
        </w:rPr>
        <w:t xml:space="preserve"> MmÚ</w:t>
      </w:r>
    </w:p>
    <w:p w14:paraId="2084A7A9" w14:textId="42AF4C87" w:rsidR="00805101" w:rsidRPr="000E18BF" w:rsidRDefault="00805101" w:rsidP="00805101">
      <w:pPr>
        <w:tabs>
          <w:tab w:val="left" w:pos="426"/>
        </w:tabs>
        <w:suppressAutoHyphens w:val="0"/>
        <w:spacing w:before="60" w:after="60"/>
        <w:jc w:val="both"/>
        <w:rPr>
          <w:rFonts w:ascii="Arial" w:hAnsi="Arial" w:cs="Arial"/>
          <w:sz w:val="22"/>
          <w:szCs w:val="22"/>
        </w:rPr>
      </w:pPr>
      <w:r w:rsidRPr="000E18BF">
        <w:rPr>
          <w:rFonts w:ascii="Arial" w:hAnsi="Arial" w:cs="Arial"/>
          <w:sz w:val="22"/>
          <w:szCs w:val="22"/>
        </w:rPr>
        <w:tab/>
      </w:r>
      <w:r w:rsidRPr="000E18BF">
        <w:rPr>
          <w:rFonts w:ascii="Arial" w:hAnsi="Arial" w:cs="Arial"/>
          <w:sz w:val="22"/>
          <w:szCs w:val="22"/>
        </w:rPr>
        <w:tab/>
      </w:r>
      <w:r w:rsidRPr="000E18BF">
        <w:rPr>
          <w:rFonts w:ascii="Arial" w:hAnsi="Arial" w:cs="Arial"/>
          <w:sz w:val="22"/>
          <w:szCs w:val="22"/>
        </w:rPr>
        <w:tab/>
      </w:r>
      <w:r w:rsidRPr="000E18BF">
        <w:rPr>
          <w:rFonts w:ascii="Arial" w:hAnsi="Arial" w:cs="Arial"/>
          <w:sz w:val="22"/>
          <w:szCs w:val="22"/>
        </w:rPr>
        <w:tab/>
      </w:r>
      <w:r>
        <w:rPr>
          <w:rFonts w:ascii="Arial" w:hAnsi="Arial" w:cs="Arial"/>
          <w:sz w:val="22"/>
          <w:szCs w:val="22"/>
        </w:rPr>
        <w:tab/>
        <w:t xml:space="preserve">   </w:t>
      </w:r>
      <w:r w:rsidRPr="000E18BF">
        <w:rPr>
          <w:rFonts w:ascii="Arial" w:hAnsi="Arial" w:cs="Arial"/>
          <w:sz w:val="22"/>
          <w:szCs w:val="22"/>
        </w:rPr>
        <w:t xml:space="preserve">tel.: +420 475 271 </w:t>
      </w:r>
      <w:r>
        <w:rPr>
          <w:rFonts w:ascii="Arial" w:hAnsi="Arial" w:cs="Arial"/>
          <w:sz w:val="22"/>
          <w:szCs w:val="22"/>
        </w:rPr>
        <w:t>8</w:t>
      </w:r>
      <w:r w:rsidR="004B569B">
        <w:rPr>
          <w:rFonts w:ascii="Arial" w:hAnsi="Arial" w:cs="Arial"/>
          <w:sz w:val="22"/>
          <w:szCs w:val="22"/>
        </w:rPr>
        <w:t>56</w:t>
      </w:r>
      <w:r w:rsidRPr="000E18BF">
        <w:rPr>
          <w:rFonts w:ascii="Arial" w:hAnsi="Arial" w:cs="Arial"/>
          <w:sz w:val="22"/>
          <w:szCs w:val="22"/>
        </w:rPr>
        <w:t xml:space="preserve"> </w:t>
      </w:r>
    </w:p>
    <w:p w14:paraId="1C20CFC5" w14:textId="30739AC8" w:rsidR="00805101" w:rsidRPr="000E18BF" w:rsidRDefault="00805101" w:rsidP="00805101">
      <w:pPr>
        <w:tabs>
          <w:tab w:val="left" w:pos="426"/>
        </w:tabs>
        <w:suppressAutoHyphens w:val="0"/>
        <w:spacing w:before="60" w:after="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0E18BF">
        <w:rPr>
          <w:rFonts w:ascii="Arial" w:hAnsi="Arial" w:cs="Arial"/>
          <w:sz w:val="22"/>
          <w:szCs w:val="22"/>
        </w:rPr>
        <w:t xml:space="preserve">e-mail: </w:t>
      </w:r>
      <w:r w:rsidR="004B569B">
        <w:rPr>
          <w:rFonts w:ascii="Arial" w:hAnsi="Arial" w:cs="Arial"/>
          <w:sz w:val="22"/>
          <w:szCs w:val="22"/>
        </w:rPr>
        <w:t>klara</w:t>
      </w:r>
      <w:r w:rsidRPr="000E18BF">
        <w:rPr>
          <w:rFonts w:ascii="Arial" w:hAnsi="Arial" w:cs="Arial"/>
          <w:sz w:val="22"/>
          <w:szCs w:val="22"/>
        </w:rPr>
        <w:t>.</w:t>
      </w:r>
      <w:r w:rsidR="004B569B">
        <w:rPr>
          <w:rFonts w:ascii="Arial" w:hAnsi="Arial" w:cs="Arial"/>
          <w:sz w:val="22"/>
          <w:szCs w:val="22"/>
        </w:rPr>
        <w:t>ulicna</w:t>
      </w:r>
      <w:r w:rsidRPr="000E18BF">
        <w:rPr>
          <w:rFonts w:ascii="Arial" w:hAnsi="Arial" w:cs="Arial"/>
          <w:sz w:val="22"/>
          <w:szCs w:val="22"/>
        </w:rPr>
        <w:t>@mag-ul.cz</w:t>
      </w:r>
    </w:p>
    <w:p w14:paraId="31CF7615" w14:textId="77777777" w:rsidR="00805101" w:rsidRPr="00A35E84" w:rsidRDefault="00805101" w:rsidP="00805101">
      <w:pPr>
        <w:tabs>
          <w:tab w:val="left" w:pos="426"/>
        </w:tabs>
        <w:suppressAutoHyphens w:val="0"/>
        <w:spacing w:before="60" w:after="60"/>
        <w:jc w:val="both"/>
        <w:rPr>
          <w:rFonts w:ascii="Arial" w:hAnsi="Arial" w:cs="Arial"/>
          <w:sz w:val="18"/>
          <w:szCs w:val="18"/>
        </w:rPr>
      </w:pPr>
    </w:p>
    <w:p w14:paraId="7EF1E256" w14:textId="0BE6704E" w:rsidR="00805101" w:rsidRPr="000E18BF" w:rsidRDefault="00805101" w:rsidP="00805101">
      <w:pPr>
        <w:tabs>
          <w:tab w:val="left" w:pos="426"/>
        </w:tabs>
        <w:suppressAutoHyphens w:val="0"/>
        <w:spacing w:before="60" w:after="60"/>
        <w:jc w:val="both"/>
        <w:rPr>
          <w:rFonts w:ascii="Arial" w:hAnsi="Arial" w:cs="Arial"/>
          <w:sz w:val="22"/>
          <w:szCs w:val="22"/>
        </w:rPr>
      </w:pPr>
      <w:r>
        <w:rPr>
          <w:rFonts w:ascii="Arial" w:hAnsi="Arial" w:cs="Arial"/>
          <w:sz w:val="22"/>
          <w:szCs w:val="22"/>
        </w:rPr>
        <w:tab/>
      </w:r>
      <w:permStart w:id="461790724" w:edGrp="everyone"/>
      <w:r w:rsidRPr="000E18BF">
        <w:rPr>
          <w:rFonts w:ascii="Arial" w:hAnsi="Arial" w:cs="Arial"/>
          <w:sz w:val="22"/>
          <w:szCs w:val="22"/>
        </w:rPr>
        <w:t xml:space="preserve">na straně </w:t>
      </w:r>
      <w:r w:rsidR="00466E9D">
        <w:rPr>
          <w:rFonts w:ascii="Arial" w:hAnsi="Arial" w:cs="Arial"/>
          <w:sz w:val="22"/>
          <w:szCs w:val="22"/>
        </w:rPr>
        <w:t>Z</w:t>
      </w:r>
      <w:r>
        <w:rPr>
          <w:rFonts w:ascii="Arial" w:hAnsi="Arial" w:cs="Arial"/>
          <w:sz w:val="22"/>
          <w:szCs w:val="22"/>
        </w:rPr>
        <w:t>hotovitele</w:t>
      </w:r>
      <w:r w:rsidRPr="000E18BF">
        <w:rPr>
          <w:rFonts w:ascii="Arial" w:hAnsi="Arial" w:cs="Arial"/>
          <w:sz w:val="22"/>
          <w:szCs w:val="22"/>
        </w:rPr>
        <w:t>:</w:t>
      </w:r>
      <w:r w:rsidRPr="000E18BF">
        <w:rPr>
          <w:rFonts w:ascii="Arial" w:hAnsi="Arial" w:cs="Arial"/>
          <w:sz w:val="22"/>
          <w:szCs w:val="22"/>
        </w:rPr>
        <w:tab/>
        <w:t xml:space="preserve"> (</w:t>
      </w:r>
      <w:r w:rsidRPr="000E18BF">
        <w:rPr>
          <w:rFonts w:ascii="Arial" w:hAnsi="Arial" w:cs="Arial"/>
          <w:i/>
          <w:sz w:val="22"/>
          <w:szCs w:val="22"/>
        </w:rPr>
        <w:t>doplní Zhotovitel</w:t>
      </w:r>
      <w:r w:rsidRPr="000E18BF">
        <w:rPr>
          <w:rFonts w:ascii="Arial" w:hAnsi="Arial" w:cs="Arial"/>
          <w:sz w:val="22"/>
          <w:szCs w:val="22"/>
        </w:rPr>
        <w:t>)</w:t>
      </w:r>
    </w:p>
    <w:p w14:paraId="2084EDDD" w14:textId="77777777" w:rsidR="00805101" w:rsidRDefault="00805101" w:rsidP="00805101">
      <w:pPr>
        <w:tabs>
          <w:tab w:val="left" w:pos="426"/>
        </w:tabs>
        <w:suppressAutoHyphens w:val="0"/>
        <w:spacing w:before="60" w:after="60"/>
        <w:jc w:val="both"/>
        <w:rPr>
          <w:rFonts w:ascii="Arial" w:hAnsi="Arial" w:cs="Arial"/>
          <w:sz w:val="22"/>
          <w:szCs w:val="22"/>
        </w:rPr>
      </w:pPr>
      <w:r w:rsidRPr="000E18BF">
        <w:rPr>
          <w:rFonts w:ascii="Arial" w:hAnsi="Arial" w:cs="Arial"/>
          <w:sz w:val="22"/>
          <w:szCs w:val="22"/>
        </w:rPr>
        <w:tab/>
      </w:r>
      <w:r w:rsidRPr="000E18BF">
        <w:rPr>
          <w:rFonts w:ascii="Arial" w:hAnsi="Arial" w:cs="Arial"/>
          <w:sz w:val="22"/>
          <w:szCs w:val="22"/>
        </w:rPr>
        <w:tab/>
      </w:r>
      <w:r w:rsidRPr="000E18BF">
        <w:rPr>
          <w:rFonts w:ascii="Arial" w:hAnsi="Arial" w:cs="Arial"/>
          <w:sz w:val="22"/>
          <w:szCs w:val="22"/>
        </w:rPr>
        <w:tab/>
      </w:r>
      <w:r w:rsidRPr="000E18BF">
        <w:rPr>
          <w:rFonts w:ascii="Arial" w:hAnsi="Arial" w:cs="Arial"/>
          <w:sz w:val="22"/>
          <w:szCs w:val="22"/>
        </w:rPr>
        <w:tab/>
      </w:r>
      <w:r>
        <w:rPr>
          <w:rFonts w:ascii="Arial" w:hAnsi="Arial" w:cs="Arial"/>
          <w:sz w:val="22"/>
          <w:szCs w:val="22"/>
        </w:rPr>
        <w:t>-</w:t>
      </w:r>
    </w:p>
    <w:p w14:paraId="1FAE460E" w14:textId="48A62EA0" w:rsidR="00E82135" w:rsidRDefault="00805101" w:rsidP="00805101">
      <w:pPr>
        <w:tabs>
          <w:tab w:val="left" w:pos="426"/>
        </w:tabs>
        <w:suppressAutoHyphens w:val="0"/>
        <w:spacing w:before="60" w:after="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152370BE" w14:textId="77777777" w:rsidR="00332235" w:rsidRPr="00B73F49" w:rsidRDefault="00332235" w:rsidP="00805101">
      <w:pPr>
        <w:tabs>
          <w:tab w:val="left" w:pos="426"/>
        </w:tabs>
        <w:suppressAutoHyphens w:val="0"/>
        <w:spacing w:before="60" w:after="60"/>
        <w:jc w:val="center"/>
        <w:rPr>
          <w:rFonts w:ascii="Arial" w:hAnsi="Arial" w:cs="Arial"/>
          <w:b/>
          <w:sz w:val="12"/>
          <w:szCs w:val="12"/>
        </w:rPr>
      </w:pPr>
      <w:bookmarkStart w:id="19" w:name="_Toc357079848"/>
      <w:permEnd w:id="461790724"/>
    </w:p>
    <w:p w14:paraId="66BD6A38" w14:textId="4D860A1E" w:rsidR="00805101" w:rsidRPr="00723D3A" w:rsidRDefault="00805101" w:rsidP="0080510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sidR="00C226EA">
        <w:rPr>
          <w:rFonts w:ascii="Arial" w:hAnsi="Arial" w:cs="Arial"/>
          <w:b/>
          <w:sz w:val="22"/>
          <w:szCs w:val="22"/>
        </w:rPr>
        <w:t>II</w:t>
      </w:r>
      <w:r w:rsidRPr="00723D3A">
        <w:rPr>
          <w:rFonts w:ascii="Arial" w:hAnsi="Arial" w:cs="Arial"/>
          <w:b/>
          <w:sz w:val="22"/>
          <w:szCs w:val="22"/>
        </w:rPr>
        <w:t xml:space="preserve">. Platnost a účinnost </w:t>
      </w:r>
      <w:r w:rsidR="00E82135">
        <w:rPr>
          <w:rFonts w:ascii="Arial" w:hAnsi="Arial" w:cs="Arial"/>
          <w:b/>
          <w:sz w:val="22"/>
          <w:szCs w:val="22"/>
        </w:rPr>
        <w:t>S</w:t>
      </w:r>
      <w:r w:rsidRPr="00723D3A">
        <w:rPr>
          <w:rFonts w:ascii="Arial" w:hAnsi="Arial" w:cs="Arial"/>
          <w:b/>
          <w:sz w:val="22"/>
          <w:szCs w:val="22"/>
        </w:rPr>
        <w:t xml:space="preserve">mlouvy, zánik </w:t>
      </w:r>
      <w:r w:rsidR="00E82135">
        <w:rPr>
          <w:rFonts w:ascii="Arial" w:hAnsi="Arial" w:cs="Arial"/>
          <w:b/>
          <w:sz w:val="22"/>
          <w:szCs w:val="22"/>
        </w:rPr>
        <w:t>S</w:t>
      </w:r>
      <w:r w:rsidRPr="00723D3A">
        <w:rPr>
          <w:rFonts w:ascii="Arial" w:hAnsi="Arial" w:cs="Arial"/>
          <w:b/>
          <w:sz w:val="22"/>
          <w:szCs w:val="22"/>
        </w:rPr>
        <w:t>mlouvy</w:t>
      </w:r>
      <w:bookmarkEnd w:id="19"/>
    </w:p>
    <w:p w14:paraId="61AF9D6C" w14:textId="784CD81E" w:rsidR="00A0047F" w:rsidRPr="00A0047F" w:rsidRDefault="00A0047F" w:rsidP="00A0047F">
      <w:pPr>
        <w:pStyle w:val="Odstavecseseznamem"/>
        <w:numPr>
          <w:ilvl w:val="0"/>
          <w:numId w:val="14"/>
        </w:numPr>
        <w:ind w:left="426"/>
        <w:jc w:val="both"/>
        <w:rPr>
          <w:rFonts w:ascii="Arial" w:hAnsi="Arial" w:cs="Arial"/>
          <w:sz w:val="22"/>
          <w:szCs w:val="22"/>
        </w:rPr>
      </w:pPr>
      <w:r w:rsidRPr="00A0047F">
        <w:rPr>
          <w:rFonts w:ascii="Arial" w:hAnsi="Arial" w:cs="Arial"/>
          <w:sz w:val="22"/>
          <w:szCs w:val="22"/>
        </w:rPr>
        <w:t xml:space="preserve">Tato Smlouva nabývá platnosti dnem jejího uzavření, tj. dnem jejího podpisu osobami oprávněnými zastupovat </w:t>
      </w:r>
      <w:r w:rsidR="00597A03">
        <w:rPr>
          <w:rFonts w:ascii="Arial" w:hAnsi="Arial" w:cs="Arial"/>
          <w:sz w:val="22"/>
          <w:szCs w:val="22"/>
        </w:rPr>
        <w:t>S</w:t>
      </w:r>
      <w:r w:rsidRPr="00A0047F">
        <w:rPr>
          <w:rFonts w:ascii="Arial" w:hAnsi="Arial" w:cs="Arial"/>
          <w:sz w:val="22"/>
          <w:szCs w:val="22"/>
        </w:rPr>
        <w:t xml:space="preserve">mluvní strany, a účinnosti dnem jejího uveřejnění v registru smluv dle zákona č. 340/2015 Sb., o registru smluv, ve znění pozdějších předpisů. </w:t>
      </w:r>
    </w:p>
    <w:p w14:paraId="32808B29" w14:textId="50B4A186" w:rsidR="00805101" w:rsidRPr="00723D3A" w:rsidRDefault="00805101" w:rsidP="00007762">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sidR="00E82135">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E82135">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086765E9" w14:textId="77777777" w:rsidR="00805101" w:rsidRPr="00723D3A" w:rsidRDefault="00805101" w:rsidP="00007762">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01BD5019" w14:textId="03C8D693" w:rsidR="00805101" w:rsidRPr="00723D3A" w:rsidRDefault="00805101" w:rsidP="00007762">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sidR="00BE1DE6">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56B68840" w14:textId="77777777" w:rsidR="00805101" w:rsidRPr="00723D3A" w:rsidRDefault="00805101" w:rsidP="00007762">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20" w:name="_Ref357073114"/>
    </w:p>
    <w:p w14:paraId="3395EFCC" w14:textId="77777777" w:rsidR="00805101" w:rsidRPr="00723D3A" w:rsidRDefault="00805101" w:rsidP="00007762">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20"/>
    </w:p>
    <w:p w14:paraId="1A1D28D9" w14:textId="7E450355" w:rsidR="00805101" w:rsidRPr="00723D3A" w:rsidRDefault="00805101" w:rsidP="00007762">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sidR="00E82135">
        <w:rPr>
          <w:rFonts w:ascii="Arial" w:hAnsi="Arial" w:cs="Arial"/>
          <w:sz w:val="22"/>
          <w:szCs w:val="22"/>
        </w:rPr>
        <w:t>D</w:t>
      </w:r>
      <w:r w:rsidRPr="00723D3A">
        <w:rPr>
          <w:rFonts w:ascii="Arial" w:hAnsi="Arial" w:cs="Arial"/>
          <w:sz w:val="22"/>
          <w:szCs w:val="22"/>
        </w:rPr>
        <w:t xml:space="preserve">íla v termínu, v němž mělo dojít k započetí provádění </w:t>
      </w:r>
      <w:r w:rsidR="00E82135">
        <w:rPr>
          <w:rFonts w:ascii="Arial" w:hAnsi="Arial" w:cs="Arial"/>
          <w:sz w:val="22"/>
          <w:szCs w:val="22"/>
        </w:rPr>
        <w:t>D</w:t>
      </w:r>
      <w:r w:rsidRPr="00723D3A">
        <w:rPr>
          <w:rFonts w:ascii="Arial" w:hAnsi="Arial" w:cs="Arial"/>
          <w:sz w:val="22"/>
          <w:szCs w:val="22"/>
        </w:rPr>
        <w:t xml:space="preserve">íla; </w:t>
      </w:r>
    </w:p>
    <w:p w14:paraId="6BB4C819" w14:textId="16C77EDE" w:rsidR="00805101" w:rsidRPr="00723D3A" w:rsidRDefault="00805101" w:rsidP="00007762">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sidR="00E82135">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116D5AED" w14:textId="77777777" w:rsidR="00805101" w:rsidRPr="00723D3A" w:rsidRDefault="00805101" w:rsidP="00007762">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2B45E2AE" w14:textId="77777777" w:rsidR="00805101" w:rsidRPr="00723D3A" w:rsidRDefault="00805101" w:rsidP="00007762">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331609F9" w14:textId="77777777" w:rsidR="00805101" w:rsidRPr="00723D3A" w:rsidRDefault="00805101" w:rsidP="00007762">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6F896A59" w14:textId="77777777" w:rsidR="00805101" w:rsidRPr="00723D3A" w:rsidRDefault="00805101" w:rsidP="00007762">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05C1D0D2" w14:textId="77777777" w:rsidR="00805101" w:rsidRPr="00723D3A" w:rsidRDefault="00805101" w:rsidP="00007762">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lastRenderedPageBreak/>
        <w:t>pozbude-li Zhotovitel jakékoliv oprávnění vyžadované právními předpisy pro provádění činnosti, k níž se zavazuje touto Smlouvou;</w:t>
      </w:r>
    </w:p>
    <w:p w14:paraId="7774BEC2" w14:textId="1AECA353" w:rsidR="00805101" w:rsidRPr="00723D3A" w:rsidRDefault="00805101" w:rsidP="00007762">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poruší-li Zhotovitel povinnosti stanovené v čl. VI</w:t>
      </w:r>
      <w:r w:rsidR="00C226EA">
        <w:rPr>
          <w:rFonts w:ascii="Arial" w:hAnsi="Arial" w:cs="Arial"/>
          <w:sz w:val="22"/>
          <w:szCs w:val="22"/>
        </w:rPr>
        <w:t>.</w:t>
      </w:r>
      <w:r w:rsidRPr="00723D3A">
        <w:rPr>
          <w:rFonts w:ascii="Arial" w:hAnsi="Arial" w:cs="Arial"/>
          <w:sz w:val="22"/>
          <w:szCs w:val="22"/>
        </w:rPr>
        <w:t xml:space="preserve"> </w:t>
      </w:r>
      <w:r>
        <w:rPr>
          <w:rFonts w:ascii="Arial" w:hAnsi="Arial" w:cs="Arial"/>
          <w:sz w:val="22"/>
          <w:szCs w:val="22"/>
        </w:rPr>
        <w:t>odst. 5 a v čl. XI</w:t>
      </w:r>
      <w:r w:rsidR="00C226EA">
        <w:rPr>
          <w:rFonts w:ascii="Arial" w:hAnsi="Arial" w:cs="Arial"/>
          <w:sz w:val="22"/>
          <w:szCs w:val="22"/>
        </w:rPr>
        <w:t>.</w:t>
      </w:r>
      <w:r>
        <w:rPr>
          <w:rFonts w:ascii="Arial" w:hAnsi="Arial" w:cs="Arial"/>
          <w:sz w:val="22"/>
          <w:szCs w:val="22"/>
        </w:rPr>
        <w:t xml:space="preserve"> </w:t>
      </w:r>
      <w:r w:rsidRPr="00723D3A">
        <w:rPr>
          <w:rFonts w:ascii="Arial" w:hAnsi="Arial" w:cs="Arial"/>
          <w:sz w:val="22"/>
          <w:szCs w:val="22"/>
        </w:rPr>
        <w:t>této Smlouvy, přičemž toto porušení bude trvat déle, než 10 dnů.</w:t>
      </w:r>
    </w:p>
    <w:p w14:paraId="54C71AB3" w14:textId="77777777" w:rsidR="00805101" w:rsidRPr="00723D3A" w:rsidRDefault="00805101" w:rsidP="00007762">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7558398A" w14:textId="04DCFB05" w:rsidR="00805101" w:rsidRPr="00723D3A" w:rsidRDefault="00805101" w:rsidP="00007762">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Zhotovitele, která mohou mít za následek odstoupení od této Smlouvy ze strany Objednatele, se bez dalšího považují za závažné pochybení při plnění </w:t>
      </w:r>
      <w:r w:rsidR="00BE1DE6">
        <w:rPr>
          <w:rFonts w:ascii="Arial" w:hAnsi="Arial" w:cs="Arial"/>
          <w:sz w:val="22"/>
          <w:szCs w:val="22"/>
        </w:rPr>
        <w:t>S</w:t>
      </w:r>
      <w:r w:rsidRPr="00723D3A">
        <w:rPr>
          <w:rFonts w:ascii="Arial" w:hAnsi="Arial" w:cs="Arial"/>
          <w:sz w:val="22"/>
          <w:szCs w:val="22"/>
        </w:rPr>
        <w:t>mluvního vztahu.</w:t>
      </w:r>
    </w:p>
    <w:p w14:paraId="54A44E48" w14:textId="2B5857D9" w:rsidR="00805101" w:rsidRPr="00723D3A" w:rsidRDefault="00805101" w:rsidP="00007762">
      <w:pPr>
        <w:numPr>
          <w:ilvl w:val="0"/>
          <w:numId w:val="14"/>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sidR="00BE1DE6">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68228DDC" w14:textId="77777777" w:rsidR="00805101" w:rsidRPr="00A35E84" w:rsidRDefault="00805101" w:rsidP="004B569B">
      <w:pPr>
        <w:tabs>
          <w:tab w:val="left" w:pos="426"/>
        </w:tabs>
        <w:suppressAutoHyphens w:val="0"/>
        <w:spacing w:before="60" w:after="60"/>
        <w:jc w:val="both"/>
        <w:rPr>
          <w:rFonts w:ascii="Arial" w:hAnsi="Arial" w:cs="Arial"/>
          <w:sz w:val="18"/>
          <w:szCs w:val="18"/>
        </w:rPr>
      </w:pPr>
    </w:p>
    <w:p w14:paraId="10A92716" w14:textId="2A3F0A40" w:rsidR="00805101" w:rsidRPr="00723D3A" w:rsidRDefault="00805101" w:rsidP="0080510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sidR="00C226EA">
        <w:rPr>
          <w:rFonts w:ascii="Arial" w:hAnsi="Arial" w:cs="Arial"/>
          <w:b/>
          <w:sz w:val="22"/>
          <w:szCs w:val="22"/>
        </w:rPr>
        <w:t>I</w:t>
      </w:r>
      <w:r>
        <w:rPr>
          <w:rFonts w:ascii="Arial" w:hAnsi="Arial" w:cs="Arial"/>
          <w:b/>
          <w:sz w:val="22"/>
          <w:szCs w:val="22"/>
        </w:rPr>
        <w:t>V</w:t>
      </w:r>
      <w:r w:rsidRPr="00723D3A">
        <w:rPr>
          <w:rFonts w:ascii="Arial" w:hAnsi="Arial" w:cs="Arial"/>
          <w:b/>
          <w:sz w:val="22"/>
          <w:szCs w:val="22"/>
        </w:rPr>
        <w:t>. Závěrečná ustanovení</w:t>
      </w:r>
    </w:p>
    <w:p w14:paraId="1179026B" w14:textId="4757880F" w:rsidR="003B77F5" w:rsidRPr="003B77F5" w:rsidRDefault="003B77F5" w:rsidP="003B77F5">
      <w:pPr>
        <w:numPr>
          <w:ilvl w:val="0"/>
          <w:numId w:val="18"/>
        </w:numPr>
        <w:tabs>
          <w:tab w:val="left" w:pos="426"/>
        </w:tabs>
        <w:suppressAutoHyphens w:val="0"/>
        <w:spacing w:before="60" w:after="60"/>
        <w:ind w:left="426" w:hanging="426"/>
        <w:jc w:val="both"/>
        <w:rPr>
          <w:rFonts w:ascii="Arial" w:hAnsi="Arial" w:cs="Arial"/>
          <w:sz w:val="22"/>
          <w:szCs w:val="22"/>
        </w:rPr>
      </w:pPr>
      <w:r w:rsidRPr="003B77F5">
        <w:rPr>
          <w:rFonts w:ascii="Arial" w:hAnsi="Arial" w:cs="Arial"/>
          <w:sz w:val="22"/>
          <w:szCs w:val="22"/>
        </w:rPr>
        <w:t xml:space="preserve">Objednatel tímto potvrzuje, že uzavření této smlouvy bylo schváleno Radou města Ústí nad Labem usnesením </w:t>
      </w:r>
      <w:permStart w:id="948193042" w:edGrp="everyone"/>
      <w:r w:rsidRPr="003B77F5">
        <w:rPr>
          <w:rFonts w:ascii="Arial" w:hAnsi="Arial" w:cs="Arial"/>
          <w:sz w:val="22"/>
          <w:szCs w:val="22"/>
        </w:rPr>
        <w:t>č. ……</w:t>
      </w:r>
      <w:proofErr w:type="gramStart"/>
      <w:r w:rsidRPr="003B77F5">
        <w:rPr>
          <w:rFonts w:ascii="Arial" w:hAnsi="Arial" w:cs="Arial"/>
          <w:sz w:val="22"/>
          <w:szCs w:val="22"/>
        </w:rPr>
        <w:t>….. ze</w:t>
      </w:r>
      <w:proofErr w:type="gramEnd"/>
      <w:r w:rsidRPr="003B77F5">
        <w:rPr>
          <w:rFonts w:ascii="Arial" w:hAnsi="Arial" w:cs="Arial"/>
          <w:sz w:val="22"/>
          <w:szCs w:val="22"/>
        </w:rPr>
        <w:t xml:space="preserve"> dne ………… (</w:t>
      </w:r>
      <w:r w:rsidRPr="003B77F5">
        <w:rPr>
          <w:rFonts w:ascii="Arial" w:hAnsi="Arial" w:cs="Arial"/>
          <w:i/>
          <w:sz w:val="22"/>
          <w:szCs w:val="22"/>
        </w:rPr>
        <w:t>doplní Objednatel</w:t>
      </w:r>
      <w:r w:rsidRPr="003B77F5">
        <w:rPr>
          <w:rFonts w:ascii="Arial" w:hAnsi="Arial" w:cs="Arial"/>
          <w:sz w:val="22"/>
          <w:szCs w:val="22"/>
        </w:rPr>
        <w:t>)</w:t>
      </w:r>
      <w:permEnd w:id="948193042"/>
      <w:r w:rsidRPr="003B77F5">
        <w:rPr>
          <w:rFonts w:ascii="Arial" w:hAnsi="Arial" w:cs="Arial"/>
          <w:sz w:val="22"/>
          <w:szCs w:val="22"/>
        </w:rPr>
        <w:t>.</w:t>
      </w:r>
    </w:p>
    <w:p w14:paraId="444D3BA0" w14:textId="040B784D" w:rsidR="00805101" w:rsidRPr="00723D3A" w:rsidRDefault="003B77F5" w:rsidP="00007762">
      <w:pPr>
        <w:numPr>
          <w:ilvl w:val="0"/>
          <w:numId w:val="1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w:t>
      </w:r>
      <w:r w:rsidR="00805101" w:rsidRPr="00723D3A">
        <w:rPr>
          <w:rFonts w:ascii="Arial" w:hAnsi="Arial" w:cs="Arial"/>
          <w:sz w:val="22"/>
          <w:szCs w:val="22"/>
        </w:rPr>
        <w:t xml:space="preserve">rávní vztahy vzniklé z této Smlouvy a touto Smlouvou blíže neupravené se řídí platnými a účinnými právními předpisy České republiky, zejména </w:t>
      </w:r>
      <w:r w:rsidR="00466E9D">
        <w:rPr>
          <w:rFonts w:ascii="Arial" w:hAnsi="Arial" w:cs="Arial"/>
          <w:sz w:val="22"/>
          <w:szCs w:val="22"/>
        </w:rPr>
        <w:t>O</w:t>
      </w:r>
      <w:r w:rsidR="00805101" w:rsidRPr="00723D3A">
        <w:rPr>
          <w:rFonts w:ascii="Arial" w:hAnsi="Arial" w:cs="Arial"/>
          <w:sz w:val="22"/>
          <w:szCs w:val="22"/>
        </w:rPr>
        <w:t>bčanským zákoníkem.</w:t>
      </w:r>
    </w:p>
    <w:p w14:paraId="61F551A6" w14:textId="77777777"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1B4A360F" w14:textId="77777777"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09088E62" w14:textId="72B3C816"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Pokud tato Smlouva neupravuje příslušná práva a povinnosti </w:t>
      </w:r>
      <w:r w:rsidR="00BE1DE6">
        <w:rPr>
          <w:rFonts w:ascii="Arial" w:hAnsi="Arial" w:cs="Arial"/>
          <w:sz w:val="22"/>
          <w:szCs w:val="22"/>
        </w:rPr>
        <w:t>S</w:t>
      </w:r>
      <w:r w:rsidRPr="00723D3A">
        <w:rPr>
          <w:rFonts w:ascii="Arial" w:hAnsi="Arial" w:cs="Arial"/>
          <w:sz w:val="22"/>
          <w:szCs w:val="22"/>
        </w:rPr>
        <w:t xml:space="preserve">mluvních stran, pak jsou </w:t>
      </w:r>
      <w:r w:rsidR="00BE1DE6">
        <w:rPr>
          <w:rFonts w:ascii="Arial" w:hAnsi="Arial" w:cs="Arial"/>
          <w:sz w:val="22"/>
          <w:szCs w:val="22"/>
        </w:rPr>
        <w:t>S</w:t>
      </w:r>
      <w:r w:rsidRPr="00723D3A">
        <w:rPr>
          <w:rFonts w:ascii="Arial" w:hAnsi="Arial" w:cs="Arial"/>
          <w:sz w:val="22"/>
          <w:szCs w:val="22"/>
        </w:rPr>
        <w:t xml:space="preserve">mluvní strany povinny respektovat znění </w:t>
      </w:r>
      <w:r w:rsidR="00466E9D">
        <w:rPr>
          <w:rFonts w:ascii="Arial" w:hAnsi="Arial" w:cs="Arial"/>
          <w:sz w:val="22"/>
          <w:szCs w:val="22"/>
        </w:rPr>
        <w:t>O</w:t>
      </w:r>
      <w:r w:rsidRPr="00723D3A">
        <w:rPr>
          <w:rFonts w:ascii="Arial" w:hAnsi="Arial" w:cs="Arial"/>
          <w:sz w:val="22"/>
          <w:szCs w:val="22"/>
        </w:rPr>
        <w:t xml:space="preserve">bčanského zákoníku. </w:t>
      </w:r>
    </w:p>
    <w:p w14:paraId="284AEA2B" w14:textId="341FD3D0"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sidR="00BE1DE6">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w:t>
      </w:r>
      <w:r w:rsidR="00BE1DE6">
        <w:rPr>
          <w:rFonts w:ascii="Arial" w:hAnsi="Arial" w:cs="Arial"/>
          <w:sz w:val="22"/>
          <w:szCs w:val="22"/>
        </w:rPr>
        <w:t>S</w:t>
      </w:r>
      <w:r w:rsidRPr="00723D3A">
        <w:rPr>
          <w:rFonts w:ascii="Arial" w:hAnsi="Arial" w:cs="Arial"/>
          <w:sz w:val="22"/>
          <w:szCs w:val="22"/>
        </w:rPr>
        <w:t xml:space="preserve">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sidR="00E82135">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sidR="00E82135">
        <w:rPr>
          <w:rFonts w:ascii="Arial" w:hAnsi="Arial" w:cs="Arial"/>
          <w:sz w:val="22"/>
          <w:szCs w:val="22"/>
        </w:rPr>
        <w:t>D</w:t>
      </w:r>
      <w:r w:rsidRPr="00723D3A">
        <w:rPr>
          <w:rFonts w:ascii="Arial" w:hAnsi="Arial" w:cs="Arial"/>
          <w:sz w:val="22"/>
          <w:szCs w:val="22"/>
        </w:rPr>
        <w:t xml:space="preserve">íla. </w:t>
      </w:r>
    </w:p>
    <w:p w14:paraId="5D063FAC" w14:textId="342F3A3E"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Veškeré spory, které vzniknou ze Smlouvy nebo v souvislosti s ní, které se nepodaří vyřešit přednostně smírnou cestou, budou rozhodovány obecnými soudy v souladu se zákonem č. 99/1963 Sb., </w:t>
      </w:r>
      <w:r w:rsidR="00466E9D">
        <w:rPr>
          <w:rFonts w:ascii="Arial" w:hAnsi="Arial" w:cs="Arial"/>
          <w:sz w:val="22"/>
          <w:szCs w:val="22"/>
        </w:rPr>
        <w:t>O</w:t>
      </w:r>
      <w:r w:rsidRPr="00723D3A">
        <w:rPr>
          <w:rFonts w:ascii="Arial" w:hAnsi="Arial" w:cs="Arial"/>
          <w:sz w:val="22"/>
          <w:szCs w:val="22"/>
        </w:rPr>
        <w:t>bčanský soudní řád, ve znění pozdějších předpisů.</w:t>
      </w:r>
    </w:p>
    <w:p w14:paraId="53C59156" w14:textId="34BB1538"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E82135">
        <w:rPr>
          <w:rFonts w:ascii="Arial" w:hAnsi="Arial" w:cs="Arial"/>
          <w:sz w:val="22"/>
          <w:szCs w:val="22"/>
        </w:rPr>
        <w:t>S</w:t>
      </w:r>
      <w:r w:rsidRPr="00723D3A">
        <w:rPr>
          <w:rFonts w:ascii="Arial" w:hAnsi="Arial" w:cs="Arial"/>
          <w:sz w:val="22"/>
          <w:szCs w:val="22"/>
        </w:rPr>
        <w:t>mlouvě, včetně jejích příloh, není označován za obchodní tajemství. Zhotovitel prohlašuje, že:</w:t>
      </w:r>
    </w:p>
    <w:p w14:paraId="5D6560A4" w14:textId="2FE295EA" w:rsidR="00805101" w:rsidRPr="00723D3A" w:rsidRDefault="00805101" w:rsidP="00007762">
      <w:pPr>
        <w:numPr>
          <w:ilvl w:val="0"/>
          <w:numId w:val="20"/>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E82135">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sidR="00E82135">
        <w:rPr>
          <w:rFonts w:ascii="Arial" w:hAnsi="Arial" w:cs="Arial"/>
          <w:sz w:val="22"/>
          <w:szCs w:val="22"/>
        </w:rPr>
        <w:t>S</w:t>
      </w:r>
      <w:r w:rsidRPr="00723D3A">
        <w:rPr>
          <w:rFonts w:ascii="Arial" w:hAnsi="Arial" w:cs="Arial"/>
          <w:sz w:val="22"/>
          <w:szCs w:val="22"/>
        </w:rPr>
        <w:t xml:space="preserve">mlouvě uvedeny (např. o </w:t>
      </w:r>
      <w:r w:rsidRPr="00723D3A">
        <w:rPr>
          <w:rFonts w:ascii="Arial" w:hAnsi="Arial" w:cs="Arial"/>
          <w:sz w:val="22"/>
          <w:szCs w:val="22"/>
        </w:rPr>
        <w:lastRenderedPageBreak/>
        <w:t>daňových dokladech, předávacích protokolech, nabídkách či jiných písemnostech),</w:t>
      </w:r>
    </w:p>
    <w:p w14:paraId="15394999" w14:textId="23F7387B" w:rsidR="00805101" w:rsidRPr="00723D3A" w:rsidRDefault="00805101" w:rsidP="00007762">
      <w:pPr>
        <w:numPr>
          <w:ilvl w:val="0"/>
          <w:numId w:val="20"/>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veškeré údaje uvedené v této </w:t>
      </w:r>
      <w:r w:rsidR="00E82135">
        <w:rPr>
          <w:rFonts w:ascii="Arial" w:hAnsi="Arial" w:cs="Arial"/>
          <w:sz w:val="22"/>
          <w:szCs w:val="22"/>
        </w:rPr>
        <w:t>S</w:t>
      </w:r>
      <w:r w:rsidRPr="00723D3A">
        <w:rPr>
          <w:rFonts w:ascii="Arial" w:hAnsi="Arial" w:cs="Arial"/>
          <w:sz w:val="22"/>
          <w:szCs w:val="22"/>
        </w:rPr>
        <w:t xml:space="preserve">mlouvě, </w:t>
      </w:r>
      <w:proofErr w:type="gramStart"/>
      <w:r w:rsidRPr="00723D3A">
        <w:rPr>
          <w:rFonts w:ascii="Arial" w:hAnsi="Arial" w:cs="Arial"/>
          <w:sz w:val="22"/>
          <w:szCs w:val="22"/>
        </w:rPr>
        <w:t>popř. které</w:t>
      </w:r>
      <w:proofErr w:type="gramEnd"/>
      <w:r w:rsidRPr="00723D3A">
        <w:rPr>
          <w:rFonts w:ascii="Arial" w:hAnsi="Arial" w:cs="Arial"/>
          <w:sz w:val="22"/>
          <w:szCs w:val="22"/>
        </w:rPr>
        <w:t xml:space="preserve"> jsou použity v rámci tohoto závazkového právního vztahu, a to i pokud jsou získány od třetích osob, nepodléhají povinnosti mlčenlivosti nebo jinému postupu směřujícímu k ochraně před zneužitím a zveřejněním.</w:t>
      </w:r>
    </w:p>
    <w:p w14:paraId="51C93A23" w14:textId="5506FFC7"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E82135">
        <w:rPr>
          <w:rFonts w:ascii="Arial" w:hAnsi="Arial" w:cs="Arial"/>
          <w:sz w:val="22"/>
          <w:szCs w:val="22"/>
        </w:rPr>
        <w:t>S</w:t>
      </w:r>
      <w:r w:rsidRPr="00723D3A">
        <w:rPr>
          <w:rFonts w:ascii="Arial" w:hAnsi="Arial" w:cs="Arial"/>
          <w:sz w:val="22"/>
          <w:szCs w:val="22"/>
        </w:rPr>
        <w:t xml:space="preserve">mlouvy dle zákona č. 340/2015 Sb., o zvláštních podmínkách účinnosti některých </w:t>
      </w:r>
      <w:r w:rsidR="00BE1DE6">
        <w:rPr>
          <w:rFonts w:ascii="Arial" w:hAnsi="Arial" w:cs="Arial"/>
          <w:sz w:val="22"/>
          <w:szCs w:val="22"/>
        </w:rPr>
        <w:t>S</w:t>
      </w:r>
      <w:r w:rsidRPr="00723D3A">
        <w:rPr>
          <w:rFonts w:ascii="Arial" w:hAnsi="Arial" w:cs="Arial"/>
          <w:sz w:val="22"/>
          <w:szCs w:val="22"/>
        </w:rPr>
        <w:t xml:space="preserve">mluv, uveřejňování těchto </w:t>
      </w:r>
      <w:r w:rsidR="00BE1DE6">
        <w:rPr>
          <w:rFonts w:ascii="Arial" w:hAnsi="Arial" w:cs="Arial"/>
          <w:sz w:val="22"/>
          <w:szCs w:val="22"/>
        </w:rPr>
        <w:t>S</w:t>
      </w:r>
      <w:r w:rsidRPr="00723D3A">
        <w:rPr>
          <w:rFonts w:ascii="Arial" w:hAnsi="Arial" w:cs="Arial"/>
          <w:sz w:val="22"/>
          <w:szCs w:val="22"/>
        </w:rPr>
        <w:t xml:space="preserve">mluv a o registru </w:t>
      </w:r>
      <w:r w:rsidR="00BE1DE6">
        <w:rPr>
          <w:rFonts w:ascii="Arial" w:hAnsi="Arial" w:cs="Arial"/>
          <w:sz w:val="22"/>
          <w:szCs w:val="22"/>
        </w:rPr>
        <w:t>S</w:t>
      </w:r>
      <w:r w:rsidRPr="00723D3A">
        <w:rPr>
          <w:rFonts w:ascii="Arial" w:hAnsi="Arial" w:cs="Arial"/>
          <w:sz w:val="22"/>
          <w:szCs w:val="22"/>
        </w:rPr>
        <w:t xml:space="preserve">mluv (zákon o registru </w:t>
      </w:r>
      <w:r w:rsidR="00BE1DE6">
        <w:rPr>
          <w:rFonts w:ascii="Arial" w:hAnsi="Arial" w:cs="Arial"/>
          <w:sz w:val="22"/>
          <w:szCs w:val="22"/>
        </w:rPr>
        <w:t>S</w:t>
      </w:r>
      <w:r w:rsidRPr="00723D3A">
        <w:rPr>
          <w:rFonts w:ascii="Arial" w:hAnsi="Arial" w:cs="Arial"/>
          <w:sz w:val="22"/>
          <w:szCs w:val="22"/>
        </w:rPr>
        <w:t>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2FC83C77" w14:textId="597F47C2"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bookmarkStart w:id="21" w:name="_Ref417563925"/>
      <w:r w:rsidRPr="00723D3A">
        <w:rPr>
          <w:rFonts w:ascii="Arial" w:hAnsi="Arial" w:cs="Arial"/>
          <w:sz w:val="22"/>
          <w:szCs w:val="22"/>
        </w:rPr>
        <w:t xml:space="preserve">Tuto Smlouvu lze měnit, doplňovat nebo rušit pouze formou písemných vzestupně číslovaných dodatků podepsaných </w:t>
      </w:r>
      <w:r w:rsidR="00BE1DE6">
        <w:rPr>
          <w:rFonts w:ascii="Arial" w:hAnsi="Arial" w:cs="Arial"/>
          <w:sz w:val="22"/>
          <w:szCs w:val="22"/>
        </w:rPr>
        <w:t>S</w:t>
      </w:r>
      <w:r w:rsidRPr="00723D3A">
        <w:rPr>
          <w:rFonts w:ascii="Arial" w:hAnsi="Arial" w:cs="Arial"/>
          <w:sz w:val="22"/>
          <w:szCs w:val="22"/>
        </w:rPr>
        <w:t xml:space="preserve">mluvními stranami. </w:t>
      </w:r>
      <w:bookmarkEnd w:id="21"/>
      <w:r w:rsidRPr="00723D3A">
        <w:rPr>
          <w:rFonts w:ascii="Arial" w:hAnsi="Arial" w:cs="Arial"/>
          <w:sz w:val="22"/>
          <w:szCs w:val="22"/>
        </w:rPr>
        <w:t xml:space="preserve">Dodatky nabývají platnosti v den, kdy byly podepsány oběma </w:t>
      </w:r>
      <w:r w:rsidR="00BE1DE6">
        <w:rPr>
          <w:rFonts w:ascii="Arial" w:hAnsi="Arial" w:cs="Arial"/>
          <w:sz w:val="22"/>
          <w:szCs w:val="22"/>
        </w:rPr>
        <w:t>S</w:t>
      </w:r>
      <w:r w:rsidRPr="00723D3A">
        <w:rPr>
          <w:rFonts w:ascii="Arial" w:hAnsi="Arial" w:cs="Arial"/>
          <w:sz w:val="22"/>
          <w:szCs w:val="22"/>
        </w:rPr>
        <w:t xml:space="preserve">mluvními stranami a účinnosti v den, kdy byly zveřejněny v registru </w:t>
      </w:r>
      <w:r w:rsidR="00BE1DE6">
        <w:rPr>
          <w:rFonts w:ascii="Arial" w:hAnsi="Arial" w:cs="Arial"/>
          <w:sz w:val="22"/>
          <w:szCs w:val="22"/>
        </w:rPr>
        <w:t>S</w:t>
      </w:r>
      <w:r w:rsidRPr="00723D3A">
        <w:rPr>
          <w:rFonts w:ascii="Arial" w:hAnsi="Arial" w:cs="Arial"/>
          <w:sz w:val="22"/>
          <w:szCs w:val="22"/>
        </w:rPr>
        <w:t xml:space="preserve">mluv. </w:t>
      </w:r>
    </w:p>
    <w:p w14:paraId="2FC45C5A" w14:textId="686D67D2"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bookmarkStart w:id="22" w:name="_Ref210200068"/>
      <w:bookmarkStart w:id="23" w:name="_Ref212697317"/>
      <w:r w:rsidRPr="00723D3A">
        <w:rPr>
          <w:rFonts w:ascii="Arial" w:hAnsi="Arial" w:cs="Arial"/>
          <w:sz w:val="22"/>
          <w:szCs w:val="22"/>
        </w:rPr>
        <w:t xml:space="preserve">Tato Smlouva představuje úplnou dohodu </w:t>
      </w:r>
      <w:r w:rsidR="00BE1DE6">
        <w:rPr>
          <w:rFonts w:ascii="Arial" w:hAnsi="Arial" w:cs="Arial"/>
          <w:sz w:val="22"/>
          <w:szCs w:val="22"/>
        </w:rPr>
        <w:t>S</w:t>
      </w:r>
      <w:r w:rsidRPr="00723D3A">
        <w:rPr>
          <w:rFonts w:ascii="Arial" w:hAnsi="Arial" w:cs="Arial"/>
          <w:sz w:val="22"/>
          <w:szCs w:val="22"/>
        </w:rPr>
        <w:t>mluvních stran o předmětu této Smlouvy</w:t>
      </w:r>
      <w:r>
        <w:rPr>
          <w:rFonts w:ascii="Arial" w:hAnsi="Arial" w:cs="Arial"/>
          <w:sz w:val="22"/>
          <w:szCs w:val="22"/>
        </w:rPr>
        <w:t xml:space="preserve"> a je vyhotovena ve třech vyhotoveních s platností originálu, z nichž dvě obdrží </w:t>
      </w:r>
      <w:r w:rsidR="00466E9D">
        <w:rPr>
          <w:rFonts w:ascii="Arial" w:hAnsi="Arial" w:cs="Arial"/>
          <w:sz w:val="22"/>
          <w:szCs w:val="22"/>
        </w:rPr>
        <w:t>O</w:t>
      </w:r>
      <w:r>
        <w:rPr>
          <w:rFonts w:ascii="Arial" w:hAnsi="Arial" w:cs="Arial"/>
          <w:sz w:val="22"/>
          <w:szCs w:val="22"/>
        </w:rPr>
        <w:t xml:space="preserve">bjednatel a jedno </w:t>
      </w:r>
      <w:r w:rsidR="00466E9D">
        <w:rPr>
          <w:rFonts w:ascii="Arial" w:hAnsi="Arial" w:cs="Arial"/>
          <w:sz w:val="22"/>
          <w:szCs w:val="22"/>
        </w:rPr>
        <w:t>Z</w:t>
      </w:r>
      <w:r>
        <w:rPr>
          <w:rFonts w:ascii="Arial" w:hAnsi="Arial" w:cs="Arial"/>
          <w:sz w:val="22"/>
          <w:szCs w:val="22"/>
        </w:rPr>
        <w:t>hotovitel</w:t>
      </w:r>
      <w:r w:rsidRPr="00723D3A">
        <w:rPr>
          <w:rFonts w:ascii="Arial" w:hAnsi="Arial" w:cs="Arial"/>
          <w:sz w:val="22"/>
          <w:szCs w:val="22"/>
        </w:rPr>
        <w:t>.</w:t>
      </w:r>
      <w:bookmarkEnd w:id="22"/>
      <w:bookmarkEnd w:id="23"/>
    </w:p>
    <w:p w14:paraId="1B17A83D" w14:textId="77777777" w:rsidR="00805101" w:rsidRPr="00723D3A" w:rsidRDefault="00805101" w:rsidP="00007762">
      <w:pPr>
        <w:numPr>
          <w:ilvl w:val="0"/>
          <w:numId w:val="1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Nedílnou součást Smlouvy tvoří tyto přílohy:</w:t>
      </w:r>
    </w:p>
    <w:p w14:paraId="759DE0D5" w14:textId="77777777" w:rsidR="00805101" w:rsidRPr="00593A6C" w:rsidRDefault="00805101" w:rsidP="00007762">
      <w:pPr>
        <w:numPr>
          <w:ilvl w:val="0"/>
          <w:numId w:val="19"/>
        </w:numPr>
        <w:tabs>
          <w:tab w:val="left" w:pos="426"/>
        </w:tabs>
        <w:suppressAutoHyphens w:val="0"/>
        <w:spacing w:before="60" w:after="60"/>
        <w:jc w:val="both"/>
        <w:rPr>
          <w:rFonts w:ascii="Arial" w:hAnsi="Arial" w:cs="Arial"/>
          <w:sz w:val="22"/>
          <w:szCs w:val="22"/>
        </w:rPr>
      </w:pPr>
      <w:r>
        <w:rPr>
          <w:rFonts w:ascii="Arial" w:hAnsi="Arial" w:cs="Arial"/>
          <w:kern w:val="1"/>
          <w:sz w:val="22"/>
          <w:szCs w:val="22"/>
        </w:rPr>
        <w:t>Seznam poddodavatelů (</w:t>
      </w:r>
      <w:r w:rsidRPr="00FD79F7">
        <w:rPr>
          <w:rFonts w:ascii="Arial" w:hAnsi="Arial" w:cs="Arial"/>
          <w:i/>
          <w:kern w:val="1"/>
          <w:sz w:val="22"/>
          <w:szCs w:val="22"/>
        </w:rPr>
        <w:t>pokud jsou</w:t>
      </w:r>
      <w:r>
        <w:rPr>
          <w:rFonts w:ascii="Arial" w:hAnsi="Arial" w:cs="Arial"/>
          <w:kern w:val="1"/>
          <w:sz w:val="22"/>
          <w:szCs w:val="22"/>
        </w:rPr>
        <w:t>)</w:t>
      </w:r>
    </w:p>
    <w:p w14:paraId="44C73FD1" w14:textId="2DDFA2C6" w:rsidR="00805101" w:rsidRDefault="00805101" w:rsidP="00007762">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466E9D">
        <w:rPr>
          <w:rFonts w:ascii="Arial" w:hAnsi="Arial" w:cs="Arial"/>
          <w:sz w:val="22"/>
          <w:szCs w:val="22"/>
        </w:rPr>
        <w:t>Z</w:t>
      </w:r>
      <w:r>
        <w:rPr>
          <w:rFonts w:ascii="Arial" w:hAnsi="Arial" w:cs="Arial"/>
          <w:sz w:val="22"/>
          <w:szCs w:val="22"/>
        </w:rPr>
        <w:t>hotovitele (Krycí list nabídky)</w:t>
      </w:r>
    </w:p>
    <w:p w14:paraId="2AE81942" w14:textId="77777777" w:rsidR="00805101" w:rsidRDefault="00805101" w:rsidP="00007762">
      <w:pPr>
        <w:numPr>
          <w:ilvl w:val="0"/>
          <w:numId w:val="19"/>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Výkaz výměr</w:t>
      </w:r>
    </w:p>
    <w:p w14:paraId="3EF5BB59" w14:textId="77777777" w:rsidR="00B73F49" w:rsidRPr="00C226EA" w:rsidRDefault="00B73F49" w:rsidP="00805101">
      <w:pPr>
        <w:tabs>
          <w:tab w:val="left" w:pos="426"/>
        </w:tabs>
        <w:suppressAutoHyphens w:val="0"/>
        <w:spacing w:before="60" w:after="60"/>
        <w:jc w:val="both"/>
        <w:rPr>
          <w:rFonts w:ascii="Arial" w:hAnsi="Arial" w:cs="Arial"/>
          <w:b/>
          <w:sz w:val="2"/>
          <w:szCs w:val="2"/>
        </w:rPr>
      </w:pPr>
    </w:p>
    <w:p w14:paraId="598C8722" w14:textId="77777777" w:rsidR="00805101" w:rsidRPr="00723D3A" w:rsidRDefault="00805101" w:rsidP="00805101">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62B9D025" w14:textId="77777777" w:rsidR="00805101" w:rsidRPr="003B77F5" w:rsidRDefault="00805101" w:rsidP="00805101">
      <w:pPr>
        <w:spacing w:before="60" w:after="60"/>
        <w:rPr>
          <w:rFonts w:ascii="Arial" w:hAnsi="Arial" w:cs="Arial"/>
          <w:b/>
          <w:sz w:val="2"/>
          <w:szCs w:val="2"/>
          <w:lang w:eastAsia="cs-CZ"/>
        </w:rPr>
      </w:pPr>
    </w:p>
    <w:p w14:paraId="0E891936" w14:textId="370BEF16" w:rsidR="00805101" w:rsidRDefault="00805101" w:rsidP="00805101">
      <w:pPr>
        <w:spacing w:before="60" w:after="60"/>
        <w:rPr>
          <w:rFonts w:ascii="Arial" w:hAnsi="Arial" w:cs="Arial"/>
          <w:sz w:val="22"/>
          <w:szCs w:val="22"/>
          <w:lang w:eastAsia="cs-CZ"/>
        </w:rPr>
      </w:pPr>
      <w:permStart w:id="1975213044" w:edGrp="everyone"/>
      <w:r w:rsidRPr="00B778DD">
        <w:rPr>
          <w:rFonts w:ascii="Arial" w:hAnsi="Arial" w:cs="Arial"/>
          <w:sz w:val="22"/>
          <w:szCs w:val="22"/>
          <w:lang w:eastAsia="cs-CZ"/>
        </w:rPr>
        <w:t xml:space="preserve">V Ústí nad Labem dne </w:t>
      </w:r>
      <w:r w:rsidRPr="00B778DD">
        <w:rPr>
          <w:rFonts w:ascii="Arial" w:hAnsi="Arial" w:cs="Arial"/>
          <w:sz w:val="22"/>
          <w:szCs w:val="22"/>
          <w:lang w:eastAsia="cs-CZ"/>
        </w:rPr>
        <w:tab/>
      </w:r>
      <w:r w:rsidRPr="00B778DD">
        <w:rPr>
          <w:rFonts w:ascii="Arial" w:hAnsi="Arial" w:cs="Arial"/>
          <w:sz w:val="22"/>
          <w:szCs w:val="22"/>
          <w:lang w:eastAsia="cs-CZ"/>
        </w:rPr>
        <w:tab/>
      </w:r>
      <w:r w:rsidRPr="00B778DD">
        <w:rPr>
          <w:rFonts w:ascii="Arial" w:hAnsi="Arial" w:cs="Arial"/>
          <w:sz w:val="22"/>
          <w:szCs w:val="22"/>
          <w:lang w:eastAsia="cs-CZ"/>
        </w:rPr>
        <w:tab/>
        <w:t>V…………………</w:t>
      </w:r>
      <w:r w:rsidR="00597A03" w:rsidRPr="00B778DD">
        <w:rPr>
          <w:rFonts w:ascii="Arial" w:hAnsi="Arial" w:cs="Arial"/>
          <w:sz w:val="22"/>
          <w:szCs w:val="22"/>
          <w:lang w:eastAsia="cs-CZ"/>
        </w:rPr>
        <w:t>……</w:t>
      </w:r>
      <w:r w:rsidRPr="00B778DD">
        <w:rPr>
          <w:rFonts w:ascii="Arial" w:hAnsi="Arial" w:cs="Arial"/>
          <w:sz w:val="22"/>
          <w:szCs w:val="22"/>
          <w:lang w:eastAsia="cs-CZ"/>
        </w:rPr>
        <w:t xml:space="preserve">.  </w:t>
      </w:r>
      <w:proofErr w:type="gramStart"/>
      <w:r w:rsidRPr="00B778DD">
        <w:rPr>
          <w:rFonts w:ascii="Arial" w:hAnsi="Arial" w:cs="Arial"/>
          <w:sz w:val="22"/>
          <w:szCs w:val="22"/>
          <w:lang w:eastAsia="cs-CZ"/>
        </w:rPr>
        <w:t>dne</w:t>
      </w:r>
      <w:proofErr w:type="gramEnd"/>
      <w:r w:rsidRPr="00B778DD">
        <w:rPr>
          <w:rFonts w:ascii="Arial" w:hAnsi="Arial" w:cs="Arial"/>
          <w:sz w:val="22"/>
          <w:szCs w:val="22"/>
          <w:lang w:eastAsia="cs-CZ"/>
        </w:rPr>
        <w:t xml:space="preserve"> ……………………</w:t>
      </w:r>
    </w:p>
    <w:p w14:paraId="3C98DF58" w14:textId="77777777" w:rsidR="00805101" w:rsidRPr="00B778DD" w:rsidRDefault="00805101" w:rsidP="00805101">
      <w:pPr>
        <w:spacing w:before="60" w:after="60"/>
        <w:rPr>
          <w:rFonts w:ascii="Arial" w:hAnsi="Arial" w:cs="Arial"/>
          <w:sz w:val="22"/>
          <w:szCs w:val="22"/>
          <w:lang w:eastAsia="cs-CZ"/>
        </w:rPr>
      </w:pPr>
    </w:p>
    <w:p w14:paraId="4FBD0BAF" w14:textId="1AC97120" w:rsidR="00805101" w:rsidRPr="00B778DD" w:rsidRDefault="00466E9D" w:rsidP="00805101">
      <w:pPr>
        <w:spacing w:before="60" w:after="60"/>
        <w:rPr>
          <w:rFonts w:ascii="Arial" w:hAnsi="Arial" w:cs="Arial"/>
          <w:sz w:val="22"/>
          <w:szCs w:val="22"/>
          <w:lang w:eastAsia="cs-CZ"/>
        </w:rPr>
      </w:pPr>
      <w:r>
        <w:rPr>
          <w:rFonts w:ascii="Arial" w:hAnsi="Arial" w:cs="Arial"/>
          <w:sz w:val="22"/>
          <w:szCs w:val="22"/>
          <w:lang w:eastAsia="cs-CZ"/>
        </w:rPr>
        <w:t xml:space="preserve">Za </w:t>
      </w:r>
      <w:r w:rsidR="00805101" w:rsidRPr="00B778DD">
        <w:rPr>
          <w:rFonts w:ascii="Arial" w:hAnsi="Arial" w:cs="Arial"/>
          <w:sz w:val="22"/>
          <w:szCs w:val="22"/>
          <w:lang w:eastAsia="cs-CZ"/>
        </w:rPr>
        <w:t>Objednatel</w:t>
      </w:r>
      <w:r>
        <w:rPr>
          <w:rFonts w:ascii="Arial" w:hAnsi="Arial" w:cs="Arial"/>
          <w:sz w:val="22"/>
          <w:szCs w:val="22"/>
          <w:lang w:eastAsia="cs-CZ"/>
        </w:rPr>
        <w:t>e</w:t>
      </w:r>
      <w:r w:rsidR="00805101" w:rsidRPr="00B778DD">
        <w:rPr>
          <w:rFonts w:ascii="Arial" w:hAnsi="Arial" w:cs="Arial"/>
          <w:sz w:val="22"/>
          <w:szCs w:val="22"/>
          <w:lang w:eastAsia="cs-CZ"/>
        </w:rPr>
        <w:t>:</w:t>
      </w:r>
      <w:r w:rsidR="00805101" w:rsidRPr="00B778DD">
        <w:rPr>
          <w:rFonts w:ascii="Arial" w:hAnsi="Arial" w:cs="Arial"/>
          <w:sz w:val="22"/>
          <w:szCs w:val="22"/>
          <w:lang w:eastAsia="cs-CZ"/>
        </w:rPr>
        <w:tab/>
      </w:r>
      <w:r w:rsidR="00805101" w:rsidRPr="00B778DD">
        <w:rPr>
          <w:rFonts w:ascii="Arial" w:hAnsi="Arial" w:cs="Arial"/>
          <w:sz w:val="22"/>
          <w:szCs w:val="22"/>
          <w:lang w:eastAsia="cs-CZ"/>
        </w:rPr>
        <w:tab/>
      </w:r>
      <w:r w:rsidR="00805101" w:rsidRPr="00B778DD">
        <w:rPr>
          <w:rFonts w:ascii="Arial" w:hAnsi="Arial" w:cs="Arial"/>
          <w:sz w:val="22"/>
          <w:szCs w:val="22"/>
          <w:lang w:eastAsia="cs-CZ"/>
        </w:rPr>
        <w:tab/>
      </w:r>
      <w:r w:rsidR="00805101" w:rsidRPr="00B778DD">
        <w:rPr>
          <w:rFonts w:ascii="Arial" w:hAnsi="Arial" w:cs="Arial"/>
          <w:sz w:val="22"/>
          <w:szCs w:val="22"/>
          <w:lang w:eastAsia="cs-CZ"/>
        </w:rPr>
        <w:tab/>
      </w:r>
      <w:r w:rsidR="00805101" w:rsidRPr="00B778DD">
        <w:rPr>
          <w:rFonts w:ascii="Arial" w:hAnsi="Arial" w:cs="Arial"/>
          <w:sz w:val="22"/>
          <w:szCs w:val="22"/>
          <w:lang w:eastAsia="cs-CZ"/>
        </w:rPr>
        <w:tab/>
      </w:r>
      <w:r w:rsidR="00597A03">
        <w:rPr>
          <w:rFonts w:ascii="Arial" w:hAnsi="Arial" w:cs="Arial"/>
          <w:sz w:val="22"/>
          <w:szCs w:val="22"/>
          <w:lang w:eastAsia="cs-CZ"/>
        </w:rPr>
        <w:tab/>
      </w:r>
      <w:r w:rsidR="00597A03">
        <w:rPr>
          <w:rFonts w:ascii="Arial" w:hAnsi="Arial" w:cs="Arial"/>
          <w:sz w:val="22"/>
          <w:szCs w:val="22"/>
          <w:lang w:eastAsia="cs-CZ"/>
        </w:rPr>
        <w:tab/>
      </w:r>
      <w:r>
        <w:rPr>
          <w:rFonts w:ascii="Arial" w:hAnsi="Arial" w:cs="Arial"/>
          <w:sz w:val="22"/>
          <w:szCs w:val="22"/>
          <w:lang w:eastAsia="cs-CZ"/>
        </w:rPr>
        <w:t xml:space="preserve">Za </w:t>
      </w:r>
      <w:r w:rsidR="00805101" w:rsidRPr="00B778DD">
        <w:rPr>
          <w:rFonts w:ascii="Arial" w:hAnsi="Arial" w:cs="Arial"/>
          <w:sz w:val="22"/>
          <w:szCs w:val="22"/>
          <w:lang w:eastAsia="cs-CZ"/>
        </w:rPr>
        <w:t>Zhotovitel</w:t>
      </w:r>
      <w:r>
        <w:rPr>
          <w:rFonts w:ascii="Arial" w:hAnsi="Arial" w:cs="Arial"/>
          <w:sz w:val="22"/>
          <w:szCs w:val="22"/>
          <w:lang w:eastAsia="cs-CZ"/>
        </w:rPr>
        <w:t>e</w:t>
      </w:r>
      <w:r w:rsidR="00805101" w:rsidRPr="00B778DD">
        <w:rPr>
          <w:rFonts w:ascii="Arial" w:hAnsi="Arial" w:cs="Arial"/>
          <w:sz w:val="22"/>
          <w:szCs w:val="22"/>
          <w:lang w:eastAsia="cs-CZ"/>
        </w:rPr>
        <w:t>:</w:t>
      </w:r>
    </w:p>
    <w:p w14:paraId="227614D0" w14:textId="77777777" w:rsidR="00805101" w:rsidRDefault="00805101" w:rsidP="00805101">
      <w:pPr>
        <w:spacing w:before="60" w:after="60"/>
        <w:rPr>
          <w:rFonts w:ascii="Arial" w:hAnsi="Arial" w:cs="Arial"/>
          <w:sz w:val="22"/>
          <w:szCs w:val="22"/>
          <w:lang w:eastAsia="cs-CZ"/>
        </w:rPr>
      </w:pPr>
    </w:p>
    <w:p w14:paraId="2804809A" w14:textId="77777777" w:rsidR="00805101" w:rsidRPr="00B778DD" w:rsidRDefault="00805101" w:rsidP="00805101">
      <w:pPr>
        <w:spacing w:before="60" w:after="60"/>
        <w:rPr>
          <w:rFonts w:ascii="Arial" w:hAnsi="Arial" w:cs="Arial"/>
          <w:sz w:val="22"/>
          <w:szCs w:val="22"/>
          <w:lang w:eastAsia="cs-CZ"/>
        </w:rPr>
      </w:pPr>
    </w:p>
    <w:p w14:paraId="4FC66E29" w14:textId="598883F7" w:rsidR="00805101" w:rsidRPr="00B778DD" w:rsidRDefault="00805101" w:rsidP="00805101">
      <w:pPr>
        <w:spacing w:before="60" w:after="60"/>
        <w:rPr>
          <w:rFonts w:ascii="Arial" w:hAnsi="Arial" w:cs="Arial"/>
          <w:sz w:val="22"/>
          <w:szCs w:val="22"/>
          <w:lang w:eastAsia="cs-CZ"/>
        </w:rPr>
      </w:pPr>
      <w:r>
        <w:rPr>
          <w:rFonts w:ascii="Arial" w:hAnsi="Arial" w:cs="Arial"/>
          <w:sz w:val="22"/>
          <w:szCs w:val="22"/>
          <w:lang w:eastAsia="cs-CZ"/>
        </w:rPr>
        <w:t xml:space="preserve"> </w:t>
      </w:r>
      <w:r w:rsidRPr="00B778DD">
        <w:rPr>
          <w:rFonts w:ascii="Arial" w:hAnsi="Arial" w:cs="Arial"/>
          <w:sz w:val="22"/>
          <w:szCs w:val="22"/>
          <w:lang w:eastAsia="cs-CZ"/>
        </w:rPr>
        <w:t>……………………………………….</w:t>
      </w:r>
      <w:r w:rsidRPr="00B778DD">
        <w:rPr>
          <w:rFonts w:ascii="Arial" w:hAnsi="Arial" w:cs="Arial"/>
          <w:sz w:val="22"/>
          <w:szCs w:val="22"/>
          <w:lang w:eastAsia="cs-CZ"/>
        </w:rPr>
        <w:tab/>
      </w:r>
      <w:r w:rsidRPr="00B778DD">
        <w:rPr>
          <w:rFonts w:ascii="Arial" w:hAnsi="Arial" w:cs="Arial"/>
          <w:sz w:val="22"/>
          <w:szCs w:val="22"/>
          <w:lang w:eastAsia="cs-CZ"/>
        </w:rPr>
        <w:tab/>
      </w:r>
      <w:r w:rsidR="00597A03">
        <w:rPr>
          <w:rFonts w:ascii="Arial" w:hAnsi="Arial" w:cs="Arial"/>
          <w:sz w:val="22"/>
          <w:szCs w:val="22"/>
          <w:lang w:eastAsia="cs-CZ"/>
        </w:rPr>
        <w:tab/>
      </w:r>
      <w:r w:rsidRPr="00B778DD">
        <w:rPr>
          <w:rFonts w:ascii="Arial" w:hAnsi="Arial" w:cs="Arial"/>
          <w:sz w:val="22"/>
          <w:szCs w:val="22"/>
          <w:lang w:eastAsia="cs-CZ"/>
        </w:rPr>
        <w:t>…………………………………………….</w:t>
      </w:r>
    </w:p>
    <w:p w14:paraId="0A7CE90C" w14:textId="3C6EB2F9" w:rsidR="00805101" w:rsidRDefault="00B540E7" w:rsidP="00805101">
      <w:pPr>
        <w:tabs>
          <w:tab w:val="center" w:pos="7371"/>
        </w:tabs>
        <w:rPr>
          <w:rFonts w:ascii="Arial" w:hAnsi="Arial" w:cs="Arial"/>
          <w:b/>
          <w:sz w:val="22"/>
          <w:szCs w:val="22"/>
          <w:lang w:eastAsia="cs-CZ"/>
        </w:rPr>
      </w:pPr>
      <w:r>
        <w:rPr>
          <w:rFonts w:ascii="Arial" w:hAnsi="Arial" w:cs="Arial"/>
          <w:b/>
          <w:sz w:val="22"/>
          <w:szCs w:val="22"/>
          <w:lang w:eastAsia="cs-CZ"/>
        </w:rPr>
        <w:t xml:space="preserve">     PhDr. </w:t>
      </w:r>
      <w:r w:rsidR="004B569B">
        <w:rPr>
          <w:rFonts w:ascii="Arial" w:hAnsi="Arial" w:cs="Arial"/>
          <w:b/>
          <w:sz w:val="22"/>
          <w:szCs w:val="22"/>
          <w:lang w:eastAsia="cs-CZ"/>
        </w:rPr>
        <w:t>Ing</w:t>
      </w:r>
      <w:r w:rsidR="00805101">
        <w:rPr>
          <w:rFonts w:ascii="Arial" w:hAnsi="Arial" w:cs="Arial"/>
          <w:b/>
          <w:sz w:val="22"/>
          <w:szCs w:val="22"/>
          <w:lang w:eastAsia="cs-CZ"/>
        </w:rPr>
        <w:t xml:space="preserve">. </w:t>
      </w:r>
      <w:r>
        <w:rPr>
          <w:rFonts w:ascii="Arial" w:hAnsi="Arial" w:cs="Arial"/>
          <w:b/>
          <w:sz w:val="22"/>
          <w:szCs w:val="22"/>
          <w:lang w:eastAsia="cs-CZ"/>
        </w:rPr>
        <w:t>Petr Nedvědický</w:t>
      </w:r>
      <w:r w:rsidR="00805101" w:rsidRPr="00B778DD">
        <w:rPr>
          <w:rFonts w:ascii="Arial" w:hAnsi="Arial" w:cs="Arial"/>
          <w:b/>
          <w:sz w:val="22"/>
          <w:szCs w:val="22"/>
          <w:lang w:eastAsia="cs-CZ"/>
        </w:rPr>
        <w:t xml:space="preserve"> </w:t>
      </w:r>
      <w:r w:rsidR="00805101">
        <w:rPr>
          <w:rFonts w:ascii="Arial" w:hAnsi="Arial" w:cs="Arial"/>
          <w:b/>
          <w:sz w:val="22"/>
          <w:szCs w:val="22"/>
          <w:lang w:eastAsia="cs-CZ"/>
        </w:rPr>
        <w:t xml:space="preserve">        </w:t>
      </w:r>
      <w:r>
        <w:rPr>
          <w:rFonts w:ascii="Arial" w:hAnsi="Arial" w:cs="Arial"/>
          <w:b/>
          <w:sz w:val="22"/>
          <w:szCs w:val="22"/>
          <w:lang w:eastAsia="cs-CZ"/>
        </w:rPr>
        <w:t xml:space="preserve">                           </w:t>
      </w:r>
      <w:r w:rsidR="00597A03">
        <w:rPr>
          <w:rFonts w:ascii="Arial" w:hAnsi="Arial" w:cs="Arial"/>
          <w:b/>
          <w:sz w:val="22"/>
          <w:szCs w:val="22"/>
          <w:lang w:eastAsia="cs-CZ"/>
        </w:rPr>
        <w:tab/>
      </w:r>
      <w:r w:rsidR="00805101" w:rsidRPr="00FD79F7">
        <w:rPr>
          <w:rFonts w:ascii="Arial" w:hAnsi="Arial" w:cs="Arial"/>
          <w:b/>
          <w:i/>
          <w:sz w:val="22"/>
          <w:szCs w:val="22"/>
          <w:lang w:eastAsia="cs-CZ"/>
        </w:rPr>
        <w:t>Jméno a příjmení</w:t>
      </w:r>
      <w:r w:rsidR="00805101">
        <w:rPr>
          <w:rFonts w:ascii="Arial" w:hAnsi="Arial" w:cs="Arial"/>
          <w:b/>
          <w:sz w:val="22"/>
          <w:szCs w:val="22"/>
          <w:lang w:eastAsia="cs-CZ"/>
        </w:rPr>
        <w:t xml:space="preserve"> </w:t>
      </w:r>
    </w:p>
    <w:p w14:paraId="75053624" w14:textId="7C8A7C70" w:rsidR="00805101" w:rsidRDefault="00B540E7" w:rsidP="00805101">
      <w:pPr>
        <w:tabs>
          <w:tab w:val="left" w:pos="6022"/>
          <w:tab w:val="center" w:pos="7371"/>
        </w:tabs>
        <w:rPr>
          <w:rFonts w:ascii="Arial" w:hAnsi="Arial" w:cs="Arial"/>
          <w:sz w:val="22"/>
          <w:szCs w:val="22"/>
        </w:rPr>
      </w:pPr>
      <w:r>
        <w:rPr>
          <w:rFonts w:ascii="Arial" w:hAnsi="Arial" w:cs="Arial"/>
          <w:sz w:val="22"/>
          <w:szCs w:val="22"/>
        </w:rPr>
        <w:t xml:space="preserve">                    </w:t>
      </w:r>
      <w:r w:rsidR="00597A03">
        <w:rPr>
          <w:rFonts w:ascii="Arial" w:hAnsi="Arial" w:cs="Arial"/>
          <w:sz w:val="22"/>
          <w:szCs w:val="22"/>
        </w:rPr>
        <w:t>primátor,</w:t>
      </w:r>
      <w:r w:rsidR="00597A03">
        <w:rPr>
          <w:rFonts w:ascii="Arial" w:hAnsi="Arial" w:cs="Arial"/>
          <w:sz w:val="22"/>
          <w:szCs w:val="22"/>
        </w:rPr>
        <w:tab/>
      </w:r>
      <w:r w:rsidR="00805101" w:rsidRPr="00FD79F7">
        <w:rPr>
          <w:rFonts w:ascii="Arial" w:hAnsi="Arial" w:cs="Arial"/>
          <w:i/>
          <w:sz w:val="22"/>
          <w:szCs w:val="22"/>
        </w:rPr>
        <w:t>funkce osoby oprávněné</w:t>
      </w:r>
    </w:p>
    <w:p w14:paraId="7CF353A1" w14:textId="77739D38" w:rsidR="00125786" w:rsidRPr="00125786" w:rsidRDefault="00805101" w:rsidP="00C226EA">
      <w:pPr>
        <w:tabs>
          <w:tab w:val="left" w:pos="6022"/>
        </w:tabs>
        <w:rPr>
          <w:rFonts w:ascii="Arial" w:hAnsi="Arial" w:cs="Arial"/>
          <w:i/>
          <w:sz w:val="22"/>
          <w:szCs w:val="22"/>
        </w:rPr>
      </w:pPr>
      <w:r>
        <w:rPr>
          <w:rFonts w:ascii="Arial" w:hAnsi="Arial" w:cs="Arial"/>
          <w:sz w:val="22"/>
          <w:szCs w:val="22"/>
        </w:rPr>
        <w:t xml:space="preserve">   </w:t>
      </w:r>
      <w:r w:rsidR="00B540E7">
        <w:rPr>
          <w:rFonts w:ascii="Arial" w:hAnsi="Arial" w:cs="Arial"/>
          <w:sz w:val="22"/>
          <w:szCs w:val="22"/>
        </w:rPr>
        <w:t>Statutárního</w:t>
      </w:r>
      <w:r w:rsidR="00332235">
        <w:rPr>
          <w:rFonts w:ascii="Arial" w:hAnsi="Arial" w:cs="Arial"/>
          <w:sz w:val="22"/>
          <w:szCs w:val="22"/>
        </w:rPr>
        <w:t xml:space="preserve"> města Ústí nad Labem</w:t>
      </w:r>
      <w:r>
        <w:rPr>
          <w:rFonts w:ascii="Arial" w:hAnsi="Arial" w:cs="Arial"/>
          <w:sz w:val="22"/>
          <w:szCs w:val="22"/>
        </w:rPr>
        <w:t xml:space="preserve">  </w:t>
      </w:r>
      <w:r w:rsidR="00332235">
        <w:rPr>
          <w:rFonts w:ascii="Arial" w:hAnsi="Arial" w:cs="Arial"/>
          <w:sz w:val="22"/>
          <w:szCs w:val="22"/>
        </w:rPr>
        <w:t xml:space="preserve">                      </w:t>
      </w:r>
      <w:r w:rsidR="00597A03">
        <w:rPr>
          <w:rFonts w:ascii="Arial" w:hAnsi="Arial" w:cs="Arial"/>
          <w:sz w:val="22"/>
          <w:szCs w:val="22"/>
        </w:rPr>
        <w:tab/>
      </w:r>
      <w:r w:rsidR="00332235">
        <w:rPr>
          <w:rFonts w:ascii="Arial" w:hAnsi="Arial" w:cs="Arial"/>
          <w:sz w:val="22"/>
          <w:szCs w:val="22"/>
        </w:rPr>
        <w:t xml:space="preserve"> </w:t>
      </w:r>
      <w:r w:rsidRPr="00FD79F7">
        <w:rPr>
          <w:rFonts w:ascii="Arial" w:hAnsi="Arial" w:cs="Arial"/>
          <w:i/>
          <w:sz w:val="22"/>
          <w:szCs w:val="22"/>
        </w:rPr>
        <w:t>jednat za Zhotovitele</w:t>
      </w:r>
    </w:p>
    <w:p w14:paraId="23576602" w14:textId="77777777" w:rsidR="00125786" w:rsidRDefault="00125786" w:rsidP="00C226EA">
      <w:pPr>
        <w:tabs>
          <w:tab w:val="left" w:pos="6022"/>
        </w:tabs>
        <w:rPr>
          <w:rFonts w:ascii="Arial" w:hAnsi="Arial" w:cs="Arial"/>
          <w:sz w:val="22"/>
          <w:szCs w:val="22"/>
        </w:rPr>
      </w:pPr>
    </w:p>
    <w:p w14:paraId="49957E3B" w14:textId="77777777" w:rsidR="00125786" w:rsidRDefault="00125786" w:rsidP="00C226EA">
      <w:pPr>
        <w:tabs>
          <w:tab w:val="left" w:pos="6022"/>
        </w:tabs>
        <w:rPr>
          <w:rFonts w:ascii="Arial" w:hAnsi="Arial" w:cs="Arial"/>
          <w:sz w:val="22"/>
          <w:szCs w:val="22"/>
        </w:rPr>
      </w:pPr>
    </w:p>
    <w:p w14:paraId="2A0BEB52" w14:textId="77777777" w:rsidR="00125786" w:rsidRDefault="00125786" w:rsidP="00C226EA">
      <w:pPr>
        <w:tabs>
          <w:tab w:val="left" w:pos="6022"/>
        </w:tabs>
        <w:rPr>
          <w:rFonts w:ascii="Arial" w:hAnsi="Arial" w:cs="Arial"/>
          <w:sz w:val="22"/>
          <w:szCs w:val="22"/>
        </w:rPr>
      </w:pPr>
    </w:p>
    <w:p w14:paraId="25CD11A6" w14:textId="77777777" w:rsidR="00125786" w:rsidRDefault="00125786" w:rsidP="00C226EA">
      <w:pPr>
        <w:tabs>
          <w:tab w:val="left" w:pos="6022"/>
        </w:tabs>
        <w:rPr>
          <w:rFonts w:ascii="Arial" w:hAnsi="Arial" w:cs="Arial"/>
          <w:sz w:val="22"/>
          <w:szCs w:val="22"/>
        </w:rPr>
      </w:pPr>
    </w:p>
    <w:p w14:paraId="138609BD" w14:textId="77777777" w:rsidR="00125786" w:rsidRDefault="00125786" w:rsidP="00C226EA">
      <w:pPr>
        <w:tabs>
          <w:tab w:val="left" w:pos="6022"/>
        </w:tabs>
        <w:rPr>
          <w:rFonts w:ascii="Arial" w:hAnsi="Arial" w:cs="Arial"/>
          <w:sz w:val="22"/>
          <w:szCs w:val="22"/>
        </w:rPr>
      </w:pPr>
    </w:p>
    <w:p w14:paraId="59DE3D67" w14:textId="2221D6FB" w:rsidR="00125786" w:rsidRDefault="00125786" w:rsidP="00C226EA">
      <w:pPr>
        <w:tabs>
          <w:tab w:val="left" w:pos="6022"/>
        </w:tabs>
        <w:rPr>
          <w:rFonts w:ascii="Arial" w:hAnsi="Arial" w:cs="Arial"/>
          <w:sz w:val="22"/>
          <w:szCs w:val="22"/>
        </w:rPr>
      </w:pPr>
    </w:p>
    <w:p w14:paraId="0741243E" w14:textId="77777777" w:rsidR="00125786" w:rsidRDefault="00125786" w:rsidP="00C226EA">
      <w:pPr>
        <w:tabs>
          <w:tab w:val="left" w:pos="6022"/>
        </w:tabs>
        <w:rPr>
          <w:rFonts w:ascii="Arial" w:hAnsi="Arial" w:cs="Arial"/>
          <w:sz w:val="22"/>
          <w:szCs w:val="22"/>
        </w:rPr>
      </w:pPr>
    </w:p>
    <w:p w14:paraId="050BC74D" w14:textId="77777777" w:rsidR="00125786" w:rsidRDefault="00125786" w:rsidP="00C226EA">
      <w:pPr>
        <w:tabs>
          <w:tab w:val="left" w:pos="6022"/>
        </w:tabs>
        <w:rPr>
          <w:rFonts w:ascii="Arial" w:hAnsi="Arial" w:cs="Arial"/>
          <w:sz w:val="22"/>
          <w:szCs w:val="22"/>
        </w:rPr>
      </w:pPr>
    </w:p>
    <w:p w14:paraId="7E3BF33B" w14:textId="77777777" w:rsidR="00125786" w:rsidRDefault="00125786" w:rsidP="00C226EA">
      <w:pPr>
        <w:tabs>
          <w:tab w:val="left" w:pos="6022"/>
        </w:tabs>
        <w:rPr>
          <w:rFonts w:ascii="Arial" w:hAnsi="Arial" w:cs="Arial"/>
          <w:sz w:val="22"/>
          <w:szCs w:val="22"/>
        </w:rPr>
      </w:pPr>
    </w:p>
    <w:p w14:paraId="71DFDE1C" w14:textId="77777777" w:rsidR="00125786" w:rsidRDefault="00125786" w:rsidP="00C226EA">
      <w:pPr>
        <w:tabs>
          <w:tab w:val="left" w:pos="6022"/>
        </w:tabs>
        <w:rPr>
          <w:rFonts w:ascii="Arial" w:hAnsi="Arial" w:cs="Arial"/>
          <w:sz w:val="22"/>
          <w:szCs w:val="22"/>
        </w:rPr>
      </w:pPr>
    </w:p>
    <w:p w14:paraId="7C524066" w14:textId="77777777" w:rsidR="00125786" w:rsidRDefault="00125786" w:rsidP="00C226EA">
      <w:pPr>
        <w:tabs>
          <w:tab w:val="left" w:pos="6022"/>
        </w:tabs>
        <w:rPr>
          <w:rFonts w:ascii="Arial" w:hAnsi="Arial" w:cs="Arial"/>
          <w:sz w:val="22"/>
          <w:szCs w:val="22"/>
        </w:rPr>
      </w:pPr>
    </w:p>
    <w:p w14:paraId="27FB6004" w14:textId="77777777" w:rsidR="00125786" w:rsidRDefault="00125786" w:rsidP="00C226EA">
      <w:pPr>
        <w:tabs>
          <w:tab w:val="left" w:pos="6022"/>
        </w:tabs>
        <w:rPr>
          <w:rFonts w:ascii="Arial" w:hAnsi="Arial" w:cs="Arial"/>
          <w:sz w:val="22"/>
          <w:szCs w:val="22"/>
        </w:rPr>
      </w:pPr>
    </w:p>
    <w:p w14:paraId="3B2F327F" w14:textId="77777777" w:rsidR="00125786" w:rsidRDefault="00125786" w:rsidP="00C226EA">
      <w:pPr>
        <w:tabs>
          <w:tab w:val="left" w:pos="6022"/>
        </w:tabs>
        <w:rPr>
          <w:rFonts w:ascii="Arial" w:hAnsi="Arial" w:cs="Arial"/>
          <w:sz w:val="22"/>
          <w:szCs w:val="22"/>
        </w:rPr>
      </w:pPr>
    </w:p>
    <w:p w14:paraId="13AC9C4D" w14:textId="77777777" w:rsidR="00125786" w:rsidRDefault="00125786" w:rsidP="00C226EA">
      <w:pPr>
        <w:tabs>
          <w:tab w:val="left" w:pos="6022"/>
        </w:tabs>
        <w:rPr>
          <w:rFonts w:ascii="Arial" w:hAnsi="Arial" w:cs="Arial"/>
          <w:sz w:val="22"/>
          <w:szCs w:val="22"/>
        </w:rPr>
      </w:pPr>
    </w:p>
    <w:p w14:paraId="2BA4A0D6" w14:textId="77777777" w:rsidR="00125786" w:rsidRPr="00C226EA" w:rsidRDefault="00125786" w:rsidP="00C226EA">
      <w:pPr>
        <w:tabs>
          <w:tab w:val="left" w:pos="6022"/>
        </w:tabs>
        <w:rPr>
          <w:rFonts w:ascii="Arial" w:hAnsi="Arial" w:cs="Arial"/>
          <w:sz w:val="22"/>
          <w:szCs w:val="22"/>
        </w:rPr>
      </w:pPr>
    </w:p>
    <w:permEnd w:id="19752130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327"/>
        <w:gridCol w:w="11"/>
        <w:gridCol w:w="1299"/>
        <w:gridCol w:w="1261"/>
        <w:gridCol w:w="1282"/>
        <w:gridCol w:w="1072"/>
        <w:gridCol w:w="1292"/>
      </w:tblGrid>
      <w:tr w:rsidR="00C226EA" w:rsidRPr="005A1B47" w14:paraId="746E21EF" w14:textId="77777777" w:rsidTr="003B77F5">
        <w:trPr>
          <w:trHeight w:val="327"/>
        </w:trPr>
        <w:tc>
          <w:tcPr>
            <w:tcW w:w="1477" w:type="dxa"/>
          </w:tcPr>
          <w:p w14:paraId="08C9D333" w14:textId="77777777" w:rsidR="00C226EA" w:rsidRPr="005A1B47" w:rsidRDefault="00C226EA" w:rsidP="00136F77">
            <w:pPr>
              <w:rPr>
                <w:rFonts w:ascii="Arial" w:eastAsia="Calibri" w:hAnsi="Arial" w:cs="Arial"/>
                <w:sz w:val="22"/>
                <w:szCs w:val="22"/>
              </w:rPr>
            </w:pPr>
          </w:p>
        </w:tc>
        <w:tc>
          <w:tcPr>
            <w:tcW w:w="1338" w:type="dxa"/>
            <w:gridSpan w:val="2"/>
          </w:tcPr>
          <w:p w14:paraId="41B80167"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Jméno a příjmení</w:t>
            </w:r>
          </w:p>
        </w:tc>
        <w:tc>
          <w:tcPr>
            <w:tcW w:w="1299" w:type="dxa"/>
          </w:tcPr>
          <w:p w14:paraId="4B1A96E5"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funkce</w:t>
            </w:r>
          </w:p>
        </w:tc>
        <w:tc>
          <w:tcPr>
            <w:tcW w:w="1261" w:type="dxa"/>
          </w:tcPr>
          <w:p w14:paraId="561BBE29"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odbor</w:t>
            </w:r>
          </w:p>
        </w:tc>
        <w:tc>
          <w:tcPr>
            <w:tcW w:w="1282" w:type="dxa"/>
          </w:tcPr>
          <w:p w14:paraId="015B051D"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datum</w:t>
            </w:r>
          </w:p>
        </w:tc>
        <w:tc>
          <w:tcPr>
            <w:tcW w:w="1072" w:type="dxa"/>
          </w:tcPr>
          <w:p w14:paraId="65F06F6E" w14:textId="77777777" w:rsidR="00C226EA" w:rsidRPr="005A1B47" w:rsidRDefault="00C226EA" w:rsidP="00136F77">
            <w:pPr>
              <w:rPr>
                <w:rFonts w:ascii="Arial" w:eastAsia="Calibri" w:hAnsi="Arial" w:cs="Arial"/>
                <w:sz w:val="22"/>
                <w:szCs w:val="22"/>
              </w:rPr>
            </w:pPr>
          </w:p>
        </w:tc>
        <w:tc>
          <w:tcPr>
            <w:tcW w:w="1291" w:type="dxa"/>
          </w:tcPr>
          <w:p w14:paraId="1BDFD153" w14:textId="05A35494"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podpis</w:t>
            </w:r>
          </w:p>
        </w:tc>
      </w:tr>
      <w:tr w:rsidR="00C226EA" w:rsidRPr="005A1B47" w14:paraId="45E90D1B" w14:textId="77777777" w:rsidTr="003B77F5">
        <w:trPr>
          <w:trHeight w:val="377"/>
        </w:trPr>
        <w:tc>
          <w:tcPr>
            <w:tcW w:w="1477" w:type="dxa"/>
          </w:tcPr>
          <w:p w14:paraId="12E8414B" w14:textId="126400FE"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Zpracovatel</w:t>
            </w:r>
          </w:p>
        </w:tc>
        <w:tc>
          <w:tcPr>
            <w:tcW w:w="1338" w:type="dxa"/>
            <w:gridSpan w:val="2"/>
          </w:tcPr>
          <w:p w14:paraId="731D839B" w14:textId="77777777" w:rsidR="00C226EA" w:rsidRPr="005A1B47" w:rsidRDefault="00C226EA" w:rsidP="00136F77">
            <w:pPr>
              <w:rPr>
                <w:rFonts w:ascii="Arial" w:eastAsia="Calibri" w:hAnsi="Arial" w:cs="Arial"/>
                <w:sz w:val="22"/>
                <w:szCs w:val="22"/>
              </w:rPr>
            </w:pPr>
          </w:p>
        </w:tc>
        <w:tc>
          <w:tcPr>
            <w:tcW w:w="1299" w:type="dxa"/>
          </w:tcPr>
          <w:p w14:paraId="4E4EB556" w14:textId="77777777" w:rsidR="00C226EA" w:rsidRPr="005A1B47" w:rsidRDefault="00C226EA" w:rsidP="00136F77">
            <w:pPr>
              <w:rPr>
                <w:rFonts w:ascii="Arial" w:eastAsia="Calibri" w:hAnsi="Arial" w:cs="Arial"/>
                <w:sz w:val="22"/>
                <w:szCs w:val="22"/>
              </w:rPr>
            </w:pPr>
          </w:p>
        </w:tc>
        <w:tc>
          <w:tcPr>
            <w:tcW w:w="1261" w:type="dxa"/>
          </w:tcPr>
          <w:p w14:paraId="3C8F90F7" w14:textId="77777777" w:rsidR="00C226EA" w:rsidRPr="005A1B47" w:rsidRDefault="00C226EA" w:rsidP="00136F77">
            <w:pPr>
              <w:rPr>
                <w:rFonts w:ascii="Arial" w:eastAsia="Calibri" w:hAnsi="Arial" w:cs="Arial"/>
                <w:sz w:val="22"/>
                <w:szCs w:val="22"/>
              </w:rPr>
            </w:pPr>
          </w:p>
        </w:tc>
        <w:tc>
          <w:tcPr>
            <w:tcW w:w="1282" w:type="dxa"/>
          </w:tcPr>
          <w:p w14:paraId="6AB91CB5" w14:textId="77777777" w:rsidR="00C226EA" w:rsidRPr="005A1B47" w:rsidRDefault="00C226EA" w:rsidP="00136F77">
            <w:pPr>
              <w:rPr>
                <w:rFonts w:ascii="Arial" w:eastAsia="Calibri" w:hAnsi="Arial" w:cs="Arial"/>
                <w:sz w:val="22"/>
                <w:szCs w:val="22"/>
              </w:rPr>
            </w:pPr>
          </w:p>
        </w:tc>
        <w:tc>
          <w:tcPr>
            <w:tcW w:w="1072" w:type="dxa"/>
          </w:tcPr>
          <w:p w14:paraId="2EFD11AF" w14:textId="77777777" w:rsidR="00C226EA" w:rsidRPr="005A1B47" w:rsidRDefault="00C226EA" w:rsidP="00136F77">
            <w:pPr>
              <w:rPr>
                <w:rFonts w:ascii="Arial" w:eastAsia="Calibri" w:hAnsi="Arial" w:cs="Arial"/>
                <w:sz w:val="22"/>
                <w:szCs w:val="22"/>
              </w:rPr>
            </w:pPr>
          </w:p>
        </w:tc>
        <w:tc>
          <w:tcPr>
            <w:tcW w:w="1291" w:type="dxa"/>
          </w:tcPr>
          <w:p w14:paraId="5A8F48CF" w14:textId="53EFBB9B" w:rsidR="00C226EA" w:rsidRPr="005A1B47" w:rsidRDefault="00C226EA" w:rsidP="00136F77">
            <w:pPr>
              <w:rPr>
                <w:rFonts w:ascii="Arial" w:eastAsia="Calibri" w:hAnsi="Arial" w:cs="Arial"/>
                <w:sz w:val="22"/>
                <w:szCs w:val="22"/>
              </w:rPr>
            </w:pPr>
          </w:p>
        </w:tc>
      </w:tr>
      <w:tr w:rsidR="00C226EA" w:rsidRPr="005A1B47" w14:paraId="5E2F8E25" w14:textId="77777777" w:rsidTr="003B77F5">
        <w:trPr>
          <w:trHeight w:val="374"/>
        </w:trPr>
        <w:tc>
          <w:tcPr>
            <w:tcW w:w="1477" w:type="dxa"/>
          </w:tcPr>
          <w:p w14:paraId="18A8B1D5"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Vedoucí odboru</w:t>
            </w:r>
          </w:p>
        </w:tc>
        <w:tc>
          <w:tcPr>
            <w:tcW w:w="1338" w:type="dxa"/>
            <w:gridSpan w:val="2"/>
          </w:tcPr>
          <w:p w14:paraId="1ABAF6DF" w14:textId="77777777" w:rsidR="00C226EA" w:rsidRPr="005A1B47" w:rsidRDefault="00C226EA" w:rsidP="00136F77">
            <w:pPr>
              <w:rPr>
                <w:rFonts w:ascii="Arial" w:eastAsia="Calibri" w:hAnsi="Arial" w:cs="Arial"/>
                <w:sz w:val="22"/>
                <w:szCs w:val="22"/>
              </w:rPr>
            </w:pPr>
          </w:p>
        </w:tc>
        <w:tc>
          <w:tcPr>
            <w:tcW w:w="1299" w:type="dxa"/>
          </w:tcPr>
          <w:p w14:paraId="119D8F39" w14:textId="77777777" w:rsidR="00C226EA" w:rsidRPr="005A1B47" w:rsidRDefault="00C226EA" w:rsidP="00136F77">
            <w:pPr>
              <w:rPr>
                <w:rFonts w:ascii="Arial" w:eastAsia="Calibri" w:hAnsi="Arial" w:cs="Arial"/>
                <w:sz w:val="22"/>
                <w:szCs w:val="22"/>
              </w:rPr>
            </w:pPr>
          </w:p>
        </w:tc>
        <w:tc>
          <w:tcPr>
            <w:tcW w:w="1261" w:type="dxa"/>
          </w:tcPr>
          <w:p w14:paraId="648C38C0" w14:textId="77777777" w:rsidR="00C226EA" w:rsidRPr="005A1B47" w:rsidRDefault="00C226EA" w:rsidP="00136F77">
            <w:pPr>
              <w:rPr>
                <w:rFonts w:ascii="Arial" w:eastAsia="Calibri" w:hAnsi="Arial" w:cs="Arial"/>
                <w:sz w:val="22"/>
                <w:szCs w:val="22"/>
              </w:rPr>
            </w:pPr>
          </w:p>
        </w:tc>
        <w:tc>
          <w:tcPr>
            <w:tcW w:w="1282" w:type="dxa"/>
          </w:tcPr>
          <w:p w14:paraId="7269FCAE" w14:textId="77777777" w:rsidR="00C226EA" w:rsidRPr="005A1B47" w:rsidRDefault="00C226EA" w:rsidP="00136F77">
            <w:pPr>
              <w:rPr>
                <w:rFonts w:ascii="Arial" w:eastAsia="Calibri" w:hAnsi="Arial" w:cs="Arial"/>
                <w:sz w:val="22"/>
                <w:szCs w:val="22"/>
              </w:rPr>
            </w:pPr>
          </w:p>
        </w:tc>
        <w:tc>
          <w:tcPr>
            <w:tcW w:w="1072" w:type="dxa"/>
          </w:tcPr>
          <w:p w14:paraId="2E855280" w14:textId="77777777" w:rsidR="00C226EA" w:rsidRPr="005A1B47" w:rsidRDefault="00C226EA" w:rsidP="00136F77">
            <w:pPr>
              <w:rPr>
                <w:rFonts w:ascii="Arial" w:eastAsia="Calibri" w:hAnsi="Arial" w:cs="Arial"/>
                <w:sz w:val="22"/>
                <w:szCs w:val="22"/>
              </w:rPr>
            </w:pPr>
          </w:p>
        </w:tc>
        <w:tc>
          <w:tcPr>
            <w:tcW w:w="1291" w:type="dxa"/>
          </w:tcPr>
          <w:p w14:paraId="670FA4BB" w14:textId="3D9C4163" w:rsidR="00C226EA" w:rsidRPr="005A1B47" w:rsidRDefault="00C226EA" w:rsidP="00136F77">
            <w:pPr>
              <w:rPr>
                <w:rFonts w:ascii="Arial" w:eastAsia="Calibri" w:hAnsi="Arial" w:cs="Arial"/>
                <w:sz w:val="22"/>
                <w:szCs w:val="22"/>
              </w:rPr>
            </w:pPr>
          </w:p>
        </w:tc>
      </w:tr>
      <w:tr w:rsidR="00C226EA" w:rsidRPr="005A1B47" w14:paraId="7562F59E" w14:textId="77777777" w:rsidTr="003B77F5">
        <w:trPr>
          <w:trHeight w:val="364"/>
        </w:trPr>
        <w:tc>
          <w:tcPr>
            <w:tcW w:w="1477" w:type="dxa"/>
          </w:tcPr>
          <w:p w14:paraId="616D1714"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Správce rozpočtu</w:t>
            </w:r>
          </w:p>
        </w:tc>
        <w:tc>
          <w:tcPr>
            <w:tcW w:w="1338" w:type="dxa"/>
            <w:gridSpan w:val="2"/>
          </w:tcPr>
          <w:p w14:paraId="311B3AD9" w14:textId="77777777" w:rsidR="00C226EA" w:rsidRPr="005A1B47" w:rsidRDefault="00C226EA" w:rsidP="00136F77">
            <w:pPr>
              <w:rPr>
                <w:rFonts w:ascii="Arial" w:eastAsia="Calibri" w:hAnsi="Arial" w:cs="Arial"/>
                <w:sz w:val="22"/>
                <w:szCs w:val="22"/>
              </w:rPr>
            </w:pPr>
          </w:p>
        </w:tc>
        <w:tc>
          <w:tcPr>
            <w:tcW w:w="1299" w:type="dxa"/>
          </w:tcPr>
          <w:p w14:paraId="7CAD75D6" w14:textId="77777777" w:rsidR="00C226EA" w:rsidRPr="005A1B47" w:rsidRDefault="00C226EA" w:rsidP="00136F77">
            <w:pPr>
              <w:rPr>
                <w:rFonts w:ascii="Arial" w:eastAsia="Calibri" w:hAnsi="Arial" w:cs="Arial"/>
                <w:sz w:val="22"/>
                <w:szCs w:val="22"/>
              </w:rPr>
            </w:pPr>
          </w:p>
        </w:tc>
        <w:tc>
          <w:tcPr>
            <w:tcW w:w="1261" w:type="dxa"/>
          </w:tcPr>
          <w:p w14:paraId="258E9F3C" w14:textId="77777777" w:rsidR="00C226EA" w:rsidRPr="005A1B47" w:rsidRDefault="00C226EA" w:rsidP="00136F77">
            <w:pPr>
              <w:rPr>
                <w:rFonts w:ascii="Arial" w:eastAsia="Calibri" w:hAnsi="Arial" w:cs="Arial"/>
                <w:sz w:val="22"/>
                <w:szCs w:val="22"/>
              </w:rPr>
            </w:pPr>
          </w:p>
        </w:tc>
        <w:tc>
          <w:tcPr>
            <w:tcW w:w="1282" w:type="dxa"/>
          </w:tcPr>
          <w:p w14:paraId="6B7F8A73" w14:textId="77777777" w:rsidR="00C226EA" w:rsidRPr="005A1B47" w:rsidRDefault="00C226EA" w:rsidP="00136F77">
            <w:pPr>
              <w:rPr>
                <w:rFonts w:ascii="Arial" w:eastAsia="Calibri" w:hAnsi="Arial" w:cs="Arial"/>
                <w:sz w:val="22"/>
                <w:szCs w:val="22"/>
              </w:rPr>
            </w:pPr>
          </w:p>
        </w:tc>
        <w:tc>
          <w:tcPr>
            <w:tcW w:w="1072" w:type="dxa"/>
          </w:tcPr>
          <w:p w14:paraId="56CB604E" w14:textId="77777777" w:rsidR="00C226EA" w:rsidRPr="005A1B47" w:rsidRDefault="00C226EA" w:rsidP="00136F77">
            <w:pPr>
              <w:rPr>
                <w:rFonts w:ascii="Arial" w:eastAsia="Calibri" w:hAnsi="Arial" w:cs="Arial"/>
                <w:sz w:val="22"/>
                <w:szCs w:val="22"/>
              </w:rPr>
            </w:pPr>
          </w:p>
        </w:tc>
        <w:tc>
          <w:tcPr>
            <w:tcW w:w="1291" w:type="dxa"/>
          </w:tcPr>
          <w:p w14:paraId="16EF4CD3" w14:textId="4BBAC2AE" w:rsidR="00C226EA" w:rsidRPr="005A1B47" w:rsidRDefault="00C226EA" w:rsidP="00136F77">
            <w:pPr>
              <w:rPr>
                <w:rFonts w:ascii="Arial" w:eastAsia="Calibri" w:hAnsi="Arial" w:cs="Arial"/>
                <w:sz w:val="22"/>
                <w:szCs w:val="22"/>
              </w:rPr>
            </w:pPr>
          </w:p>
        </w:tc>
      </w:tr>
      <w:tr w:rsidR="00C226EA" w:rsidRPr="005A1B47" w14:paraId="48E31ECF" w14:textId="77777777" w:rsidTr="003B77F5">
        <w:trPr>
          <w:trHeight w:val="374"/>
        </w:trPr>
        <w:tc>
          <w:tcPr>
            <w:tcW w:w="1477" w:type="dxa"/>
          </w:tcPr>
          <w:p w14:paraId="7075ACBA"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Právně posoudil</w:t>
            </w:r>
          </w:p>
        </w:tc>
        <w:tc>
          <w:tcPr>
            <w:tcW w:w="1338" w:type="dxa"/>
            <w:gridSpan w:val="2"/>
          </w:tcPr>
          <w:p w14:paraId="6D703EFF" w14:textId="77777777" w:rsidR="00C226EA" w:rsidRPr="005A1B47" w:rsidRDefault="00C226EA" w:rsidP="00136F77">
            <w:pPr>
              <w:rPr>
                <w:rFonts w:ascii="Arial" w:eastAsia="Calibri" w:hAnsi="Arial" w:cs="Arial"/>
                <w:sz w:val="22"/>
                <w:szCs w:val="22"/>
              </w:rPr>
            </w:pPr>
          </w:p>
        </w:tc>
        <w:tc>
          <w:tcPr>
            <w:tcW w:w="1299" w:type="dxa"/>
          </w:tcPr>
          <w:p w14:paraId="062DBE57" w14:textId="77777777" w:rsidR="00C226EA" w:rsidRPr="005A1B47" w:rsidRDefault="00C226EA" w:rsidP="00136F77">
            <w:pPr>
              <w:rPr>
                <w:rFonts w:ascii="Arial" w:eastAsia="Calibri" w:hAnsi="Arial" w:cs="Arial"/>
                <w:sz w:val="22"/>
                <w:szCs w:val="22"/>
              </w:rPr>
            </w:pPr>
          </w:p>
        </w:tc>
        <w:tc>
          <w:tcPr>
            <w:tcW w:w="1261" w:type="dxa"/>
          </w:tcPr>
          <w:p w14:paraId="23EBD345" w14:textId="77777777" w:rsidR="00C226EA" w:rsidRPr="005A1B47" w:rsidRDefault="00C226EA" w:rsidP="00136F77">
            <w:pPr>
              <w:rPr>
                <w:rFonts w:ascii="Arial" w:eastAsia="Calibri" w:hAnsi="Arial" w:cs="Arial"/>
                <w:sz w:val="22"/>
                <w:szCs w:val="22"/>
              </w:rPr>
            </w:pPr>
          </w:p>
        </w:tc>
        <w:tc>
          <w:tcPr>
            <w:tcW w:w="1282" w:type="dxa"/>
          </w:tcPr>
          <w:p w14:paraId="2914B25E" w14:textId="77777777" w:rsidR="00C226EA" w:rsidRPr="005A1B47" w:rsidRDefault="00C226EA" w:rsidP="00136F77">
            <w:pPr>
              <w:rPr>
                <w:rFonts w:ascii="Arial" w:eastAsia="Calibri" w:hAnsi="Arial" w:cs="Arial"/>
                <w:sz w:val="22"/>
                <w:szCs w:val="22"/>
              </w:rPr>
            </w:pPr>
          </w:p>
        </w:tc>
        <w:tc>
          <w:tcPr>
            <w:tcW w:w="1072" w:type="dxa"/>
          </w:tcPr>
          <w:p w14:paraId="058ED4ED" w14:textId="77777777" w:rsidR="00C226EA" w:rsidRPr="005A1B47" w:rsidRDefault="00C226EA" w:rsidP="00136F77">
            <w:pPr>
              <w:rPr>
                <w:rFonts w:ascii="Arial" w:eastAsia="Calibri" w:hAnsi="Arial" w:cs="Arial"/>
                <w:sz w:val="22"/>
                <w:szCs w:val="22"/>
              </w:rPr>
            </w:pPr>
          </w:p>
        </w:tc>
        <w:tc>
          <w:tcPr>
            <w:tcW w:w="1291" w:type="dxa"/>
          </w:tcPr>
          <w:p w14:paraId="1A0B91BF" w14:textId="533A7B08" w:rsidR="00C226EA" w:rsidRPr="005A1B47" w:rsidRDefault="00C226EA" w:rsidP="00136F77">
            <w:pPr>
              <w:rPr>
                <w:rFonts w:ascii="Arial" w:eastAsia="Calibri" w:hAnsi="Arial" w:cs="Arial"/>
                <w:sz w:val="22"/>
                <w:szCs w:val="22"/>
              </w:rPr>
            </w:pPr>
          </w:p>
        </w:tc>
      </w:tr>
      <w:tr w:rsidR="00C226EA" w:rsidRPr="005A1B47" w14:paraId="5163E0EA" w14:textId="77777777" w:rsidTr="003B77F5">
        <w:trPr>
          <w:trHeight w:val="364"/>
        </w:trPr>
        <w:tc>
          <w:tcPr>
            <w:tcW w:w="1477" w:type="dxa"/>
          </w:tcPr>
          <w:p w14:paraId="4C21BD8C"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 xml:space="preserve">Projednáno </w:t>
            </w:r>
          </w:p>
          <w:p w14:paraId="45716F3D" w14:textId="77777777" w:rsidR="00C226EA" w:rsidRPr="005A1B47" w:rsidRDefault="00C226EA" w:rsidP="00136F77">
            <w:pPr>
              <w:rPr>
                <w:rFonts w:ascii="Arial" w:eastAsia="Calibri" w:hAnsi="Arial" w:cs="Arial"/>
                <w:sz w:val="22"/>
                <w:szCs w:val="22"/>
              </w:rPr>
            </w:pPr>
          </w:p>
        </w:tc>
        <w:tc>
          <w:tcPr>
            <w:tcW w:w="1338" w:type="dxa"/>
            <w:gridSpan w:val="2"/>
          </w:tcPr>
          <w:p w14:paraId="2BC546A9" w14:textId="77777777" w:rsidR="00C226EA" w:rsidRPr="005A1B47" w:rsidRDefault="00C226EA" w:rsidP="00136F77">
            <w:pPr>
              <w:rPr>
                <w:rFonts w:ascii="Arial" w:eastAsia="Calibri" w:hAnsi="Arial" w:cs="Arial"/>
                <w:sz w:val="22"/>
                <w:szCs w:val="22"/>
              </w:rPr>
            </w:pPr>
          </w:p>
        </w:tc>
        <w:tc>
          <w:tcPr>
            <w:tcW w:w="1299" w:type="dxa"/>
          </w:tcPr>
          <w:p w14:paraId="4A349085" w14:textId="77777777" w:rsidR="00C226EA" w:rsidRPr="005A1B47" w:rsidRDefault="00C226EA" w:rsidP="00136F77">
            <w:pPr>
              <w:rPr>
                <w:rFonts w:ascii="Arial" w:eastAsia="Calibri" w:hAnsi="Arial" w:cs="Arial"/>
                <w:sz w:val="22"/>
                <w:szCs w:val="22"/>
              </w:rPr>
            </w:pPr>
          </w:p>
        </w:tc>
        <w:tc>
          <w:tcPr>
            <w:tcW w:w="1261" w:type="dxa"/>
          </w:tcPr>
          <w:p w14:paraId="5D9910F6" w14:textId="77777777" w:rsidR="00C226EA" w:rsidRPr="005A1B47" w:rsidRDefault="00C226EA" w:rsidP="00136F77">
            <w:pPr>
              <w:rPr>
                <w:rFonts w:ascii="Arial" w:eastAsia="Calibri" w:hAnsi="Arial" w:cs="Arial"/>
                <w:sz w:val="22"/>
                <w:szCs w:val="22"/>
              </w:rPr>
            </w:pPr>
          </w:p>
        </w:tc>
        <w:tc>
          <w:tcPr>
            <w:tcW w:w="1282" w:type="dxa"/>
            <w:tcBorders>
              <w:bottom w:val="single" w:sz="4" w:space="0" w:color="auto"/>
            </w:tcBorders>
          </w:tcPr>
          <w:p w14:paraId="542C949E" w14:textId="77777777" w:rsidR="00C226EA" w:rsidRPr="005A1B47" w:rsidRDefault="00C226EA" w:rsidP="00136F77">
            <w:pPr>
              <w:rPr>
                <w:rFonts w:ascii="Arial" w:eastAsia="Calibri" w:hAnsi="Arial" w:cs="Arial"/>
                <w:sz w:val="22"/>
                <w:szCs w:val="22"/>
              </w:rPr>
            </w:pPr>
          </w:p>
        </w:tc>
        <w:tc>
          <w:tcPr>
            <w:tcW w:w="1072" w:type="dxa"/>
            <w:tcBorders>
              <w:bottom w:val="single" w:sz="4" w:space="0" w:color="auto"/>
            </w:tcBorders>
          </w:tcPr>
          <w:p w14:paraId="1E6DF41B" w14:textId="77777777" w:rsidR="00C226EA" w:rsidRPr="005A1B47" w:rsidRDefault="00C226EA" w:rsidP="00136F77">
            <w:pPr>
              <w:rPr>
                <w:rFonts w:ascii="Arial" w:eastAsia="Calibri" w:hAnsi="Arial" w:cs="Arial"/>
                <w:sz w:val="22"/>
                <w:szCs w:val="22"/>
              </w:rPr>
            </w:pPr>
          </w:p>
        </w:tc>
        <w:tc>
          <w:tcPr>
            <w:tcW w:w="1291" w:type="dxa"/>
            <w:tcBorders>
              <w:bottom w:val="single" w:sz="4" w:space="0" w:color="auto"/>
            </w:tcBorders>
          </w:tcPr>
          <w:p w14:paraId="4D4E56C7" w14:textId="538B349B" w:rsidR="00C226EA" w:rsidRPr="005A1B47" w:rsidRDefault="00C226EA" w:rsidP="00136F77">
            <w:pPr>
              <w:rPr>
                <w:rFonts w:ascii="Arial" w:eastAsia="Calibri" w:hAnsi="Arial" w:cs="Arial"/>
                <w:sz w:val="22"/>
                <w:szCs w:val="22"/>
              </w:rPr>
            </w:pPr>
          </w:p>
        </w:tc>
      </w:tr>
      <w:tr w:rsidR="00C226EA" w:rsidRPr="005A1B47" w14:paraId="6C2092B6" w14:textId="77777777" w:rsidTr="003B77F5">
        <w:trPr>
          <w:trHeight w:val="364"/>
        </w:trPr>
        <w:tc>
          <w:tcPr>
            <w:tcW w:w="1477" w:type="dxa"/>
          </w:tcPr>
          <w:p w14:paraId="7FB85BED"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Č. usnesení RM/ZM</w:t>
            </w:r>
          </w:p>
        </w:tc>
        <w:tc>
          <w:tcPr>
            <w:tcW w:w="2637" w:type="dxa"/>
            <w:gridSpan w:val="3"/>
          </w:tcPr>
          <w:p w14:paraId="7866D578" w14:textId="401827DF" w:rsidR="00C226EA" w:rsidRPr="005A1B47" w:rsidRDefault="00C226EA" w:rsidP="00136F77">
            <w:pPr>
              <w:jc w:val="center"/>
              <w:rPr>
                <w:rFonts w:ascii="Arial" w:eastAsia="Calibri" w:hAnsi="Arial" w:cs="Arial"/>
                <w:sz w:val="22"/>
                <w:szCs w:val="22"/>
              </w:rPr>
            </w:pPr>
          </w:p>
        </w:tc>
        <w:tc>
          <w:tcPr>
            <w:tcW w:w="1261" w:type="dxa"/>
          </w:tcPr>
          <w:p w14:paraId="1C1867D0"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dne</w:t>
            </w:r>
          </w:p>
        </w:tc>
        <w:tc>
          <w:tcPr>
            <w:tcW w:w="1282" w:type="dxa"/>
          </w:tcPr>
          <w:p w14:paraId="09E01A9E" w14:textId="77777777" w:rsidR="00C226EA" w:rsidRPr="005A1B47" w:rsidRDefault="00C226EA" w:rsidP="00136F77">
            <w:pPr>
              <w:rPr>
                <w:rFonts w:ascii="Arial" w:eastAsia="Calibri" w:hAnsi="Arial" w:cs="Arial"/>
                <w:sz w:val="22"/>
                <w:szCs w:val="22"/>
              </w:rPr>
            </w:pPr>
          </w:p>
        </w:tc>
        <w:tc>
          <w:tcPr>
            <w:tcW w:w="2363" w:type="dxa"/>
            <w:gridSpan w:val="2"/>
          </w:tcPr>
          <w:p w14:paraId="6F535CEB" w14:textId="7B3A6275" w:rsidR="00C226EA" w:rsidRPr="005A1B47" w:rsidRDefault="00C226EA" w:rsidP="00C226EA">
            <w:pPr>
              <w:jc w:val="center"/>
              <w:rPr>
                <w:rFonts w:ascii="Arial" w:eastAsia="Calibri" w:hAnsi="Arial" w:cs="Arial"/>
                <w:sz w:val="22"/>
                <w:szCs w:val="22"/>
              </w:rPr>
            </w:pPr>
          </w:p>
        </w:tc>
      </w:tr>
      <w:tr w:rsidR="00C226EA" w:rsidRPr="005A1B47" w14:paraId="4979EC08" w14:textId="77777777" w:rsidTr="003B77F5">
        <w:trPr>
          <w:trHeight w:val="374"/>
        </w:trPr>
        <w:tc>
          <w:tcPr>
            <w:tcW w:w="1477" w:type="dxa"/>
          </w:tcPr>
          <w:p w14:paraId="38A94D53" w14:textId="67D4D915"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 xml:space="preserve">Č. </w:t>
            </w:r>
            <w:r w:rsidR="00597A03">
              <w:rPr>
                <w:rFonts w:ascii="Arial" w:eastAsia="Calibri" w:hAnsi="Arial" w:cs="Arial"/>
                <w:sz w:val="22"/>
                <w:szCs w:val="22"/>
              </w:rPr>
              <w:t>S</w:t>
            </w:r>
            <w:r w:rsidRPr="005A1B47">
              <w:rPr>
                <w:rFonts w:ascii="Arial" w:eastAsia="Calibri" w:hAnsi="Arial" w:cs="Arial"/>
                <w:sz w:val="22"/>
                <w:szCs w:val="22"/>
              </w:rPr>
              <w:t>mlouvy v RS</w:t>
            </w:r>
          </w:p>
        </w:tc>
        <w:tc>
          <w:tcPr>
            <w:tcW w:w="2637" w:type="dxa"/>
            <w:gridSpan w:val="3"/>
          </w:tcPr>
          <w:p w14:paraId="520830B5" w14:textId="77777777" w:rsidR="00C226EA" w:rsidRPr="005A1B47" w:rsidRDefault="00C226EA" w:rsidP="00136F77">
            <w:pPr>
              <w:rPr>
                <w:rFonts w:ascii="Arial" w:eastAsia="Calibri" w:hAnsi="Arial" w:cs="Arial"/>
                <w:sz w:val="22"/>
                <w:szCs w:val="22"/>
              </w:rPr>
            </w:pPr>
          </w:p>
        </w:tc>
        <w:tc>
          <w:tcPr>
            <w:tcW w:w="1261" w:type="dxa"/>
          </w:tcPr>
          <w:p w14:paraId="1F417B81"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dne</w:t>
            </w:r>
          </w:p>
          <w:p w14:paraId="2E2BBEFC" w14:textId="77777777" w:rsidR="00C226EA" w:rsidRPr="005A1B47" w:rsidRDefault="00C226EA" w:rsidP="00136F77">
            <w:pPr>
              <w:rPr>
                <w:rFonts w:ascii="Arial" w:eastAsia="Calibri" w:hAnsi="Arial" w:cs="Arial"/>
                <w:sz w:val="22"/>
                <w:szCs w:val="22"/>
              </w:rPr>
            </w:pPr>
          </w:p>
        </w:tc>
        <w:tc>
          <w:tcPr>
            <w:tcW w:w="1282" w:type="dxa"/>
          </w:tcPr>
          <w:p w14:paraId="78C8A1AA" w14:textId="77777777" w:rsidR="00C226EA" w:rsidRPr="005A1B47" w:rsidRDefault="00C226EA" w:rsidP="00136F77">
            <w:pPr>
              <w:rPr>
                <w:rFonts w:ascii="Arial" w:eastAsia="Calibri" w:hAnsi="Arial" w:cs="Arial"/>
                <w:sz w:val="22"/>
                <w:szCs w:val="22"/>
              </w:rPr>
            </w:pPr>
          </w:p>
        </w:tc>
        <w:tc>
          <w:tcPr>
            <w:tcW w:w="2363" w:type="dxa"/>
            <w:gridSpan w:val="2"/>
          </w:tcPr>
          <w:p w14:paraId="5F4A8916" w14:textId="7569D977" w:rsidR="00C226EA" w:rsidRPr="005A1B47" w:rsidRDefault="00C226EA" w:rsidP="00136F77">
            <w:pPr>
              <w:rPr>
                <w:rFonts w:ascii="Arial" w:eastAsia="Calibri" w:hAnsi="Arial" w:cs="Arial"/>
                <w:sz w:val="22"/>
                <w:szCs w:val="22"/>
              </w:rPr>
            </w:pPr>
          </w:p>
        </w:tc>
      </w:tr>
      <w:tr w:rsidR="00C226EA" w:rsidRPr="005A1B47" w14:paraId="43593D01" w14:textId="77777777" w:rsidTr="003B77F5">
        <w:trPr>
          <w:trHeight w:val="556"/>
        </w:trPr>
        <w:tc>
          <w:tcPr>
            <w:tcW w:w="1477" w:type="dxa"/>
          </w:tcPr>
          <w:p w14:paraId="6560BCFB" w14:textId="77777777" w:rsidR="00C226EA" w:rsidRPr="005A1B47" w:rsidRDefault="00C226EA" w:rsidP="00136F77">
            <w:pPr>
              <w:rPr>
                <w:rFonts w:ascii="Arial" w:eastAsia="Calibri" w:hAnsi="Arial" w:cs="Arial"/>
                <w:sz w:val="22"/>
                <w:szCs w:val="22"/>
              </w:rPr>
            </w:pPr>
            <w:r w:rsidRPr="005A1B47">
              <w:rPr>
                <w:rFonts w:ascii="Arial" w:eastAsia="Calibri" w:hAnsi="Arial" w:cs="Arial"/>
                <w:sz w:val="22"/>
                <w:szCs w:val="22"/>
              </w:rPr>
              <w:t>Odkaz na profil zadavatele</w:t>
            </w:r>
          </w:p>
        </w:tc>
        <w:tc>
          <w:tcPr>
            <w:tcW w:w="1327" w:type="dxa"/>
          </w:tcPr>
          <w:p w14:paraId="3EDEABA3" w14:textId="77777777" w:rsidR="00C226EA" w:rsidRPr="00F43FF8" w:rsidRDefault="00C226EA" w:rsidP="00052100">
            <w:pPr>
              <w:rPr>
                <w:rFonts w:ascii="Arial" w:eastAsia="Calibri" w:hAnsi="Arial" w:cs="Arial"/>
                <w:sz w:val="22"/>
                <w:szCs w:val="22"/>
              </w:rPr>
            </w:pPr>
          </w:p>
        </w:tc>
        <w:tc>
          <w:tcPr>
            <w:tcW w:w="6217" w:type="dxa"/>
            <w:gridSpan w:val="6"/>
            <w:vAlign w:val="center"/>
          </w:tcPr>
          <w:p w14:paraId="4B3ECD5D" w14:textId="0513BECC" w:rsidR="00C226EA" w:rsidRPr="005A1B47" w:rsidRDefault="00C226EA" w:rsidP="00C000B1">
            <w:pPr>
              <w:rPr>
                <w:rFonts w:ascii="Arial" w:eastAsia="Calibri" w:hAnsi="Arial" w:cs="Arial"/>
                <w:sz w:val="22"/>
                <w:szCs w:val="22"/>
              </w:rPr>
            </w:pPr>
            <w:r w:rsidRPr="00F43FF8">
              <w:rPr>
                <w:rFonts w:ascii="Arial" w:eastAsia="Calibri" w:hAnsi="Arial" w:cs="Arial"/>
                <w:sz w:val="22"/>
                <w:szCs w:val="22"/>
              </w:rPr>
              <w:t>https://zakazky.usti-nad-labem.cz/contract_display_</w:t>
            </w:r>
            <w:r w:rsidR="00C000B1">
              <w:rPr>
                <w:rFonts w:ascii="Arial" w:eastAsia="Calibri" w:hAnsi="Arial" w:cs="Arial"/>
                <w:sz w:val="22"/>
                <w:szCs w:val="22"/>
              </w:rPr>
              <w:t>2200</w:t>
            </w:r>
            <w:r w:rsidRPr="00F43FF8">
              <w:rPr>
                <w:rFonts w:ascii="Arial" w:eastAsia="Calibri" w:hAnsi="Arial" w:cs="Arial"/>
                <w:sz w:val="22"/>
                <w:szCs w:val="22"/>
              </w:rPr>
              <w:t>.html</w:t>
            </w:r>
          </w:p>
        </w:tc>
      </w:tr>
    </w:tbl>
    <w:p w14:paraId="4562A945" w14:textId="77777777" w:rsidR="00B73F49" w:rsidRDefault="00B73F49" w:rsidP="00805101">
      <w:pPr>
        <w:numPr>
          <w:ilvl w:val="1"/>
          <w:numId w:val="0"/>
        </w:numPr>
        <w:suppressAutoHyphens w:val="0"/>
        <w:autoSpaceDE w:val="0"/>
        <w:autoSpaceDN w:val="0"/>
        <w:jc w:val="both"/>
        <w:rPr>
          <w:rFonts w:ascii="Arial" w:hAnsi="Arial" w:cs="Arial"/>
          <w:b/>
          <w:sz w:val="22"/>
          <w:szCs w:val="22"/>
          <w:lang w:eastAsia="cs-CZ"/>
        </w:rPr>
      </w:pPr>
    </w:p>
    <w:p w14:paraId="3B209918"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63F77A6A"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5262404C"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42D8BFFA"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651C0C96"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32AC066E"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180F44D6"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28BD83E0"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56A2022A"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18263538"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31ACEF9D"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05593DEB"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7439B90E"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6BAF02FA"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63EF5F7A"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17671D5C"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0E72C5B5"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359F0F54"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345308CB"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42DC56FB"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2D1FFD23"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0B17190E"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05D9803A"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6FE02425"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44B4F80B"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199A95A1"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28F7B35A"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51981921"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7A1AB59A"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5040F7E1"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06BF1197"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2D2FE038" w14:textId="77777777" w:rsidR="00125786" w:rsidRDefault="00125786" w:rsidP="00805101">
      <w:pPr>
        <w:numPr>
          <w:ilvl w:val="1"/>
          <w:numId w:val="0"/>
        </w:numPr>
        <w:suppressAutoHyphens w:val="0"/>
        <w:autoSpaceDE w:val="0"/>
        <w:autoSpaceDN w:val="0"/>
        <w:jc w:val="both"/>
        <w:rPr>
          <w:rFonts w:ascii="Arial" w:hAnsi="Arial" w:cs="Arial"/>
          <w:b/>
          <w:sz w:val="22"/>
          <w:szCs w:val="22"/>
          <w:lang w:eastAsia="cs-CZ"/>
        </w:rPr>
      </w:pPr>
    </w:p>
    <w:p w14:paraId="557D0984" w14:textId="648C97CB" w:rsidR="00805101" w:rsidRPr="008B712A" w:rsidRDefault="00805101" w:rsidP="004B569B">
      <w:pPr>
        <w:suppressAutoHyphens w:val="0"/>
        <w:rPr>
          <w:rFonts w:ascii="Arial" w:hAnsi="Arial" w:cs="Arial"/>
          <w:b/>
          <w:sz w:val="22"/>
          <w:szCs w:val="22"/>
          <w:lang w:eastAsia="cs-CZ"/>
        </w:rPr>
      </w:pPr>
      <w:permStart w:id="963933162" w:edGrp="everyone"/>
      <w:r>
        <w:rPr>
          <w:rFonts w:ascii="Arial" w:hAnsi="Arial" w:cs="Arial"/>
          <w:b/>
          <w:sz w:val="22"/>
          <w:szCs w:val="22"/>
          <w:lang w:eastAsia="cs-CZ"/>
        </w:rPr>
        <w:lastRenderedPageBreak/>
        <w:t>Příloha č. 1 – seznam poddodavatelů</w:t>
      </w:r>
    </w:p>
    <w:p w14:paraId="38E2FAA6" w14:textId="77777777" w:rsidR="00805101" w:rsidRPr="008B712A" w:rsidRDefault="00805101" w:rsidP="00805101">
      <w:pPr>
        <w:numPr>
          <w:ilvl w:val="1"/>
          <w:numId w:val="0"/>
        </w:numPr>
        <w:suppressAutoHyphens w:val="0"/>
        <w:autoSpaceDE w:val="0"/>
        <w:autoSpaceDN w:val="0"/>
        <w:ind w:left="426" w:hanging="426"/>
        <w:jc w:val="both"/>
        <w:rPr>
          <w:rFonts w:ascii="Arial" w:hAnsi="Arial" w:cs="Arial"/>
          <w:b/>
          <w:sz w:val="22"/>
          <w:szCs w:val="22"/>
          <w:lang w:eastAsia="cs-CZ"/>
        </w:rPr>
      </w:pPr>
    </w:p>
    <w:p w14:paraId="76B68925" w14:textId="77777777" w:rsidR="00805101" w:rsidRPr="008B712A" w:rsidRDefault="00805101" w:rsidP="00805101">
      <w:pPr>
        <w:rPr>
          <w:rFonts w:ascii="Arial" w:hAnsi="Arial" w:cs="Arial"/>
          <w:b/>
          <w:sz w:val="22"/>
          <w:szCs w:val="22"/>
        </w:rPr>
      </w:pPr>
      <w:r w:rsidRPr="008B712A">
        <w:rPr>
          <w:rFonts w:ascii="Arial" w:hAnsi="Arial" w:cs="Arial"/>
          <w:b/>
          <w:sz w:val="22"/>
          <w:szCs w:val="22"/>
        </w:rPr>
        <w:t>1)</w:t>
      </w:r>
    </w:p>
    <w:p w14:paraId="53B83E49" w14:textId="5F00D4C4" w:rsidR="00805101" w:rsidRPr="008B712A" w:rsidRDefault="00805101" w:rsidP="00805101">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 xml:space="preserve">hotovitel) </w:t>
      </w:r>
    </w:p>
    <w:p w14:paraId="5E3A5B72" w14:textId="20FF5E66" w:rsidR="00805101" w:rsidRPr="008B712A" w:rsidRDefault="00805101" w:rsidP="00805101">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hotovitel)</w:t>
      </w:r>
    </w:p>
    <w:p w14:paraId="7FD317F3" w14:textId="319A0A8D" w:rsidR="00805101" w:rsidRPr="008B712A" w:rsidRDefault="00805101" w:rsidP="00805101">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hotovitel)</w:t>
      </w:r>
    </w:p>
    <w:p w14:paraId="604AC8ED" w14:textId="1F03AE45" w:rsidR="00805101" w:rsidRPr="008B712A" w:rsidRDefault="00805101" w:rsidP="00805101">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hotovitel)</w:t>
      </w:r>
    </w:p>
    <w:p w14:paraId="300B0B7C" w14:textId="416CE522" w:rsidR="00805101" w:rsidRPr="008B712A" w:rsidRDefault="00805101" w:rsidP="00805101">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hotovitel)</w:t>
      </w:r>
    </w:p>
    <w:p w14:paraId="32C4504A" w14:textId="77777777" w:rsidR="00805101" w:rsidRPr="008B712A" w:rsidRDefault="00805101" w:rsidP="00805101">
      <w:pPr>
        <w:rPr>
          <w:rFonts w:ascii="Arial" w:hAnsi="Arial" w:cs="Arial"/>
          <w:b/>
          <w:sz w:val="22"/>
          <w:szCs w:val="22"/>
        </w:rPr>
      </w:pPr>
    </w:p>
    <w:p w14:paraId="30490239" w14:textId="77777777" w:rsidR="00805101" w:rsidRPr="008B712A" w:rsidRDefault="00805101" w:rsidP="00805101">
      <w:pPr>
        <w:rPr>
          <w:rFonts w:ascii="Arial" w:hAnsi="Arial" w:cs="Arial"/>
          <w:b/>
          <w:sz w:val="22"/>
          <w:szCs w:val="22"/>
        </w:rPr>
      </w:pPr>
      <w:r w:rsidRPr="008B712A">
        <w:rPr>
          <w:rFonts w:ascii="Arial" w:hAnsi="Arial" w:cs="Arial"/>
          <w:b/>
          <w:sz w:val="22"/>
          <w:szCs w:val="22"/>
        </w:rPr>
        <w:t>2)</w:t>
      </w:r>
    </w:p>
    <w:p w14:paraId="7BE7084A" w14:textId="39D957AE" w:rsidR="00805101" w:rsidRPr="008B712A" w:rsidRDefault="00805101" w:rsidP="00805101">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 xml:space="preserve">hotovitel) </w:t>
      </w:r>
    </w:p>
    <w:p w14:paraId="6935F8F0" w14:textId="076F8159" w:rsidR="00805101" w:rsidRPr="008B712A" w:rsidRDefault="00805101" w:rsidP="00805101">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hotovitel)</w:t>
      </w:r>
    </w:p>
    <w:p w14:paraId="569C0B58" w14:textId="3AFF4B02" w:rsidR="00805101" w:rsidRPr="008B712A" w:rsidRDefault="00805101" w:rsidP="00805101">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hotovitel)</w:t>
      </w:r>
    </w:p>
    <w:p w14:paraId="3B6C07FC" w14:textId="21841E33" w:rsidR="00805101" w:rsidRPr="008B712A" w:rsidRDefault="00805101" w:rsidP="00805101">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466E9D">
        <w:rPr>
          <w:rFonts w:ascii="Arial" w:hAnsi="Arial" w:cs="Arial"/>
          <w:b/>
          <w:sz w:val="22"/>
          <w:szCs w:val="22"/>
          <w:lang w:eastAsia="cs-CZ"/>
        </w:rPr>
        <w:t>Z</w:t>
      </w:r>
      <w:r w:rsidRPr="008B712A">
        <w:rPr>
          <w:rFonts w:ascii="Arial" w:hAnsi="Arial" w:cs="Arial"/>
          <w:b/>
          <w:sz w:val="22"/>
          <w:szCs w:val="22"/>
          <w:lang w:eastAsia="cs-CZ"/>
        </w:rPr>
        <w:t>hotovitel)</w:t>
      </w:r>
    </w:p>
    <w:p w14:paraId="3A7B204B" w14:textId="34F4EBEE" w:rsidR="00805101" w:rsidRPr="008B712A" w:rsidRDefault="00805101" w:rsidP="00805101">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 xml:space="preserve">(doplní </w:t>
      </w:r>
      <w:r w:rsidR="00466E9D">
        <w:rPr>
          <w:rFonts w:ascii="Arial" w:hAnsi="Arial" w:cs="Arial"/>
          <w:b/>
          <w:sz w:val="22"/>
          <w:szCs w:val="22"/>
          <w:lang w:eastAsia="cs-CZ"/>
        </w:rPr>
        <w:t>Z</w:t>
      </w:r>
      <w:r>
        <w:rPr>
          <w:rFonts w:ascii="Arial" w:hAnsi="Arial" w:cs="Arial"/>
          <w:b/>
          <w:sz w:val="22"/>
          <w:szCs w:val="22"/>
          <w:lang w:eastAsia="cs-CZ"/>
        </w:rPr>
        <w:t>hotovitel)</w:t>
      </w:r>
    </w:p>
    <w:p w14:paraId="2092BD9B" w14:textId="77777777" w:rsidR="00805101" w:rsidRPr="001D63A0" w:rsidRDefault="00805101" w:rsidP="00805101">
      <w:pPr>
        <w:tabs>
          <w:tab w:val="left" w:pos="2340"/>
        </w:tabs>
        <w:rPr>
          <w:rFonts w:ascii="Arial" w:hAnsi="Arial" w:cs="Arial"/>
          <w:sz w:val="22"/>
          <w:szCs w:val="22"/>
        </w:rPr>
      </w:pPr>
    </w:p>
    <w:p w14:paraId="3880AD6A" w14:textId="77777777" w:rsidR="00805101" w:rsidRPr="00676A35" w:rsidRDefault="00805101" w:rsidP="00805101">
      <w:pPr>
        <w:tabs>
          <w:tab w:val="center" w:pos="7371"/>
        </w:tabs>
        <w:rPr>
          <w:rFonts w:ascii="Arial" w:hAnsi="Arial" w:cs="Arial"/>
          <w:sz w:val="22"/>
          <w:szCs w:val="22"/>
          <w:lang w:eastAsia="cs-CZ"/>
        </w:rPr>
      </w:pPr>
    </w:p>
    <w:p w14:paraId="3B8987A3" w14:textId="77777777" w:rsidR="00805101" w:rsidRDefault="00805101" w:rsidP="00805101"/>
    <w:permEnd w:id="963933162"/>
    <w:p w14:paraId="1CDF5FFF" w14:textId="77777777" w:rsidR="00902E73" w:rsidRPr="00902E73" w:rsidRDefault="00902E73">
      <w:pPr>
        <w:rPr>
          <w:rFonts w:ascii="Arial" w:hAnsi="Arial" w:cs="Arial"/>
          <w:sz w:val="18"/>
          <w:szCs w:val="18"/>
        </w:rPr>
      </w:pPr>
    </w:p>
    <w:sectPr w:rsidR="00902E73" w:rsidRPr="00902E73" w:rsidSect="00A0047F">
      <w:footerReference w:type="default" r:id="rId8"/>
      <w:headerReference w:type="first" r:id="rId9"/>
      <w:pgSz w:w="11906" w:h="16838"/>
      <w:pgMar w:top="210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41F25" w14:textId="77777777" w:rsidR="002408C8" w:rsidRDefault="002408C8" w:rsidP="00BB1CE6">
      <w:r>
        <w:separator/>
      </w:r>
    </w:p>
  </w:endnote>
  <w:endnote w:type="continuationSeparator" w:id="0">
    <w:p w14:paraId="7C4752D8" w14:textId="77777777" w:rsidR="002408C8" w:rsidRDefault="002408C8" w:rsidP="00BB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26196"/>
      <w:docPartObj>
        <w:docPartGallery w:val="Page Numbers (Bottom of Page)"/>
        <w:docPartUnique/>
      </w:docPartObj>
    </w:sdtPr>
    <w:sdtEndPr/>
    <w:sdtContent>
      <w:p w14:paraId="3B364617" w14:textId="4E53D203" w:rsidR="00A0047F" w:rsidRDefault="00A0047F">
        <w:pPr>
          <w:pStyle w:val="Zpat"/>
          <w:jc w:val="center"/>
        </w:pPr>
        <w:r>
          <w:fldChar w:fldCharType="begin"/>
        </w:r>
        <w:r>
          <w:instrText>PAGE   \* MERGEFORMAT</w:instrText>
        </w:r>
        <w:r>
          <w:fldChar w:fldCharType="separate"/>
        </w:r>
        <w:r w:rsidR="00FB63C5">
          <w:rPr>
            <w:noProof/>
          </w:rPr>
          <w:t>16</w:t>
        </w:r>
        <w:r>
          <w:fldChar w:fldCharType="end"/>
        </w:r>
      </w:p>
    </w:sdtContent>
  </w:sdt>
  <w:p w14:paraId="69C7CBBF" w14:textId="77777777" w:rsidR="00A0047F" w:rsidRDefault="00A004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96F7C" w14:textId="77777777" w:rsidR="002408C8" w:rsidRDefault="002408C8" w:rsidP="00BB1CE6">
      <w:r>
        <w:separator/>
      </w:r>
    </w:p>
  </w:footnote>
  <w:footnote w:type="continuationSeparator" w:id="0">
    <w:p w14:paraId="22D9A12E" w14:textId="77777777" w:rsidR="002408C8" w:rsidRDefault="002408C8" w:rsidP="00BB1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1E6F7" w14:textId="25B33337" w:rsidR="00A0047F" w:rsidRPr="00BB1CE6" w:rsidRDefault="00A0047F" w:rsidP="00A0047F">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E6667D3" wp14:editId="65E6351F">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468A47E3" w14:textId="77777777" w:rsidR="00A0047F" w:rsidRPr="00A0047F" w:rsidRDefault="00A0047F" w:rsidP="00A0047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A478B"/>
    <w:multiLevelType w:val="hybridMultilevel"/>
    <w:tmpl w:val="DB8038B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6"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837D41"/>
    <w:multiLevelType w:val="multilevel"/>
    <w:tmpl w:val="F7C6F77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BC2473"/>
    <w:multiLevelType w:val="hybridMultilevel"/>
    <w:tmpl w:val="88D27A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B373A4"/>
    <w:multiLevelType w:val="hybridMultilevel"/>
    <w:tmpl w:val="3E8839B8"/>
    <w:lvl w:ilvl="0" w:tplc="8F54F7E8">
      <w:start w:val="1"/>
      <w:numFmt w:val="decimal"/>
      <w:lvlText w:val="%1."/>
      <w:lvlJc w:val="left"/>
      <w:pPr>
        <w:tabs>
          <w:tab w:val="num" w:pos="644"/>
        </w:tabs>
        <w:ind w:left="644"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89A131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CC658D"/>
    <w:multiLevelType w:val="hybridMultilevel"/>
    <w:tmpl w:val="709EF9C2"/>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743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759F257E"/>
    <w:multiLevelType w:val="hybridMultilevel"/>
    <w:tmpl w:val="07C4462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18"/>
  </w:num>
  <w:num w:numId="3">
    <w:abstractNumId w:val="3"/>
  </w:num>
  <w:num w:numId="4">
    <w:abstractNumId w:val="9"/>
  </w:num>
  <w:num w:numId="5">
    <w:abstractNumId w:val="16"/>
  </w:num>
  <w:num w:numId="6">
    <w:abstractNumId w:val="22"/>
  </w:num>
  <w:num w:numId="7">
    <w:abstractNumId w:val="25"/>
  </w:num>
  <w:num w:numId="8">
    <w:abstractNumId w:val="28"/>
  </w:num>
  <w:num w:numId="9">
    <w:abstractNumId w:val="27"/>
  </w:num>
  <w:num w:numId="10">
    <w:abstractNumId w:val="7"/>
  </w:num>
  <w:num w:numId="11">
    <w:abstractNumId w:val="1"/>
  </w:num>
  <w:num w:numId="12">
    <w:abstractNumId w:val="10"/>
  </w:num>
  <w:num w:numId="13">
    <w:abstractNumId w:val="4"/>
  </w:num>
  <w:num w:numId="14">
    <w:abstractNumId w:val="24"/>
  </w:num>
  <w:num w:numId="15">
    <w:abstractNumId w:val="21"/>
  </w:num>
  <w:num w:numId="16">
    <w:abstractNumId w:val="23"/>
  </w:num>
  <w:num w:numId="17">
    <w:abstractNumId w:val="12"/>
  </w:num>
  <w:num w:numId="18">
    <w:abstractNumId w:val="19"/>
  </w:num>
  <w:num w:numId="19">
    <w:abstractNumId w:val="17"/>
  </w:num>
  <w:num w:numId="20">
    <w:abstractNumId w:val="13"/>
  </w:num>
  <w:num w:numId="21">
    <w:abstractNumId w:val="6"/>
  </w:num>
  <w:num w:numId="22">
    <w:abstractNumId w:val="26"/>
  </w:num>
  <w:num w:numId="23">
    <w:abstractNumId w:val="0"/>
  </w:num>
  <w:num w:numId="24">
    <w:abstractNumId w:val="8"/>
  </w:num>
  <w:num w:numId="25">
    <w:abstractNumId w:val="11"/>
  </w:num>
  <w:num w:numId="26">
    <w:abstractNumId w:val="1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attachedTemplate r:id="rId1"/>
  <w:trackRevisions/>
  <w:documentProtection w:edit="readOnly" w:enforcement="1" w:cryptProviderType="rsaAES" w:cryptAlgorithmClass="hash" w:cryptAlgorithmType="typeAny" w:cryptAlgorithmSid="14" w:cryptSpinCount="100000" w:hash="BIjn6e0Sz+0sGGCE9YCL8IqqvFAvbXMvY7SitDtdPsLhlj0vrd9V3heL80JueZPmCM7+hEoaLwbwwo7dZIK9EA==" w:salt="eGTkQ2vzoyBdqQ23ladR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80"/>
    <w:rsid w:val="00007762"/>
    <w:rsid w:val="000273BA"/>
    <w:rsid w:val="00052100"/>
    <w:rsid w:val="00063A33"/>
    <w:rsid w:val="000A0F91"/>
    <w:rsid w:val="000B0872"/>
    <w:rsid w:val="000C287C"/>
    <w:rsid w:val="000D1420"/>
    <w:rsid w:val="000F0765"/>
    <w:rsid w:val="00125786"/>
    <w:rsid w:val="00133A22"/>
    <w:rsid w:val="0015593D"/>
    <w:rsid w:val="00165B94"/>
    <w:rsid w:val="001E464E"/>
    <w:rsid w:val="001F18D2"/>
    <w:rsid w:val="0022727C"/>
    <w:rsid w:val="002408C8"/>
    <w:rsid w:val="00241F2A"/>
    <w:rsid w:val="002542BD"/>
    <w:rsid w:val="00254848"/>
    <w:rsid w:val="002B5960"/>
    <w:rsid w:val="002B6A87"/>
    <w:rsid w:val="002C1B25"/>
    <w:rsid w:val="002C2D92"/>
    <w:rsid w:val="002E3EEC"/>
    <w:rsid w:val="00302CD5"/>
    <w:rsid w:val="00306B5E"/>
    <w:rsid w:val="00307F28"/>
    <w:rsid w:val="00312AE2"/>
    <w:rsid w:val="00332235"/>
    <w:rsid w:val="00340E96"/>
    <w:rsid w:val="00341A06"/>
    <w:rsid w:val="003527AB"/>
    <w:rsid w:val="00361DC3"/>
    <w:rsid w:val="003638BB"/>
    <w:rsid w:val="003B77F5"/>
    <w:rsid w:val="003D2086"/>
    <w:rsid w:val="003F049A"/>
    <w:rsid w:val="004065CA"/>
    <w:rsid w:val="00416C8A"/>
    <w:rsid w:val="0041795D"/>
    <w:rsid w:val="00466E9D"/>
    <w:rsid w:val="004743D8"/>
    <w:rsid w:val="00484046"/>
    <w:rsid w:val="004B569B"/>
    <w:rsid w:val="004E6E20"/>
    <w:rsid w:val="004F3C4A"/>
    <w:rsid w:val="005065D0"/>
    <w:rsid w:val="00516ADD"/>
    <w:rsid w:val="00520DF6"/>
    <w:rsid w:val="00522B44"/>
    <w:rsid w:val="00524D7F"/>
    <w:rsid w:val="005356BF"/>
    <w:rsid w:val="00536495"/>
    <w:rsid w:val="00564EC5"/>
    <w:rsid w:val="00575938"/>
    <w:rsid w:val="00576955"/>
    <w:rsid w:val="00593106"/>
    <w:rsid w:val="00597A03"/>
    <w:rsid w:val="005B5555"/>
    <w:rsid w:val="005C3D46"/>
    <w:rsid w:val="005C7E9C"/>
    <w:rsid w:val="005E6B52"/>
    <w:rsid w:val="005F2CF2"/>
    <w:rsid w:val="00607E10"/>
    <w:rsid w:val="00622125"/>
    <w:rsid w:val="006345BF"/>
    <w:rsid w:val="00636898"/>
    <w:rsid w:val="006B42C9"/>
    <w:rsid w:val="006C093A"/>
    <w:rsid w:val="006C2C66"/>
    <w:rsid w:val="006D24C0"/>
    <w:rsid w:val="006D34AB"/>
    <w:rsid w:val="006F0DA9"/>
    <w:rsid w:val="006F473A"/>
    <w:rsid w:val="00712267"/>
    <w:rsid w:val="00716B19"/>
    <w:rsid w:val="00727F81"/>
    <w:rsid w:val="00761D56"/>
    <w:rsid w:val="007977CD"/>
    <w:rsid w:val="007B75B1"/>
    <w:rsid w:val="007E69DD"/>
    <w:rsid w:val="00804432"/>
    <w:rsid w:val="008045BD"/>
    <w:rsid w:val="00805101"/>
    <w:rsid w:val="00807C36"/>
    <w:rsid w:val="00826804"/>
    <w:rsid w:val="00834533"/>
    <w:rsid w:val="00834EE1"/>
    <w:rsid w:val="008816BD"/>
    <w:rsid w:val="008978FB"/>
    <w:rsid w:val="008B615E"/>
    <w:rsid w:val="008E5D40"/>
    <w:rsid w:val="008F5C42"/>
    <w:rsid w:val="008F605F"/>
    <w:rsid w:val="00902E73"/>
    <w:rsid w:val="009046FA"/>
    <w:rsid w:val="00921E16"/>
    <w:rsid w:val="009302E4"/>
    <w:rsid w:val="00932371"/>
    <w:rsid w:val="00933061"/>
    <w:rsid w:val="00935492"/>
    <w:rsid w:val="00970EE4"/>
    <w:rsid w:val="00981938"/>
    <w:rsid w:val="009A15C8"/>
    <w:rsid w:val="009B1844"/>
    <w:rsid w:val="009B39DF"/>
    <w:rsid w:val="009C7B49"/>
    <w:rsid w:val="009D53B8"/>
    <w:rsid w:val="009E5E43"/>
    <w:rsid w:val="009F1AEC"/>
    <w:rsid w:val="009F3B9D"/>
    <w:rsid w:val="009F52D9"/>
    <w:rsid w:val="00A0047F"/>
    <w:rsid w:val="00A008DD"/>
    <w:rsid w:val="00A024D7"/>
    <w:rsid w:val="00A35E84"/>
    <w:rsid w:val="00A84167"/>
    <w:rsid w:val="00A8764E"/>
    <w:rsid w:val="00A96245"/>
    <w:rsid w:val="00AB29BE"/>
    <w:rsid w:val="00AE4C09"/>
    <w:rsid w:val="00B20D8B"/>
    <w:rsid w:val="00B323D3"/>
    <w:rsid w:val="00B540E7"/>
    <w:rsid w:val="00B67ED5"/>
    <w:rsid w:val="00B73D26"/>
    <w:rsid w:val="00B73F49"/>
    <w:rsid w:val="00B86D13"/>
    <w:rsid w:val="00B86D25"/>
    <w:rsid w:val="00B91E62"/>
    <w:rsid w:val="00BA2874"/>
    <w:rsid w:val="00BA3AFE"/>
    <w:rsid w:val="00BB1CE6"/>
    <w:rsid w:val="00BC41C9"/>
    <w:rsid w:val="00BE1DE6"/>
    <w:rsid w:val="00BF5CB1"/>
    <w:rsid w:val="00C000B1"/>
    <w:rsid w:val="00C067A8"/>
    <w:rsid w:val="00C226EA"/>
    <w:rsid w:val="00C2624A"/>
    <w:rsid w:val="00C35D7A"/>
    <w:rsid w:val="00C50355"/>
    <w:rsid w:val="00C67792"/>
    <w:rsid w:val="00C91C5E"/>
    <w:rsid w:val="00CA0676"/>
    <w:rsid w:val="00CA28CD"/>
    <w:rsid w:val="00CD398C"/>
    <w:rsid w:val="00CE67E5"/>
    <w:rsid w:val="00D152D7"/>
    <w:rsid w:val="00D36247"/>
    <w:rsid w:val="00D371CF"/>
    <w:rsid w:val="00D46E92"/>
    <w:rsid w:val="00D51F39"/>
    <w:rsid w:val="00D5620A"/>
    <w:rsid w:val="00D600E5"/>
    <w:rsid w:val="00D85B88"/>
    <w:rsid w:val="00DD3C80"/>
    <w:rsid w:val="00DD762C"/>
    <w:rsid w:val="00DE2518"/>
    <w:rsid w:val="00DF51BF"/>
    <w:rsid w:val="00E00F95"/>
    <w:rsid w:val="00E045A6"/>
    <w:rsid w:val="00E04D96"/>
    <w:rsid w:val="00E05AED"/>
    <w:rsid w:val="00E0665F"/>
    <w:rsid w:val="00E26921"/>
    <w:rsid w:val="00E307DC"/>
    <w:rsid w:val="00E4576D"/>
    <w:rsid w:val="00E620E2"/>
    <w:rsid w:val="00E807C0"/>
    <w:rsid w:val="00E82135"/>
    <w:rsid w:val="00E96089"/>
    <w:rsid w:val="00EA5803"/>
    <w:rsid w:val="00EA584D"/>
    <w:rsid w:val="00EB35AA"/>
    <w:rsid w:val="00EB780A"/>
    <w:rsid w:val="00EC46AA"/>
    <w:rsid w:val="00ED14E8"/>
    <w:rsid w:val="00ED219F"/>
    <w:rsid w:val="00EF113B"/>
    <w:rsid w:val="00F04D7A"/>
    <w:rsid w:val="00F25E84"/>
    <w:rsid w:val="00F33AE1"/>
    <w:rsid w:val="00F433CB"/>
    <w:rsid w:val="00F97D33"/>
    <w:rsid w:val="00FA0E86"/>
    <w:rsid w:val="00FA2C17"/>
    <w:rsid w:val="00FB63C5"/>
    <w:rsid w:val="00FE412A"/>
    <w:rsid w:val="00FF1474"/>
    <w:rsid w:val="00FF1F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96155"/>
  <w15:chartTrackingRefBased/>
  <w15:docId w15:val="{9ED18AED-6DB8-4794-9C8F-0DE648E3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3C80"/>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B1CE6"/>
    <w:pPr>
      <w:tabs>
        <w:tab w:val="center" w:pos="4536"/>
        <w:tab w:val="right" w:pos="9072"/>
      </w:tabs>
    </w:pPr>
  </w:style>
  <w:style w:type="character" w:customStyle="1" w:styleId="ZhlavChar">
    <w:name w:val="Záhlaví Char"/>
    <w:basedOn w:val="Standardnpsmoodstavce"/>
    <w:link w:val="Zhlav"/>
    <w:uiPriority w:val="99"/>
    <w:rsid w:val="00BB1CE6"/>
  </w:style>
  <w:style w:type="paragraph" w:styleId="Zpat">
    <w:name w:val="footer"/>
    <w:basedOn w:val="Normln"/>
    <w:link w:val="ZpatChar"/>
    <w:uiPriority w:val="99"/>
    <w:unhideWhenUsed/>
    <w:rsid w:val="00BB1CE6"/>
    <w:pPr>
      <w:tabs>
        <w:tab w:val="center" w:pos="4536"/>
        <w:tab w:val="right" w:pos="9072"/>
      </w:tabs>
    </w:pPr>
  </w:style>
  <w:style w:type="character" w:customStyle="1" w:styleId="ZpatChar">
    <w:name w:val="Zápatí Char"/>
    <w:basedOn w:val="Standardnpsmoodstavce"/>
    <w:link w:val="Zpat"/>
    <w:uiPriority w:val="99"/>
    <w:rsid w:val="00BB1CE6"/>
  </w:style>
  <w:style w:type="character" w:styleId="Hypertextovodkaz">
    <w:name w:val="Hyperlink"/>
    <w:basedOn w:val="Standardnpsmoodstavce"/>
    <w:uiPriority w:val="99"/>
    <w:semiHidden/>
    <w:unhideWhenUsed/>
    <w:rsid w:val="00DD3C80"/>
    <w:rPr>
      <w:color w:val="0000FF"/>
      <w:u w:val="single"/>
    </w:rPr>
  </w:style>
  <w:style w:type="paragraph" w:styleId="Normlnweb">
    <w:name w:val="Normal (Web)"/>
    <w:basedOn w:val="Normln"/>
    <w:semiHidden/>
    <w:unhideWhenUsed/>
    <w:rsid w:val="00DD3C80"/>
    <w:pPr>
      <w:suppressAutoHyphens w:val="0"/>
      <w:spacing w:before="100" w:beforeAutospacing="1" w:after="100" w:afterAutospacing="1"/>
    </w:pPr>
    <w:rPr>
      <w:lang w:eastAsia="cs-CZ"/>
    </w:rPr>
  </w:style>
  <w:style w:type="paragraph" w:styleId="Zkladntext2">
    <w:name w:val="Body Text 2"/>
    <w:basedOn w:val="Normln"/>
    <w:link w:val="Zkladntext2Char"/>
    <w:unhideWhenUsed/>
    <w:rsid w:val="00DD3C80"/>
    <w:pPr>
      <w:suppressAutoHyphens w:val="0"/>
      <w:jc w:val="both"/>
    </w:pPr>
    <w:rPr>
      <w:szCs w:val="20"/>
    </w:rPr>
  </w:style>
  <w:style w:type="character" w:customStyle="1" w:styleId="Zkladntext2Char">
    <w:name w:val="Základní text 2 Char"/>
    <w:basedOn w:val="Standardnpsmoodstavce"/>
    <w:link w:val="Zkladntext2"/>
    <w:rsid w:val="00DD3C80"/>
    <w:rPr>
      <w:rFonts w:ascii="Times New Roman" w:eastAsia="Times New Roman" w:hAnsi="Times New Roman" w:cs="Times New Roman"/>
      <w:sz w:val="24"/>
      <w:szCs w:val="20"/>
      <w:lang w:eastAsia="ar-SA"/>
    </w:rPr>
  </w:style>
  <w:style w:type="paragraph" w:styleId="Odstavecseseznamem">
    <w:name w:val="List Paragraph"/>
    <w:basedOn w:val="Normln"/>
    <w:link w:val="OdstavecseseznamemChar"/>
    <w:uiPriority w:val="34"/>
    <w:qFormat/>
    <w:rsid w:val="00DD3C80"/>
    <w:pPr>
      <w:ind w:left="720"/>
      <w:contextualSpacing/>
    </w:pPr>
  </w:style>
  <w:style w:type="character" w:customStyle="1" w:styleId="HLAVICKAChar">
    <w:name w:val="HLAVICKA Char"/>
    <w:basedOn w:val="Standardnpsmoodstavce"/>
    <w:link w:val="HLAVICKA"/>
    <w:uiPriority w:val="99"/>
    <w:locked/>
    <w:rsid w:val="00DD3C80"/>
    <w:rPr>
      <w:rFonts w:ascii="Arial" w:eastAsia="Times New Roman" w:hAnsi="Arial" w:cs="Arial"/>
    </w:rPr>
  </w:style>
  <w:style w:type="paragraph" w:customStyle="1" w:styleId="HLAVICKA">
    <w:name w:val="HLAVICKA"/>
    <w:basedOn w:val="Normln"/>
    <w:link w:val="HLAVICKAChar"/>
    <w:uiPriority w:val="99"/>
    <w:rsid w:val="00DD3C80"/>
    <w:pPr>
      <w:tabs>
        <w:tab w:val="left" w:pos="284"/>
        <w:tab w:val="left" w:pos="1134"/>
      </w:tabs>
      <w:suppressAutoHyphens w:val="0"/>
      <w:overflowPunct w:val="0"/>
      <w:autoSpaceDE w:val="0"/>
      <w:autoSpaceDN w:val="0"/>
      <w:adjustRightInd w:val="0"/>
      <w:spacing w:after="60"/>
    </w:pPr>
    <w:rPr>
      <w:rFonts w:ascii="Arial" w:hAnsi="Arial" w:cs="Arial"/>
      <w:sz w:val="22"/>
      <w:szCs w:val="22"/>
      <w:lang w:eastAsia="en-US"/>
    </w:rPr>
  </w:style>
  <w:style w:type="character" w:styleId="Odkaznakoment">
    <w:name w:val="annotation reference"/>
    <w:basedOn w:val="Standardnpsmoodstavce"/>
    <w:uiPriority w:val="99"/>
    <w:semiHidden/>
    <w:unhideWhenUsed/>
    <w:rsid w:val="00B86D13"/>
    <w:rPr>
      <w:sz w:val="16"/>
      <w:szCs w:val="16"/>
    </w:rPr>
  </w:style>
  <w:style w:type="paragraph" w:styleId="Textkomente">
    <w:name w:val="annotation text"/>
    <w:basedOn w:val="Normln"/>
    <w:link w:val="TextkomenteChar"/>
    <w:uiPriority w:val="99"/>
    <w:unhideWhenUsed/>
    <w:rsid w:val="00B86D13"/>
    <w:rPr>
      <w:sz w:val="20"/>
      <w:szCs w:val="20"/>
    </w:rPr>
  </w:style>
  <w:style w:type="character" w:customStyle="1" w:styleId="TextkomenteChar">
    <w:name w:val="Text komentáře Char"/>
    <w:basedOn w:val="Standardnpsmoodstavce"/>
    <w:link w:val="Textkomente"/>
    <w:uiPriority w:val="99"/>
    <w:rsid w:val="00B86D13"/>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86D13"/>
    <w:rPr>
      <w:b/>
      <w:bCs/>
    </w:rPr>
  </w:style>
  <w:style w:type="character" w:customStyle="1" w:styleId="PedmtkomenteChar">
    <w:name w:val="Předmět komentáře Char"/>
    <w:basedOn w:val="TextkomenteChar"/>
    <w:link w:val="Pedmtkomente"/>
    <w:uiPriority w:val="99"/>
    <w:semiHidden/>
    <w:rsid w:val="00B86D13"/>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86D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D13"/>
    <w:rPr>
      <w:rFonts w:ascii="Segoe UI" w:eastAsia="Times New Roman" w:hAnsi="Segoe UI" w:cs="Segoe UI"/>
      <w:sz w:val="18"/>
      <w:szCs w:val="18"/>
      <w:lang w:eastAsia="ar-SA"/>
    </w:rPr>
  </w:style>
  <w:style w:type="paragraph" w:customStyle="1" w:styleId="RLProhlensmluvnchstran">
    <w:name w:val="RL Prohlášení smluvních stran"/>
    <w:basedOn w:val="Normln"/>
    <w:link w:val="RLProhlensmluvnchstranChar"/>
    <w:rsid w:val="005B5555"/>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5B5555"/>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5B5555"/>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5B5555"/>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5B5555"/>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uiPriority w:val="34"/>
    <w:locked/>
    <w:rsid w:val="005B5555"/>
    <w:rPr>
      <w:rFonts w:ascii="Times New Roman" w:eastAsia="Times New Roman" w:hAnsi="Times New Roman" w:cs="Times New Roman"/>
      <w:sz w:val="24"/>
      <w:szCs w:val="24"/>
      <w:lang w:eastAsia="ar-SA"/>
    </w:rPr>
  </w:style>
  <w:style w:type="paragraph" w:styleId="Revize">
    <w:name w:val="Revision"/>
    <w:hidden/>
    <w:uiPriority w:val="99"/>
    <w:semiHidden/>
    <w:rsid w:val="00597A03"/>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yl\Desktop\Ve&#345;ejn&#233;%20zak&#225;zky\VZ%20-%20&#218;dr&#382;ba%20kv&#283;tin\Sablona%20dokument%20word%20Magistrat.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413A-20D9-425D-8C5D-BAC01593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word Magistrat</Template>
  <TotalTime>6</TotalTime>
  <Pages>16</Pages>
  <Words>6098</Words>
  <Characters>35982</Characters>
  <Application>Microsoft Office Word</Application>
  <DocSecurity>8</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3</cp:revision>
  <cp:lastPrinted>2024-11-07T09:06:00Z</cp:lastPrinted>
  <dcterms:created xsi:type="dcterms:W3CDTF">2026-02-17T05:14:00Z</dcterms:created>
  <dcterms:modified xsi:type="dcterms:W3CDTF">2026-03-10T09:24:00Z</dcterms:modified>
</cp:coreProperties>
</file>