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6638FA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B739D2" w:rsidRPr="00B739D2">
        <w:rPr>
          <w:rFonts w:ascii="Arial" w:hAnsi="Arial"/>
          <w:b/>
          <w:bCs/>
          <w:kern w:val="1"/>
          <w:lang w:eastAsia="ar-SA"/>
        </w:rPr>
        <w:t>Rozvoj neveřejné městské optické infrastruktury v Ústí nad Labem – inženýrská činnost TDS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A7CF155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A6DA0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6AE9" w14:textId="77777777" w:rsidR="009C1F05" w:rsidRDefault="009C1F05" w:rsidP="00E5046A">
      <w:pPr>
        <w:spacing w:after="0" w:line="240" w:lineRule="auto"/>
      </w:pPr>
      <w:r>
        <w:separator/>
      </w:r>
    </w:p>
  </w:endnote>
  <w:endnote w:type="continuationSeparator" w:id="0">
    <w:p w14:paraId="0FBCF1B1" w14:textId="77777777" w:rsidR="009C1F05" w:rsidRDefault="009C1F0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B64" w14:textId="77777777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INTEGROVANÝ REGIONÁLNÍ OPERAČNÍ PROGRAM 2021 – 2027</w:t>
    </w:r>
  </w:p>
  <w:p w14:paraId="4E70892C" w14:textId="77777777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Specifický cíl 1.1 Využívání přínosů digitalizace pro občany, podniky, výzkumné organizace a veřejné orgány</w:t>
    </w:r>
  </w:p>
  <w:p w14:paraId="4E4B41EA" w14:textId="77777777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Průběžná výzva č. 45 – Rozvoj neveřejné síťové infrastruktury veřejné správy – SC 1.1 (MRR)</w:t>
    </w:r>
  </w:p>
  <w:p w14:paraId="0CE23C63" w14:textId="1F2055BF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Registrační číslo projektu CZ.06.01.01/00/22_045/0004966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3E78" w14:textId="77777777" w:rsidR="009C1F05" w:rsidRDefault="009C1F05" w:rsidP="00E5046A">
      <w:pPr>
        <w:spacing w:after="0" w:line="240" w:lineRule="auto"/>
      </w:pPr>
      <w:r>
        <w:separator/>
      </w:r>
    </w:p>
  </w:footnote>
  <w:footnote w:type="continuationSeparator" w:id="0">
    <w:p w14:paraId="03187899" w14:textId="77777777" w:rsidR="009C1F05" w:rsidRDefault="009C1F0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691C73BC" w:rsidR="00874225" w:rsidRPr="007A6DA0" w:rsidRDefault="007A6DA0" w:rsidP="007A6DA0">
    <w:pPr>
      <w:pStyle w:val="Zhlav"/>
    </w:pPr>
    <w:r>
      <w:rPr>
        <w:noProof/>
      </w:rPr>
      <w:drawing>
        <wp:inline distT="0" distB="0" distL="0" distR="0" wp14:anchorId="39083E2D" wp14:editId="0C462994">
          <wp:extent cx="5759450" cy="699135"/>
          <wp:effectExtent l="0" t="0" r="0" b="5715"/>
          <wp:docPr id="19990613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A426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A6DA0"/>
    <w:rsid w:val="007B2584"/>
    <w:rsid w:val="007B2AE9"/>
    <w:rsid w:val="007B64CA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76BAF"/>
    <w:rsid w:val="008904A6"/>
    <w:rsid w:val="0089669B"/>
    <w:rsid w:val="008C5565"/>
    <w:rsid w:val="008E1746"/>
    <w:rsid w:val="009054DA"/>
    <w:rsid w:val="00905F0D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75B35"/>
    <w:rsid w:val="00990435"/>
    <w:rsid w:val="009A218A"/>
    <w:rsid w:val="009A4A78"/>
    <w:rsid w:val="009A732E"/>
    <w:rsid w:val="009C1F05"/>
    <w:rsid w:val="009D451A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739D2"/>
    <w:rsid w:val="00B83F5B"/>
    <w:rsid w:val="00BA72C8"/>
    <w:rsid w:val="00BB0AD3"/>
    <w:rsid w:val="00BB4591"/>
    <w:rsid w:val="00BB6032"/>
    <w:rsid w:val="00BC3DDD"/>
    <w:rsid w:val="00BC62E5"/>
    <w:rsid w:val="00BE17AB"/>
    <w:rsid w:val="00C01A55"/>
    <w:rsid w:val="00C0751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20</cp:revision>
  <cp:lastPrinted>2025-08-20T08:16:00Z</cp:lastPrinted>
  <dcterms:created xsi:type="dcterms:W3CDTF">2022-12-06T08:03:00Z</dcterms:created>
  <dcterms:modified xsi:type="dcterms:W3CDTF">2026-03-09T09:47:00Z</dcterms:modified>
</cp:coreProperties>
</file>